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68" w:firstLine="0"/>
        <w:jc w:val="right"/>
        <w:rPr>
          <w:rFonts w:ascii="Lucida Sans"/>
          <w:b/>
          <w:sz w:val="18"/>
        </w:rPr>
      </w:pPr>
      <w:r>
        <w:rPr/>
        <w:pict>
          <v:group style="position:absolute;margin-left:0pt;margin-top:.000244pt;width:599.3pt;height:841.9pt;mso-position-horizontal-relative:page;mso-position-vertical-relative:page;z-index:-251979776" coordorigin="0,0" coordsize="11986,16838">
            <v:shape style="position:absolute;left:0;top:0;width:11906;height:10214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9800;top:9533;width:1786;height:1786" type="#_x0000_t75" stroked="false">
              <v:imagedata r:id="rId8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7171;top:9414;width:3217;height:1307" type="#_x0000_t75" stroked="false">
              <v:imagedata r:id="rId9" o:title=""/>
            </v:shape>
            <w10:wrap type="none"/>
          </v:group>
        </w:pict>
      </w: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line="763" w:lineRule="exact" w:before="279"/>
        <w:ind w:left="2275" w:right="201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TH CAPO RIZZUTO</w:t>
      </w:r>
    </w:p>
    <w:p>
      <w:pPr>
        <w:spacing w:line="399" w:lineRule="exact" w:before="0"/>
        <w:ind w:left="2272" w:right="2014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020203"/>
          <w:sz w:val="36"/>
        </w:rPr>
        <w:t>CAPO RIZZUTO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spacing w:before="8"/>
        <w:rPr>
          <w:rFonts w:ascii="Georgia"/>
          <w:i/>
          <w:sz w:val="31"/>
        </w:rPr>
      </w:pPr>
    </w:p>
    <w:p>
      <w:pPr>
        <w:spacing w:before="0"/>
        <w:ind w:left="2254" w:right="2014" w:firstLine="0"/>
        <w:jc w:val="center"/>
        <w:rPr>
          <w:rFonts w:ascii="Futura PT Bold"/>
          <w:b/>
          <w:sz w:val="34"/>
        </w:rPr>
      </w:pPr>
      <w:r>
        <w:rPr>
          <w:rFonts w:ascii="Futura PT Bold"/>
          <w:b/>
          <w:color w:val="FFFFFF"/>
          <w:sz w:val="34"/>
        </w:rPr>
        <w:t>DA GIUGNO 2024 A SETTEMBRE 2024</w:t>
      </w:r>
    </w:p>
    <w:p>
      <w:pPr>
        <w:pStyle w:val="Heading1"/>
        <w:ind w:left="2262" w:right="2014"/>
      </w:pPr>
      <w:r>
        <w:rPr>
          <w:color w:val="FFFFFF"/>
        </w:rPr>
        <w:t>8 </w:t>
      </w:r>
      <w:r>
        <w:rPr>
          <w:color w:val="FFFFFF"/>
          <w:spacing w:val="6"/>
        </w:rPr>
        <w:t>GIORNI </w:t>
      </w:r>
      <w:r>
        <w:rPr>
          <w:color w:val="FFFFFF"/>
        </w:rPr>
        <w:t>- 7 </w:t>
      </w:r>
      <w:r>
        <w:rPr>
          <w:color w:val="FFFFFF"/>
          <w:spacing w:val="14"/>
        </w:rPr>
        <w:t> </w:t>
      </w:r>
      <w:r>
        <w:rPr>
          <w:color w:val="FFFFFF"/>
          <w:spacing w:val="10"/>
        </w:rPr>
        <w:t>NOTTI</w:t>
      </w:r>
    </w:p>
    <w:p>
      <w:pPr>
        <w:spacing w:line="453" w:lineRule="exact" w:before="147"/>
        <w:ind w:left="2261" w:right="2014" w:firstLine="0"/>
        <w:jc w:val="center"/>
        <w:rPr>
          <w:rFonts w:ascii="Futura PT Bold"/>
          <w:b/>
          <w:sz w:val="38"/>
        </w:rPr>
      </w:pPr>
      <w:r>
        <w:rPr>
          <w:rFonts w:ascii="Futura PT Bold"/>
          <w:b/>
          <w:color w:val="FFFFFF"/>
          <w:sz w:val="38"/>
        </w:rPr>
        <w:t>a </w:t>
      </w:r>
      <w:r>
        <w:rPr>
          <w:rFonts w:ascii="Futura PT Bold"/>
          <w:b/>
          <w:color w:val="FFFFFF"/>
          <w:spacing w:val="6"/>
          <w:sz w:val="38"/>
        </w:rPr>
        <w:t>partire</w:t>
      </w:r>
      <w:r>
        <w:rPr>
          <w:rFonts w:ascii="Futura PT Bold"/>
          <w:b/>
          <w:color w:val="FFFFFF"/>
          <w:spacing w:val="36"/>
          <w:sz w:val="38"/>
        </w:rPr>
        <w:t> </w:t>
      </w:r>
      <w:r>
        <w:rPr>
          <w:rFonts w:ascii="Futura PT Bold"/>
          <w:b/>
          <w:color w:val="FFFFFF"/>
          <w:spacing w:val="7"/>
          <w:sz w:val="38"/>
        </w:rPr>
        <w:t>da</w:t>
      </w:r>
    </w:p>
    <w:p>
      <w:pPr>
        <w:spacing w:line="851" w:lineRule="exact" w:before="0"/>
        <w:ind w:left="2261" w:right="2014" w:firstLine="0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FFFFFF"/>
          <w:sz w:val="38"/>
        </w:rPr>
        <w:t>€ </w:t>
      </w:r>
      <w:r>
        <w:rPr>
          <w:rFonts w:ascii="Futura PT Bold" w:hAnsi="Futura PT Bold"/>
          <w:b/>
          <w:color w:val="FFFFFF"/>
          <w:sz w:val="70"/>
        </w:rPr>
        <w:t>367 </w:t>
      </w:r>
      <w:r>
        <w:rPr>
          <w:rFonts w:ascii="Futura PT Bold" w:hAnsi="Futura PT Bold"/>
          <w:b/>
          <w:color w:val="FFFFFF"/>
          <w:sz w:val="40"/>
        </w:rPr>
        <w:t>p.p</w:t>
      </w:r>
    </w:p>
    <w:p>
      <w:pPr>
        <w:spacing w:line="372" w:lineRule="exact" w:before="0"/>
        <w:ind w:left="2253" w:right="2014" w:firstLine="0"/>
        <w:jc w:val="center"/>
        <w:rPr>
          <w:rFonts w:ascii="Futura PT Bold"/>
          <w:b/>
          <w:sz w:val="30"/>
        </w:rPr>
      </w:pPr>
      <w:r>
        <w:rPr>
          <w:rFonts w:ascii="Futura PT Bold"/>
          <w:b/>
          <w:color w:val="FFFFFF"/>
          <w:sz w:val="30"/>
        </w:rPr>
        <w:t>TRATTAMENTO ALL INCLUSIVE</w:t>
      </w:r>
    </w:p>
    <w:p>
      <w:pPr>
        <w:pStyle w:val="Heading1"/>
        <w:spacing w:line="225" w:lineRule="auto" w:before="193"/>
        <w:jc w:val="both"/>
      </w:pPr>
      <w:r>
        <w:rPr>
          <w:color w:val="FFFFFF"/>
        </w:rPr>
        <w:t>TH</w:t>
      </w:r>
      <w:r>
        <w:rPr>
          <w:color w:val="FFFFFF"/>
          <w:spacing w:val="-7"/>
        </w:rPr>
        <w:t> </w:t>
      </w:r>
      <w:r>
        <w:rPr>
          <w:color w:val="FFFFFF"/>
        </w:rPr>
        <w:t>Capo</w:t>
      </w:r>
      <w:r>
        <w:rPr>
          <w:color w:val="FFFFFF"/>
          <w:spacing w:val="-6"/>
        </w:rPr>
        <w:t> </w:t>
      </w:r>
      <w:r>
        <w:rPr>
          <w:color w:val="FFFFFF"/>
        </w:rPr>
        <w:t>Rizzuto</w:t>
      </w:r>
      <w:r>
        <w:rPr>
          <w:color w:val="FFFFFF"/>
          <w:spacing w:val="-7"/>
        </w:rPr>
        <w:t> </w:t>
      </w:r>
      <w:r>
        <w:rPr>
          <w:color w:val="FFFFFF"/>
        </w:rPr>
        <w:t>situato</w:t>
      </w:r>
      <w:r>
        <w:rPr>
          <w:color w:val="FFFFFF"/>
          <w:spacing w:val="-6"/>
        </w:rPr>
        <w:t> </w:t>
      </w:r>
      <w:r>
        <w:rPr>
          <w:color w:val="FFFFFF"/>
        </w:rPr>
        <w:t>in</w:t>
      </w:r>
      <w:r>
        <w:rPr>
          <w:color w:val="FFFFFF"/>
          <w:spacing w:val="-6"/>
        </w:rPr>
        <w:t> </w:t>
      </w:r>
      <w:r>
        <w:rPr>
          <w:color w:val="FFFFFF"/>
        </w:rPr>
        <w:t>una</w:t>
      </w:r>
      <w:r>
        <w:rPr>
          <w:color w:val="FFFFFF"/>
          <w:spacing w:val="-7"/>
        </w:rPr>
        <w:t> </w:t>
      </w:r>
      <w:r>
        <w:rPr>
          <w:color w:val="FFFFFF"/>
        </w:rPr>
        <w:t>splendida</w:t>
      </w:r>
      <w:r>
        <w:rPr>
          <w:color w:val="FFFFFF"/>
          <w:spacing w:val="-6"/>
        </w:rPr>
        <w:t> </w:t>
      </w:r>
      <w:r>
        <w:rPr>
          <w:color w:val="FFFFFF"/>
        </w:rPr>
        <w:t>posizione</w:t>
      </w:r>
      <w:r>
        <w:rPr>
          <w:color w:val="FFFFFF"/>
          <w:spacing w:val="-6"/>
        </w:rPr>
        <w:t> </w:t>
      </w:r>
      <w:r>
        <w:rPr>
          <w:color w:val="FFFFFF"/>
        </w:rPr>
        <w:t>panoramica,</w:t>
      </w:r>
      <w:r>
        <w:rPr>
          <w:color w:val="FFFFFF"/>
          <w:spacing w:val="-7"/>
        </w:rPr>
        <w:t> </w:t>
      </w:r>
      <w:r>
        <w:rPr>
          <w:color w:val="FFFFFF"/>
        </w:rPr>
        <w:t>è</w:t>
      </w:r>
      <w:r>
        <w:rPr>
          <w:color w:val="FFFFFF"/>
          <w:spacing w:val="-6"/>
        </w:rPr>
        <w:t> </w:t>
      </w:r>
      <w:r>
        <w:rPr>
          <w:color w:val="FFFFFF"/>
        </w:rPr>
        <w:t>adagiato</w:t>
      </w:r>
      <w:r>
        <w:rPr>
          <w:color w:val="FFFFFF"/>
          <w:spacing w:val="-7"/>
        </w:rPr>
        <w:t> </w:t>
      </w:r>
      <w:r>
        <w:rPr>
          <w:color w:val="FFFFFF"/>
        </w:rPr>
        <w:t>sul</w:t>
      </w:r>
      <w:r>
        <w:rPr>
          <w:color w:val="FFFFFF"/>
          <w:spacing w:val="-6"/>
        </w:rPr>
        <w:t> </w:t>
      </w:r>
      <w:r>
        <w:rPr>
          <w:color w:val="FFFFFF"/>
        </w:rPr>
        <w:t>promontorio</w:t>
      </w:r>
      <w:r>
        <w:rPr>
          <w:color w:val="FFFFFF"/>
          <w:spacing w:val="-6"/>
        </w:rPr>
        <w:t> </w:t>
      </w:r>
      <w:r>
        <w:rPr>
          <w:color w:val="FFFFFF"/>
        </w:rPr>
        <w:t>della riserva naturale Marina di Capo Rizzuto, una vasta area protetta di grande interesse naturalisti- co. Il Villaggio si trova sulla costa ionica della Calabria, nelle vicinanze del caratteristico borgo </w:t>
      </w:r>
      <w:r>
        <w:rPr>
          <w:color w:val="FFFFFF"/>
          <w:spacing w:val="51"/>
        </w:rPr>
        <w:t> </w:t>
      </w:r>
      <w:r>
        <w:rPr>
          <w:color w:val="FFFFFF"/>
        </w:rPr>
        <w:t>di Le Castella, con l’importante Castello Aragonese affacciato sul mare. Direttamente sul mare,   il resort vanta una spiaggia lunga circa 400 metri caratterizzata da calette di sabbia fine e piccoli promontori di roccia. Ombrelloni e lettini sono a disposizione degli ospiti; un vasto programma di animazione assicurerà il divertimento a tutta la famiglia.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620" w:right="860"/>
        </w:sectPr>
      </w:pPr>
    </w:p>
    <w:p>
      <w:pPr>
        <w:pStyle w:val="BodyText"/>
        <w:ind w:left="4129"/>
        <w:rPr>
          <w:rFonts w:ascii="Futura PT Bold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-25197772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Futura PT Bold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441;width:821;height:396" coordorigin="0,441" coordsize="821,396" path="m44,661l38,663,33,665,12,689,0,732,0,733,13,781,64,820,167,837,315,810,357,791,199,791,156,790,135,789,115,784,95,777,78,766,76,765,74,763,71,761,225,761,266,757,291,745,299,733,51,733,49,729,47,724,46,719,46,697,48,681,50,671,49,665,44,661xm762,667l693,667,666,734,655,770,655,772,658,792,673,809,704,814,746,798,788,772,800,763,750,763,740,762,738,750,741,734,745,719,747,712,762,667xm815,478l608,478,640,479,669,480,708,483,651,536,584,597,504,668,410,733,327,770,256,787,199,791,357,791,442,752,532,693,566,667,762,667,771,639,591,639,751,504,814,504,817,482,815,478xm808,734l794,741,781,748,765,757,750,763,800,763,816,749,820,741,817,736,808,734xm306,466l189,466,231,477,250,507,229,540,180,564,130,578,107,582,149,604,191,635,225,670,244,698,247,716,240,727,227,732,212,733,299,733,305,725,308,699,303,664,285,630,251,599,197,574,273,555,308,527,319,502,319,491,308,467,306,466xm814,504l751,504,699,639,771,639,813,513,814,504xm456,445l414,450,376,469,349,511,346,548,359,580,380,605,405,618,420,620,430,616,432,609,407,587,398,567,396,543,406,519,444,492,495,481,540,478,815,478,807,466,789,458,768,457,720,455,554,447,495,445,456,445xm201,441l152,443,117,450,95,461,82,472,77,485,82,493,95,493,111,483,143,469,189,466,306,466,280,452,243,444,201,441xm815,478l540,478,559,479,815,478,815,478xe" filled="true" fillcolor="#ea5b18" stroked="false">
              <v:path arrowok="t"/>
              <v:fill type="solid"/>
            </v:shape>
            <v:shape style="position:absolute;left:870;top:450;width:928;height:374" coordorigin="870,450" coordsize="928,374" path="m1330,497l979,497,996,498,1214,498,1153,567,1122,614,1110,659,1109,723,1116,779,1134,809,1157,821,1177,823,1213,821,1245,813,1273,799,1293,784,1218,784,1194,768,1184,742,1182,720,1182,714,1183,707,1202,628,1227,561,1248,515,1258,498,1330,498,1330,497xm1390,778l1300,778,1329,803,1368,815,1412,812,1457,795,1473,783,1399,783,1390,778xm1636,643l1565,643,1569,645,1570,661,1563,687,1554,716,1547,737,1541,757,1538,781,1542,802,1559,811,1591,804,1629,788,1661,772,1675,765,1746,765,1744,758,1616,758,1608,746,1613,716,1624,682,1632,657,1636,643xm1746,765l1675,765,1675,792,1677,806,1683,810,1693,811,1720,806,1747,793,1769,780,1781,771,1782,770,1753,770,1746,767,1746,765xm1451,601l1406,603,1359,620,1323,647,1298,681,1286,718,1288,753,1272,768,1253,778,1234,784,1218,784,1293,784,1300,778,1390,778,1379,773,1366,753,1359,725,1360,694,1370,664,1387,641,1407,628,1429,626,1503,626,1490,614,1451,601xm1503,626l1429,626,1448,636,1462,656,1469,683,1467,714,1457,744,1441,767,1421,780,1399,783,1473,783,1494,767,1519,732,1531,694,1527,657,1529,657,1546,648,1558,644,1565,643,1636,643,1636,640,1519,640,1503,626xm1795,752l1786,756,1772,764,1761,769,1753,770,1782,770,1792,762,1797,755,1795,752xm1740,610l1719,619,1705,634,1693,664,1680,720,1671,735,1652,747,1632,755,1616,758,1744,758,1743,757,1743,741,1744,727,1744,721,1755,666,1765,629,1763,610,1740,610xm1529,657l1527,657,1527,658,1529,657xm1611,601l1571,611,1534,630,1518,639,1519,640,1636,640,1638,633,1638,624,1636,615,1611,601xm961,450l923,451,896,459,879,473,870,490,874,537,901,581,935,612,961,625,967,621,963,609,951,588,933,561,922,520,946,502,979,497,1330,497,1349,472,1345,460,1327,456,961,450xe" filled="true" fillcolor="#ea5b18" stroked="false">
              <v:path arrowok="t"/>
              <v:fill type="solid"/>
            </v:shape>
            <v:shape style="position:absolute;left:1304;top:0;width:1146;height:764" coordorigin="1305,0" coordsize="1146,764" path="m2174,447l2149,447,2299,535,2381,619,2416,684,2423,709,2424,724,2424,738,2425,751,2433,758,2450,763,2447,740,2425,657,2376,586,2312,528,2245,483,2188,453,2174,447xm1695,384l1501,384,1567,387,1652,394,1760,407,1894,429,1924,438,1971,453,2026,467,2079,473,2122,468,2134,459,2085,459,2036,454,1975,438,1974,438,1975,434,1959,434,1916,420,1853,399,1850,398,1802,398,1695,384xm2046,346l2009,346,2035,358,2083,380,2117,399,2136,417,2138,436,2120,452,2085,459,2134,459,2149,447,2174,447,2153,438,2154,435,2155,431,2155,427,2146,405,2122,384,2086,364,2046,346xm1688,208l1636,208,1729,238,1818,269,1895,299,1956,324,1995,340,1959,434,1975,434,2009,346,2046,346,2002,327,1986,320,1927,292,1859,256,1828,256,1782,240,1735,223,1688,208xm1638,323l1595,323,1648,343,1701,363,1753,382,1802,398,1850,398,1775,373,1688,342,1638,323xm1399,146l1370,146,1344,149,1322,155,1320,156,1318,158,1318,160,1317,162,1317,164,1318,166,1330,182,1348,198,1371,215,1400,233,1374,237,1347,243,1323,250,1308,259,1306,261,1305,265,1305,268,1318,283,1347,301,1385,319,1425,335,1403,343,1384,352,1369,362,1358,373,1357,375,1357,378,1359,382,1361,384,1363,385,1373,386,1385,387,1399,386,1451,384,1695,384,1679,382,1582,373,1562,372,1390,372,1381,371,1426,351,1486,336,1536,329,1448,329,1407,312,1369,294,1339,279,1322,267,1339,261,1364,255,1393,249,1422,245,1454,245,1427,231,1427,230,1426,230,1425,230,1396,213,1371,197,1351,181,1337,167,1360,162,1387,161,1514,161,1488,156,1455,151,1452,148,1430,148,1399,146xm1509,369l1454,369,1390,372,1562,372,1509,369xm1454,245l1422,245,1454,261,1489,278,1525,294,1564,310,1539,313,1511,317,1480,322,1448,329,1536,329,1547,327,1595,323,1638,323,1599,308,1552,289,1507,270,1465,250,1454,245xm1519,24l1496,24,1554,75,1619,125,1688,172,1758,216,1828,256,1859,256,1858,256,1783,213,1704,165,1628,113,1556,58,1519,24xm1536,166l1453,166,1495,172,1538,182,1584,193,1630,206,1631,207,1633,208,1634,208,1636,208,1688,208,1685,207,1635,192,1619,179,1592,179,1556,170,1536,166xm1476,70l1379,70,1410,74,1450,81,1511,92,1527,114,1546,136,1567,158,1592,179,1619,179,1579,148,1536,102,1519,75,1500,75,1476,70xm1514,161l1387,161,1417,162,1450,165,1451,166,1452,166,1453,166,1536,166,1522,162,1514,161xm1373,55l1365,55,1363,60,1362,62,1362,67,1368,80,1388,105,1430,148,1452,148,1431,128,1408,105,1390,85,1379,70,1476,70,1469,69,1431,62,1396,57,1373,55xm1490,0l1485,1,1483,3,1482,5,1480,17,1482,34,1489,53,1500,75,1519,75,1508,58,1496,24,1519,24,1494,3,1493,1,1490,0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Futura PT Bold"/>
          <w:sz w:val="20"/>
        </w:rPr>
      </w:r>
    </w:p>
    <w:p>
      <w:pPr>
        <w:pStyle w:val="BodyText"/>
        <w:spacing w:before="2"/>
        <w:rPr>
          <w:rFonts w:ascii="Futura PT Bold"/>
          <w:b/>
          <w:sz w:val="17"/>
        </w:rPr>
      </w:pPr>
    </w:p>
    <w:p>
      <w:pPr>
        <w:spacing w:line="206" w:lineRule="auto" w:before="136"/>
        <w:ind w:left="4267" w:right="4021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CAPO RIZZUTO CAPO RIZZUTO</w:t>
      </w:r>
    </w:p>
    <w:p>
      <w:pPr>
        <w:pStyle w:val="BodyText"/>
        <w:spacing w:before="11"/>
        <w:rPr>
          <w:rFonts w:ascii="Roboto Slab"/>
          <w:sz w:val="14"/>
        </w:rPr>
      </w:pP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Roboto Slab"/>
                <w:sz w:val="38"/>
              </w:rPr>
            </w:pPr>
          </w:p>
          <w:p>
            <w:pPr>
              <w:pStyle w:val="TableParagraph"/>
              <w:spacing w:before="1"/>
              <w:ind w:left="1811" w:right="1791"/>
              <w:rPr>
                <w:sz w:val="40"/>
              </w:rPr>
            </w:pPr>
            <w:r>
              <w:rPr>
                <w:color w:val="FFFFFF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93" w:lineRule="exact" w:before="65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 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616" w:right="579" w:firstLine="144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PRENOTA 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483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438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477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5" w:right="33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1"/>
              <w:jc w:val="right"/>
              <w:rPr>
                <w:sz w:val="24"/>
              </w:rPr>
            </w:pPr>
            <w:r>
              <w:rPr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644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left="352" w:right="33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4"/>
              <w:jc w:val="right"/>
              <w:rPr>
                <w:sz w:val="24"/>
              </w:rPr>
            </w:pPr>
            <w:r>
              <w:rPr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left="352" w:right="33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908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844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1069</w:t>
            </w:r>
          </w:p>
        </w:tc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908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818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457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457</w:t>
            </w:r>
          </w:p>
        </w:tc>
        <w:tc>
          <w:tcPr>
            <w:tcW w:w="2352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412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left="0" w:right="62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412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</w:tr>
    </w:tbl>
    <w:p>
      <w:pPr>
        <w:spacing w:line="183" w:lineRule="exact" w:before="39"/>
        <w:ind w:left="2254" w:right="2014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ALL INCLUSIVE</w:t>
      </w:r>
    </w:p>
    <w:p>
      <w:pPr>
        <w:spacing w:line="183" w:lineRule="exact" w:before="0"/>
        <w:ind w:left="2253" w:right="2014" w:firstLine="0"/>
        <w:jc w:val="center"/>
        <w:rPr>
          <w:sz w:val="14"/>
        </w:rPr>
      </w:pPr>
      <w:r>
        <w:rPr>
          <w:color w:val="020203"/>
          <w:sz w:val="14"/>
        </w:rPr>
        <w:t>La quota prenota prima è valida per prenotazioni sino al 15/04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7"/>
        <w:ind w:left="100"/>
      </w:pPr>
      <w:r>
        <w:rPr>
          <w:color w:val="020203"/>
          <w:w w:val="105"/>
        </w:rPr>
        <w:t>La quota è costruita secondo listini “dinamici e variabili e soggetti a disponibilità”.</w:t>
      </w:r>
    </w:p>
    <w:p>
      <w:pPr>
        <w:pStyle w:val="BodyText"/>
        <w:spacing w:line="249" w:lineRule="auto" w:before="8"/>
        <w:ind w:left="100" w:right="527"/>
      </w:pPr>
      <w:r>
        <w:rPr>
          <w:color w:val="020203"/>
        </w:rPr>
        <w:t>Comprende: Soggiorno per persona in camera doppia Classic per 7 notti con trattamento all inclusive (con tavolo assegnato ai pasti).</w:t>
      </w:r>
    </w:p>
    <w:p>
      <w:pPr>
        <w:pStyle w:val="BodyText"/>
        <w:ind w:left="100"/>
      </w:pPr>
      <w:r>
        <w:rPr>
          <w:color w:val="020203"/>
          <w:w w:val="105"/>
        </w:rPr>
        <w:t>Quota Prenota Prima (In tabella): è una quota contingentata, valida sino ad esaurimento spazio.</w:t>
      </w:r>
    </w:p>
    <w:p>
      <w:pPr>
        <w:pStyle w:val="BodyText"/>
        <w:spacing w:line="249" w:lineRule="auto" w:before="9"/>
        <w:ind w:left="100" w:right="527"/>
      </w:pPr>
      <w:r>
        <w:rPr>
          <w:color w:val="020203"/>
        </w:rPr>
        <w:t>Supplementi obbligatori: Quota di gestione pratica € 55 a persona (inclusica di Polizza assicurativa medico bagaglio annullamento) Club Card € 63 a persona a Settimana (dai 3 anni compiuti da regolarsi al momento della prenotazione)</w:t>
      </w:r>
    </w:p>
    <w:p>
      <w:pPr>
        <w:pStyle w:val="BodyText"/>
        <w:spacing w:line="249" w:lineRule="auto"/>
        <w:ind w:left="100" w:right="527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prenotazione)</w:t>
      </w:r>
    </w:p>
    <w:p>
      <w:pPr>
        <w:pStyle w:val="BodyText"/>
        <w:ind w:left="100"/>
      </w:pPr>
      <w:r>
        <w:rPr>
          <w:color w:val="020203"/>
        </w:rPr>
        <w:t>Tassa di soggiorno in base alle disposizioni del Comune, da pagare al momento del check.in</w:t>
      </w:r>
    </w:p>
    <w:p>
      <w:pPr>
        <w:pStyle w:val="BodyText"/>
        <w:spacing w:line="249" w:lineRule="auto" w:before="8"/>
        <w:ind w:left="100" w:right="527"/>
      </w:pPr>
      <w:r>
        <w:rPr>
          <w:color w:val="020203"/>
        </w:rPr>
        <w:t>Supplementi Facoltativi: camera doppia uso singola + 50%; Camera Vista Mare + 5% (dalla Classic); Camera Family +10% (dalla Classic) con riduzione 5° letto uguale al 4° letto (vedi riduzioni).</w:t>
      </w:r>
    </w:p>
    <w:p>
      <w:pPr>
        <w:pStyle w:val="BodyText"/>
        <w:spacing w:line="249" w:lineRule="auto"/>
        <w:ind w:left="100" w:right="527"/>
      </w:pPr>
      <w:r>
        <w:rPr>
          <w:color w:val="020203"/>
        </w:rPr>
        <w:t>Cani piccola taglia (max. 10kg.) contingentati e solo su richiesta contro pagamento di € 140 a sett. (da richiedere all’atto della prenotazione e da regolare in loco)</w:t>
      </w:r>
    </w:p>
    <w:p>
      <w:pPr>
        <w:pStyle w:val="BodyText"/>
        <w:spacing w:line="249" w:lineRule="auto"/>
        <w:ind w:left="100" w:right="63"/>
      </w:pPr>
      <w:r>
        <w:rPr>
          <w:color w:val="020203"/>
        </w:rPr>
        <w:t>Riduzioni: Camera Classic -5% (dalla Comfort) ; 3° letto 100% da 2 a 16 anni n.c. dal 8/6 al 16/6 (rientro) e dal 7/9 al 14/9 (rientro): Riduz. 65% negli altri periodi.</w:t>
      </w:r>
    </w:p>
    <w:p>
      <w:pPr>
        <w:pStyle w:val="BodyText"/>
        <w:ind w:left="100"/>
      </w:pPr>
      <w:r>
        <w:rPr>
          <w:color w:val="020203"/>
        </w:rPr>
        <w:t>Riduzione 4° letto 2-16 anni n.c. 60% sempre. Riduzione 3° e 4° letto adulti 30% sempre</w:t>
      </w:r>
    </w:p>
    <w:p>
      <w:pPr>
        <w:pStyle w:val="BodyText"/>
        <w:spacing w:line="249" w:lineRule="auto" w:before="9"/>
        <w:ind w:left="100" w:right="527"/>
      </w:pPr>
      <w:r>
        <w:rPr>
          <w:color w:val="020203"/>
        </w:rPr>
        <w:t>Riduzione over 65: 10%. Riduzione occupazione 1 Adulto + Bambini 2-16 anni n.c., 50% sul primo bambino e 70% sul secondo bambino.</w:t>
      </w:r>
    </w:p>
    <w:sectPr>
      <w:pgSz w:w="11910" w:h="16840"/>
      <w:pgMar w:top="640" w:bottom="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14pt">
    <w:altName w:val="DM Sans 14pt"/>
    <w:charset w:val="0"/>
    <w:family w:val="auto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Roboto Slab">
    <w:altName w:val="Roboto Slab"/>
    <w:charset w:val="0"/>
    <w:family w:val="auto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14pt" w:hAnsi="DM Sans 14pt" w:eastAsia="DM Sans 14pt" w:cs="DM Sans 14p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DM Sans 14pt" w:hAnsi="DM Sans 14pt" w:eastAsia="DM Sans 14pt" w:cs="DM Sans 14pt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2"/>
      <w:ind w:left="360" w:right="117"/>
      <w:jc w:val="center"/>
      <w:outlineLvl w:val="1"/>
    </w:pPr>
    <w:rPr>
      <w:rFonts w:ascii="Futura PT Bold" w:hAnsi="Futura PT Bold" w:eastAsia="Futura PT Bold" w:cs="Futura PT Bold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93"/>
      <w:ind w:left="357" w:right="336"/>
      <w:jc w:val="center"/>
    </w:pPr>
    <w:rPr>
      <w:rFonts w:ascii="DM Sans 14pt" w:hAnsi="DM Sans 14pt" w:eastAsia="DM Sans 14pt" w:cs="DM Sans 14pt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2024-01-10T12:09:45Z</dcterms:created>
  <dcterms:modified xsi:type="dcterms:W3CDTF">2024-01-10T12:09:45Z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2024-01-10T00:00:00Z</vt:filetime>
  </property>
</Properties>
</file>