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48" w:firstLine="0"/>
        <w:jc w:val="right"/>
        <w:rPr>
          <w:rFonts w:ascii="Lucida Sans"/>
          <w:b/>
          <w:sz w:val="18"/>
        </w:rPr>
      </w:pPr>
      <w:r>
        <w:rPr/>
        <w:pict>
          <v:group style="position:absolute;margin-left:0pt;margin-top:.000015pt;width:599.3pt;height:841.9pt;mso-position-horizontal-relative:page;mso-position-vertical-relative:page;z-index:-251991040" coordorigin="0,0" coordsize="11986,16838">
            <v:shape style="position:absolute;left:0;top:0;width:11906;height:1012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9800;top:9533;width:1786;height:1786" type="#_x0000_t75" stroked="false">
              <v:imagedata r:id="rId8" o:title=""/>
            </v:shape>
            <v:shape style="position:absolute;left:7171;top:9414;width:3217;height:1307" type="#_x0000_t75" stroked="false">
              <v:imagedata r:id="rId9" o:title=""/>
            </v:shape>
            <w10:wrap type="none"/>
          </v:group>
        </w:pict>
      </w: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line="763" w:lineRule="exact" w:before="279"/>
        <w:ind w:left="2353" w:right="2073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TH SIMERI</w:t>
      </w:r>
    </w:p>
    <w:p>
      <w:pPr>
        <w:spacing w:line="399" w:lineRule="exact" w:before="0"/>
        <w:ind w:left="2353" w:right="2076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020203"/>
          <w:sz w:val="36"/>
        </w:rPr>
        <w:t>SIMERI (CZ)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spacing w:before="8"/>
        <w:rPr>
          <w:rFonts w:ascii="Georgia"/>
          <w:i/>
          <w:sz w:val="31"/>
        </w:rPr>
      </w:pPr>
    </w:p>
    <w:p>
      <w:pPr>
        <w:spacing w:before="0"/>
        <w:ind w:left="2353" w:right="2093" w:firstLine="0"/>
        <w:jc w:val="center"/>
        <w:rPr>
          <w:rFonts w:ascii="Futura PT Bold"/>
          <w:b/>
          <w:sz w:val="34"/>
        </w:rPr>
      </w:pPr>
      <w:r>
        <w:rPr>
          <w:rFonts w:ascii="Futura PT Bold"/>
          <w:b/>
          <w:color w:val="FFFFFF"/>
          <w:sz w:val="34"/>
        </w:rPr>
        <w:t>DA GIUGNO 2024 A SETTEMBRE 2024</w:t>
      </w:r>
    </w:p>
    <w:p>
      <w:pPr>
        <w:pStyle w:val="Heading1"/>
        <w:ind w:left="2353" w:right="2085"/>
      </w:pPr>
      <w:r>
        <w:rPr>
          <w:color w:val="FFFFFF"/>
        </w:rPr>
        <w:t>8 </w:t>
      </w:r>
      <w:r>
        <w:rPr>
          <w:color w:val="FFFFFF"/>
          <w:spacing w:val="6"/>
        </w:rPr>
        <w:t>GIORNI </w:t>
      </w:r>
      <w:r>
        <w:rPr>
          <w:color w:val="FFFFFF"/>
        </w:rPr>
        <w:t>- 7 </w:t>
      </w:r>
      <w:r>
        <w:rPr>
          <w:color w:val="FFFFFF"/>
          <w:spacing w:val="14"/>
        </w:rPr>
        <w:t> </w:t>
      </w:r>
      <w:r>
        <w:rPr>
          <w:color w:val="FFFFFF"/>
          <w:spacing w:val="10"/>
        </w:rPr>
        <w:t>NOTTI</w:t>
      </w:r>
    </w:p>
    <w:p>
      <w:pPr>
        <w:spacing w:line="453" w:lineRule="exact" w:before="147"/>
        <w:ind w:left="2353" w:right="2086" w:firstLine="0"/>
        <w:jc w:val="center"/>
        <w:rPr>
          <w:rFonts w:ascii="Futura PT Bold"/>
          <w:b/>
          <w:sz w:val="38"/>
        </w:rPr>
      </w:pPr>
      <w:r>
        <w:rPr>
          <w:rFonts w:ascii="Futura PT Bold"/>
          <w:b/>
          <w:color w:val="FFFFFF"/>
          <w:sz w:val="38"/>
        </w:rPr>
        <w:t>a </w:t>
      </w:r>
      <w:r>
        <w:rPr>
          <w:rFonts w:ascii="Futura PT Bold"/>
          <w:b/>
          <w:color w:val="FFFFFF"/>
          <w:spacing w:val="6"/>
          <w:sz w:val="38"/>
        </w:rPr>
        <w:t>partire</w:t>
      </w:r>
      <w:r>
        <w:rPr>
          <w:rFonts w:ascii="Futura PT Bold"/>
          <w:b/>
          <w:color w:val="FFFFFF"/>
          <w:spacing w:val="36"/>
          <w:sz w:val="38"/>
        </w:rPr>
        <w:t> </w:t>
      </w:r>
      <w:r>
        <w:rPr>
          <w:rFonts w:ascii="Futura PT Bold"/>
          <w:b/>
          <w:color w:val="FFFFFF"/>
          <w:spacing w:val="7"/>
          <w:sz w:val="38"/>
        </w:rPr>
        <w:t>da</w:t>
      </w:r>
    </w:p>
    <w:p>
      <w:pPr>
        <w:spacing w:line="851" w:lineRule="exact" w:before="0"/>
        <w:ind w:left="2353" w:right="2086" w:firstLine="0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FFFFFF"/>
          <w:sz w:val="38"/>
        </w:rPr>
        <w:t>€ </w:t>
      </w:r>
      <w:r>
        <w:rPr>
          <w:rFonts w:ascii="Futura PT Bold" w:hAnsi="Futura PT Bold"/>
          <w:b/>
          <w:color w:val="FFFFFF"/>
          <w:sz w:val="70"/>
        </w:rPr>
        <w:t>444 </w:t>
      </w:r>
      <w:r>
        <w:rPr>
          <w:rFonts w:ascii="Futura PT Bold" w:hAnsi="Futura PT Bold"/>
          <w:b/>
          <w:color w:val="FFFFFF"/>
          <w:sz w:val="40"/>
        </w:rPr>
        <w:t>p.p</w:t>
      </w:r>
    </w:p>
    <w:p>
      <w:pPr>
        <w:spacing w:line="372" w:lineRule="exact" w:before="0"/>
        <w:ind w:left="2352" w:right="2093" w:firstLine="0"/>
        <w:jc w:val="center"/>
        <w:rPr>
          <w:rFonts w:ascii="Futura PT Bold"/>
          <w:b/>
          <w:sz w:val="30"/>
        </w:rPr>
      </w:pPr>
      <w:r>
        <w:rPr>
          <w:rFonts w:ascii="Futura PT Bold"/>
          <w:b/>
          <w:color w:val="FFFFFF"/>
          <w:sz w:val="30"/>
        </w:rPr>
        <w:t>TRATTAMENTO ALL INCLUSIVE</w:t>
      </w:r>
    </w:p>
    <w:p>
      <w:pPr>
        <w:pStyle w:val="Heading1"/>
        <w:spacing w:line="225" w:lineRule="auto" w:before="193"/>
        <w:jc w:val="both"/>
      </w:pPr>
      <w:r>
        <w:rPr>
          <w:color w:val="FFFFFF"/>
        </w:rPr>
        <w:t>Situato a soli 300 metri dalla sua spiaggia privata a Simeri, sulla costa ionica, il TH Simeri -</w:t>
      </w:r>
      <w:r>
        <w:rPr>
          <w:color w:val="FFFFFF"/>
          <w:spacing w:val="-36"/>
        </w:rPr>
        <w:t> </w:t>
      </w:r>
      <w:r>
        <w:rPr>
          <w:color w:val="FFFFFF"/>
        </w:rPr>
        <w:t>Simeri Village offre una piscina, un ristorante, attività di intrattenimento, camere moderne con aria condizionata, TV e bagno privato con doccia, e bungalow con patio e zona pranzo.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620" w:right="880"/>
        </w:sectPr>
      </w:pPr>
    </w:p>
    <w:p>
      <w:pPr>
        <w:pStyle w:val="BodyText"/>
        <w:ind w:left="4129"/>
        <w:rPr>
          <w:rFonts w:ascii="Futura PT Bold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-251988992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Futura PT Bold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441;width:821;height:396" coordorigin="0,441" coordsize="821,396" path="m44,661l38,663,33,665,12,689,0,732,0,733,13,781,64,820,167,837,315,810,357,791,199,791,156,790,135,789,115,784,95,777,78,766,76,765,74,763,71,761,225,761,266,757,291,745,299,733,51,733,49,729,47,724,46,719,46,697,48,681,50,671,49,665,44,661xm762,667l693,667,666,734,655,770,655,772,658,792,673,809,704,814,746,798,788,772,800,763,750,763,740,762,738,750,741,734,745,719,747,712,762,667xm815,478l608,478,640,479,669,480,708,483,651,536,584,597,504,668,410,733,327,770,256,787,199,791,357,791,442,752,532,693,566,667,762,667,771,639,591,639,751,504,814,504,817,482,815,478xm808,734l794,741,781,748,765,757,750,763,800,763,816,749,820,741,817,736,808,734xm306,466l189,466,231,477,250,507,229,540,180,564,130,578,107,582,149,604,191,635,225,670,244,698,247,716,240,727,227,732,212,733,299,733,305,725,308,699,303,664,285,630,251,599,197,574,273,555,308,527,319,502,319,491,308,467,306,466xm814,504l751,504,699,639,771,639,813,513,814,504xm456,445l414,450,376,469,349,511,346,548,359,580,380,605,405,618,420,620,430,616,432,609,407,587,398,567,396,543,406,519,444,492,495,481,540,478,815,478,807,466,789,458,768,457,720,455,554,447,495,445,456,445xm201,441l152,443,117,450,95,461,82,472,77,485,82,493,95,493,111,483,143,469,189,466,306,466,280,452,243,444,201,441xm815,478l540,478,559,479,815,478,815,478xe" filled="true" fillcolor="#ea5b18" stroked="false">
              <v:path arrowok="t"/>
              <v:fill type="solid"/>
            </v:shape>
            <v:shape style="position:absolute;left:870;top:450;width:928;height:374" coordorigin="870,450" coordsize="928,374" path="m1330,497l979,497,996,498,1214,498,1153,567,1122,614,1110,659,1109,723,1116,779,1134,809,1157,821,1177,823,1213,821,1245,813,1273,799,1293,784,1218,784,1194,768,1184,742,1182,720,1182,714,1183,707,1202,628,1227,561,1248,515,1258,498,1330,498,1330,497xm1390,778l1300,778,1329,803,1368,815,1412,812,1457,795,1473,783,1399,783,1390,778xm1636,643l1565,643,1569,645,1570,661,1563,687,1554,716,1547,737,1541,757,1538,781,1542,802,1559,811,1591,804,1629,788,1661,772,1675,765,1746,765,1744,758,1616,758,1608,746,1613,716,1624,682,1632,657,1636,643xm1746,765l1675,765,1675,792,1677,806,1683,810,1693,811,1720,806,1747,793,1769,780,1781,771,1782,770,1753,770,1746,767,1746,765xm1451,601l1406,603,1359,620,1323,647,1298,681,1286,718,1288,753,1272,768,1253,778,1234,784,1218,784,1293,784,1300,778,1390,778,1379,773,1366,753,1359,725,1360,694,1370,664,1387,641,1407,628,1429,626,1503,626,1490,614,1451,601xm1503,626l1429,626,1448,636,1462,656,1469,683,1467,714,1457,744,1441,767,1421,780,1399,783,1473,783,1494,767,1519,732,1531,694,1527,657,1529,657,1546,648,1558,644,1565,643,1636,643,1636,640,1519,640,1503,626xm1795,752l1786,756,1772,764,1761,769,1753,770,1782,770,1792,762,1797,755,1795,752xm1740,610l1719,619,1705,634,1693,664,1680,720,1671,735,1652,747,1632,755,1616,758,1744,758,1743,757,1743,741,1744,727,1744,721,1755,666,1765,629,1763,610,1740,610xm1529,657l1527,657,1527,658,1529,657xm1611,601l1571,611,1534,630,1518,639,1519,640,1636,640,1638,633,1638,624,1636,615,1611,601xm961,450l923,451,896,459,879,473,870,490,874,537,901,581,935,612,961,625,967,621,963,609,951,588,933,561,922,520,946,502,979,497,1330,497,1349,472,1345,460,1327,456,961,450xe" filled="true" fillcolor="#ea5b18" stroked="false">
              <v:path arrowok="t"/>
              <v:fill type="solid"/>
            </v:shape>
            <v:shape style="position:absolute;left:1304;top:0;width:1146;height:764" coordorigin="1305,0" coordsize="1146,764" path="m2174,447l2149,447,2299,535,2381,619,2416,684,2423,709,2424,724,2424,738,2425,751,2433,758,2450,763,2447,740,2425,657,2376,586,2312,528,2245,483,2188,453,2174,447xm1695,384l1501,384,1567,387,1652,394,1760,407,1894,429,1924,438,1971,453,2026,467,2079,473,2122,468,2134,459,2085,459,2036,454,1975,438,1974,438,1975,434,1959,434,1916,420,1853,399,1850,398,1802,398,1695,384xm2046,346l2009,346,2035,358,2083,380,2117,399,2136,417,2138,436,2120,452,2085,459,2134,459,2149,447,2174,447,2153,438,2154,435,2155,431,2155,427,2146,405,2122,384,2086,364,2046,346xm1688,208l1636,208,1729,238,1818,269,1895,299,1956,324,1995,340,1959,434,1975,434,2009,346,2046,346,2002,327,1986,320,1927,292,1859,256,1828,256,1782,240,1735,223,1688,208xm1638,323l1595,323,1648,343,1701,363,1753,382,1802,398,1850,398,1775,373,1688,342,1638,323xm1399,146l1370,146,1344,149,1322,155,1320,156,1318,158,1318,160,1317,162,1317,164,1318,166,1330,182,1348,198,1371,215,1400,233,1374,237,1347,243,1323,250,1308,259,1306,261,1305,265,1305,268,1318,283,1347,301,1385,319,1425,335,1403,343,1384,352,1369,362,1358,373,1357,375,1357,378,1359,382,1361,384,1363,385,1373,386,1385,387,1399,386,1451,384,1695,384,1679,382,1582,373,1562,372,1390,372,1381,371,1426,351,1486,336,1536,329,1448,329,1407,312,1369,294,1339,279,1322,267,1339,261,1364,255,1393,249,1422,245,1454,245,1427,231,1427,230,1426,230,1425,230,1396,213,1371,197,1351,181,1337,167,1360,162,1387,161,1514,161,1488,156,1455,151,1452,148,1430,148,1399,146xm1509,369l1454,369,1390,372,1562,372,1509,369xm1454,245l1422,245,1454,261,1489,278,1525,294,1564,310,1539,313,1511,317,1480,322,1448,329,1536,329,1547,327,1595,323,1638,323,1599,308,1552,289,1507,270,1465,250,1454,245xm1519,24l1496,24,1554,75,1619,125,1688,172,1758,216,1828,256,1859,256,1858,256,1783,213,1704,165,1628,113,1556,58,1519,24xm1536,166l1453,166,1495,172,1538,182,1584,193,1630,206,1631,207,1633,208,1634,208,1636,208,1688,208,1685,207,1635,192,1619,179,1592,179,1556,170,1536,166xm1476,70l1379,70,1410,74,1450,81,1511,92,1527,114,1546,136,1567,158,1592,179,1619,179,1579,148,1536,102,1519,75,1500,75,1476,70xm1514,161l1387,161,1417,162,1450,165,1451,166,1452,166,1453,166,1536,166,1522,162,1514,161xm1373,55l1365,55,1363,60,1362,62,1362,67,1368,80,1388,105,1430,148,1452,148,1431,128,1408,105,1390,85,1379,70,1476,70,1469,69,1431,62,1396,57,1373,55xm1490,0l1485,1,1483,3,1482,5,1480,17,1482,34,1489,53,1500,75,1519,75,1508,58,1496,24,1519,24,1494,3,1493,1,1490,0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Futura PT Bold"/>
          <w:sz w:val="20"/>
        </w:rPr>
      </w:r>
    </w:p>
    <w:p>
      <w:pPr>
        <w:pStyle w:val="BodyText"/>
        <w:spacing w:before="7"/>
        <w:rPr>
          <w:rFonts w:ascii="Futura PT Bold"/>
          <w:b/>
          <w:sz w:val="10"/>
        </w:rPr>
      </w:pPr>
    </w:p>
    <w:p>
      <w:pPr>
        <w:spacing w:line="206" w:lineRule="auto" w:before="135"/>
        <w:ind w:left="4657" w:right="4390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SIMERI SIMERI (CZ)</w:t>
      </w:r>
    </w:p>
    <w:p>
      <w:pPr>
        <w:pStyle w:val="BodyText"/>
        <w:spacing w:before="5"/>
        <w:rPr>
          <w:rFonts w:ascii="Roboto Slab"/>
          <w:sz w:val="27"/>
        </w:rPr>
      </w:pP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Roboto Slab"/>
                <w:sz w:val="38"/>
              </w:rPr>
            </w:pPr>
          </w:p>
          <w:p>
            <w:pPr>
              <w:pStyle w:val="TableParagraph"/>
              <w:spacing w:before="1"/>
              <w:ind w:left="1811" w:right="1791"/>
              <w:rPr>
                <w:sz w:val="40"/>
              </w:rPr>
            </w:pPr>
            <w:r>
              <w:rPr>
                <w:color w:val="FFFFFF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93" w:lineRule="exact" w:before="65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 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616" w:right="579" w:firstLine="144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PRENOTA 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2352" w:type="dxa"/>
          </w:tcPr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w w:val="105"/>
                <w:sz w:val="24"/>
              </w:rPr>
              <w:t>462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w w:val="105"/>
                <w:sz w:val="24"/>
              </w:rPr>
              <w:t>524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554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511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604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561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684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641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352" w:type="dxa"/>
          </w:tcPr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4"/>
              <w:jc w:val="right"/>
              <w:rPr>
                <w:sz w:val="24"/>
              </w:rPr>
            </w:pPr>
            <w:r>
              <w:rPr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352" w:type="dxa"/>
          </w:tcPr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961</w:t>
            </w:r>
          </w:p>
        </w:tc>
        <w:tc>
          <w:tcPr>
            <w:tcW w:w="2352" w:type="dxa"/>
          </w:tcPr>
          <w:p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1133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1047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961</w:t>
            </w:r>
          </w:p>
        </w:tc>
        <w:tc>
          <w:tcPr>
            <w:tcW w:w="2352" w:type="dxa"/>
          </w:tcPr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715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544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487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444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left="0" w:right="62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487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444</w:t>
            </w:r>
          </w:p>
        </w:tc>
      </w:tr>
    </w:tbl>
    <w:p>
      <w:pPr>
        <w:spacing w:line="183" w:lineRule="exact" w:before="68"/>
        <w:ind w:left="2353" w:right="2093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ALL INCLUSIVE</w:t>
      </w:r>
    </w:p>
    <w:p>
      <w:pPr>
        <w:spacing w:line="183" w:lineRule="exact" w:before="0"/>
        <w:ind w:left="2352" w:right="2093" w:firstLine="0"/>
        <w:jc w:val="center"/>
        <w:rPr>
          <w:sz w:val="14"/>
        </w:rPr>
      </w:pPr>
      <w:r>
        <w:rPr>
          <w:color w:val="020203"/>
          <w:sz w:val="14"/>
        </w:rPr>
        <w:t>La quota prenota prima è valida per prenotazioni sino al 15/04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7"/>
        <w:ind w:left="100"/>
      </w:pPr>
      <w:r>
        <w:rPr>
          <w:color w:val="020203"/>
          <w:w w:val="105"/>
        </w:rPr>
        <w:t>La quota è costruita secondo listini “dinamici e variabili e soggetti a disponibilità”.</w:t>
      </w:r>
    </w:p>
    <w:p>
      <w:pPr>
        <w:pStyle w:val="BodyText"/>
        <w:spacing w:before="9"/>
        <w:ind w:left="100"/>
      </w:pPr>
      <w:r>
        <w:rPr>
          <w:color w:val="020203"/>
        </w:rPr>
        <w:t>Comprende: Soggiorno per persona in camera doppia classic per 7 notti con trattamento all inclusive (con tavolo assegnato ai pasti).</w:t>
      </w:r>
    </w:p>
    <w:p>
      <w:pPr>
        <w:pStyle w:val="BodyText"/>
        <w:spacing w:before="8"/>
        <w:ind w:left="100"/>
      </w:pPr>
      <w:r>
        <w:rPr>
          <w:color w:val="020203"/>
        </w:rPr>
        <w:t>Quota Prenota Prima(In tabella): è una quota contingentata, valida sino ad esaurimento spazio.</w:t>
      </w:r>
    </w:p>
    <w:p>
      <w:pPr>
        <w:pStyle w:val="BodyText"/>
        <w:spacing w:line="249" w:lineRule="auto" w:before="9"/>
        <w:ind w:left="100" w:right="507"/>
      </w:pPr>
      <w:r>
        <w:rPr>
          <w:color w:val="020203"/>
        </w:rPr>
        <w:t>Supplementi obbligatori: Quota di gestione pratica € 60 a camera (inclusica di Polizza assicurativa medico bagaglio annullamento) Club Card € 63 a persona a Settimana (dai 3 anni compiuti da regolarsi al momento della prenotazione)</w:t>
      </w:r>
    </w:p>
    <w:p>
      <w:pPr>
        <w:pStyle w:val="BodyText"/>
        <w:spacing w:line="249" w:lineRule="auto"/>
        <w:ind w:left="100" w:right="507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prenotazione)</w:t>
      </w:r>
    </w:p>
    <w:p>
      <w:pPr>
        <w:pStyle w:val="BodyText"/>
        <w:ind w:left="100"/>
      </w:pPr>
      <w:r>
        <w:rPr>
          <w:color w:val="020203"/>
        </w:rPr>
        <w:t>Tassa di soggiorno in base alle disposizioni del Comune, da pagare in loco al momento del check-in.</w:t>
      </w:r>
    </w:p>
    <w:p>
      <w:pPr>
        <w:pStyle w:val="BodyText"/>
        <w:spacing w:before="8"/>
        <w:ind w:left="100"/>
      </w:pPr>
      <w:r>
        <w:rPr>
          <w:color w:val="020203"/>
          <w:w w:val="105"/>
        </w:rPr>
        <w:t>Supplementi Facoltativi: camera doppia uso singola + 50%; Camera Garden (solo doppia e tripla) +10%</w:t>
      </w:r>
    </w:p>
    <w:p>
      <w:pPr>
        <w:pStyle w:val="BodyText"/>
        <w:spacing w:line="249" w:lineRule="auto" w:before="9"/>
        <w:ind w:left="100"/>
      </w:pPr>
      <w:r>
        <w:rPr>
          <w:color w:val="020203"/>
        </w:rPr>
        <w:t>Animali: Cani piccola taglia (max. 10kg.) contingentati e solo su richiesta contro pagamento di € 140 a sett. (da richiedere all’atto della prenotazione e da regolare in loco)</w:t>
      </w:r>
    </w:p>
    <w:p>
      <w:pPr>
        <w:pStyle w:val="BodyText"/>
        <w:spacing w:line="249" w:lineRule="auto"/>
        <w:ind w:left="100" w:right="900"/>
      </w:pPr>
      <w:r>
        <w:rPr>
          <w:color w:val="020203"/>
        </w:rPr>
        <w:t>Riduzioni: 3° letto 100% da 2 a 16 anni n.c. dal 1/6 al 16/6 (rientro) e dal 7/9 al 21/9 (rientro): Riduz. 55% negli altri period Riduzione 4° letto 2-16 anni n.c. 50% sempre. Riduzione 3° e 4° letto adulto 30% sempre.</w:t>
      </w:r>
    </w:p>
    <w:p>
      <w:pPr>
        <w:pStyle w:val="BodyText"/>
        <w:spacing w:line="249" w:lineRule="auto"/>
        <w:ind w:left="100" w:right="507"/>
      </w:pPr>
      <w:r>
        <w:rPr>
          <w:color w:val="020203"/>
        </w:rPr>
        <w:t>Riduzione over 65: 10%. Riduzione occupazione 1 Adulto + Bambini 2-16 anni n.c., 50% sul primo bambino e 70% sul secondo bambino.</w:t>
      </w:r>
    </w:p>
    <w:sectPr>
      <w:pgSz w:w="11910" w:h="16840"/>
      <w:pgMar w:top="640" w:bottom="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DM Sans 14pt">
    <w:altName w:val="DM Sans 14pt"/>
    <w:charset w:val="0"/>
    <w:family w:val="auto"/>
    <w:pitch w:val="variable"/>
  </w:font>
  <w:font w:name="Roboto Slab">
    <w:altName w:val="Roboto Slab"/>
    <w:charset w:val="0"/>
    <w:family w:val="auto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14pt" w:hAnsi="DM Sans 14pt" w:eastAsia="DM Sans 14pt" w:cs="DM Sans 14p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DM Sans 14pt" w:hAnsi="DM Sans 14pt" w:eastAsia="DM Sans 14pt" w:cs="DM Sans 14pt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2"/>
      <w:ind w:left="360" w:right="98"/>
      <w:jc w:val="center"/>
      <w:outlineLvl w:val="1"/>
    </w:pPr>
    <w:rPr>
      <w:rFonts w:ascii="Futura PT Bold" w:hAnsi="Futura PT Bold" w:eastAsia="Futura PT Bold" w:cs="Futura PT Bold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93"/>
      <w:ind w:left="357" w:right="337"/>
      <w:jc w:val="center"/>
    </w:pPr>
    <w:rPr>
      <w:rFonts w:ascii="DM Sans 14pt" w:hAnsi="DM Sans 14pt" w:eastAsia="DM Sans 14pt" w:cs="DM Sans 14pt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2024-01-10T12:10:02Z</dcterms:created>
  <dcterms:modified xsi:type="dcterms:W3CDTF">2024-01-10T12:10:02Z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2024-01-10T00:00:00Z</vt:filetime>
  </property>
</Properties>
</file>