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33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6"/>
        </w:rPr>
        <w:t> </w:t>
      </w:r>
      <w:r>
        <w:rPr>
          <w:color w:val="FFFFFF"/>
        </w:rPr>
        <w:t>MSC</w:t>
      </w:r>
      <w:r>
        <w:rPr>
          <w:color w:val="FFFFFF"/>
          <w:spacing w:val="-6"/>
        </w:rPr>
        <w:t> </w:t>
      </w:r>
      <w:r>
        <w:rPr>
          <w:color w:val="FFFFFF"/>
        </w:rPr>
        <w:t>SEASIDE</w:t>
      </w:r>
    </w:p>
    <w:p>
      <w:pPr>
        <w:spacing w:before="232"/>
        <w:ind w:left="1372" w:right="1198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FRANCIA</w:t>
      </w:r>
      <w:r>
        <w:rPr>
          <w:rFonts w:ascii="Georgia"/>
          <w:i/>
          <w:color w:val="FFFFFF"/>
          <w:spacing w:val="-4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SPAGNA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3"/>
          <w:sz w:val="50"/>
        </w:rPr>
        <w:t> </w:t>
      </w:r>
      <w:r>
        <w:rPr>
          <w:rFonts w:ascii="Georgia"/>
          <w:i/>
          <w:color w:val="FFFFFF"/>
          <w:sz w:val="50"/>
        </w:rPr>
        <w:t>IBIZA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7"/>
        <w:rPr>
          <w:rFonts w:ascii="Georgia"/>
          <w:i/>
          <w:sz w:val="26"/>
        </w:rPr>
      </w:pPr>
    </w:p>
    <w:p>
      <w:pPr>
        <w:spacing w:before="94"/>
        <w:ind w:left="237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EC6714"/>
          <w:w w:val="95"/>
          <w:sz w:val="32"/>
        </w:rPr>
        <w:t>DAL</w:t>
      </w:r>
      <w:r>
        <w:rPr>
          <w:rFonts w:ascii="Tahoma"/>
          <w:b/>
          <w:color w:val="EC6714"/>
          <w:spacing w:val="-7"/>
          <w:w w:val="95"/>
          <w:sz w:val="32"/>
        </w:rPr>
        <w:t> </w:t>
      </w:r>
      <w:r>
        <w:rPr>
          <w:rFonts w:ascii="Tahoma"/>
          <w:b/>
          <w:color w:val="EC6714"/>
          <w:w w:val="95"/>
          <w:sz w:val="32"/>
        </w:rPr>
        <w:t>6</w:t>
      </w:r>
      <w:r>
        <w:rPr>
          <w:rFonts w:ascii="Tahoma"/>
          <w:b/>
          <w:color w:val="EC6714"/>
          <w:spacing w:val="-6"/>
          <w:w w:val="95"/>
          <w:sz w:val="32"/>
        </w:rPr>
        <w:t> </w:t>
      </w:r>
      <w:r>
        <w:rPr>
          <w:rFonts w:ascii="Tahoma"/>
          <w:b/>
          <w:color w:val="EC6714"/>
          <w:w w:val="95"/>
          <w:sz w:val="32"/>
        </w:rPr>
        <w:t>AL</w:t>
      </w:r>
      <w:r>
        <w:rPr>
          <w:rFonts w:ascii="Tahoma"/>
          <w:b/>
          <w:color w:val="EC6714"/>
          <w:spacing w:val="-6"/>
          <w:w w:val="95"/>
          <w:sz w:val="32"/>
        </w:rPr>
        <w:t> </w:t>
      </w:r>
      <w:r>
        <w:rPr>
          <w:rFonts w:ascii="Tahoma"/>
          <w:b/>
          <w:color w:val="EC6714"/>
          <w:w w:val="95"/>
          <w:sz w:val="32"/>
        </w:rPr>
        <w:t>13</w:t>
      </w:r>
      <w:r>
        <w:rPr>
          <w:rFonts w:ascii="Tahoma"/>
          <w:b/>
          <w:color w:val="EC6714"/>
          <w:spacing w:val="-7"/>
          <w:w w:val="95"/>
          <w:sz w:val="32"/>
        </w:rPr>
        <w:t> </w:t>
      </w:r>
      <w:r>
        <w:rPr>
          <w:rFonts w:ascii="Tahoma"/>
          <w:b/>
          <w:color w:val="EC6714"/>
          <w:spacing w:val="12"/>
          <w:w w:val="95"/>
          <w:sz w:val="32"/>
        </w:rPr>
        <w:t>OTTOBRE</w:t>
      </w:r>
      <w:r>
        <w:rPr>
          <w:rFonts w:ascii="Tahoma"/>
          <w:b/>
          <w:color w:val="EC6714"/>
          <w:spacing w:val="-6"/>
          <w:w w:val="95"/>
          <w:sz w:val="32"/>
        </w:rPr>
        <w:t> </w:t>
      </w:r>
      <w:r>
        <w:rPr>
          <w:rFonts w:ascii="Tahoma"/>
          <w:b/>
          <w:color w:val="EC6714"/>
          <w:spacing w:val="12"/>
          <w:w w:val="95"/>
          <w:sz w:val="32"/>
        </w:rPr>
        <w:t>2024</w:t>
      </w:r>
    </w:p>
    <w:p>
      <w:pPr>
        <w:spacing w:before="6"/>
        <w:ind w:left="237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EC6714"/>
          <w:w w:val="95"/>
          <w:sz w:val="18"/>
        </w:rPr>
        <w:t>QUOTA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SPECIALE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VALIDA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FINO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AL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31</w:t>
      </w:r>
      <w:r>
        <w:rPr>
          <w:rFonts w:ascii="Tahoma"/>
          <w:b/>
          <w:color w:val="EC6714"/>
          <w:spacing w:val="20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GENNAIO</w:t>
      </w:r>
      <w:r>
        <w:rPr>
          <w:rFonts w:ascii="Tahoma"/>
          <w:b/>
          <w:color w:val="EC6714"/>
          <w:spacing w:val="19"/>
          <w:w w:val="95"/>
          <w:sz w:val="18"/>
        </w:rPr>
        <w:t> </w:t>
      </w:r>
      <w:r>
        <w:rPr>
          <w:rFonts w:ascii="Tahoma"/>
          <w:b/>
          <w:color w:val="EC6714"/>
          <w:w w:val="95"/>
          <w:sz w:val="18"/>
        </w:rPr>
        <w:t>2024</w:t>
      </w:r>
    </w:p>
    <w:p>
      <w:pPr>
        <w:pStyle w:val="BodyText"/>
        <w:spacing w:after="1"/>
        <w:rPr>
          <w:rFonts w:ascii="Tahoma"/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INTERNA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DOPPIA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9"/>
              <w:ind w:left="385" w:right="320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629</w:t>
            </w:r>
            <w:r>
              <w:rPr>
                <w:color w:val="FFFFFF"/>
                <w:spacing w:val="-19"/>
                <w:sz w:val="26"/>
              </w:rPr>
              <w:t> </w:t>
            </w:r>
            <w:r>
              <w:rPr>
                <w:color w:val="FFFFFF"/>
                <w:sz w:val="26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INTERNA</w:t>
            </w:r>
            <w:r>
              <w:rPr>
                <w:color w:val="FFFFFF"/>
                <w:spacing w:val="9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FANTASTICA</w:t>
            </w:r>
            <w:r>
              <w:rPr>
                <w:color w:val="FFFFFF"/>
                <w:spacing w:val="73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DOPPIA</w:t>
            </w:r>
            <w:r>
              <w:rPr>
                <w:color w:val="FFFFFF"/>
                <w:spacing w:val="9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DELUXE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373" w:right="368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659</w:t>
            </w:r>
            <w:r>
              <w:rPr>
                <w:color w:val="FFFFFF"/>
                <w:spacing w:val="-17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INTERNA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FANTASTICA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73" w:right="368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659</w:t>
            </w:r>
            <w:r>
              <w:rPr>
                <w:color w:val="FFFFFF"/>
                <w:spacing w:val="-17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BALCONE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left="373" w:right="368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909</w:t>
            </w:r>
            <w:r>
              <w:rPr>
                <w:color w:val="FFFFFF"/>
                <w:spacing w:val="-15"/>
                <w:w w:val="105"/>
                <w:sz w:val="26"/>
              </w:rPr>
              <w:t> </w:t>
            </w:r>
            <w:r>
              <w:rPr>
                <w:color w:val="FFFFFF"/>
                <w:w w:val="105"/>
                <w:sz w:val="26"/>
              </w:rPr>
              <w:t>€</w:t>
            </w:r>
          </w:p>
        </w:tc>
      </w:tr>
    </w:tbl>
    <w:p>
      <w:pPr>
        <w:pStyle w:val="BodyText"/>
        <w:spacing w:before="10"/>
        <w:rPr>
          <w:rFonts w:ascii="Tahoma"/>
          <w:b/>
          <w:sz w:val="22"/>
        </w:rPr>
      </w:pPr>
    </w:p>
    <w:p>
      <w:pPr>
        <w:spacing w:before="0"/>
        <w:ind w:left="210" w:right="0" w:firstLine="0"/>
        <w:jc w:val="left"/>
        <w:rPr>
          <w:sz w:val="18"/>
        </w:rPr>
      </w:pPr>
      <w:r>
        <w:rPr>
          <w:color w:val="FFFFFF"/>
          <w:w w:val="95"/>
          <w:sz w:val="18"/>
        </w:rPr>
        <w:t>Prezzo</w:t>
      </w:r>
      <w:r>
        <w:rPr>
          <w:color w:val="FFFFFF"/>
          <w:spacing w:val="25"/>
          <w:w w:val="95"/>
          <w:sz w:val="18"/>
        </w:rPr>
        <w:t> </w:t>
      </w:r>
      <w:r>
        <w:rPr>
          <w:color w:val="FFFFFF"/>
          <w:w w:val="95"/>
          <w:sz w:val="18"/>
        </w:rPr>
        <w:t>per</w:t>
      </w:r>
      <w:r>
        <w:rPr>
          <w:color w:val="FFFFFF"/>
          <w:spacing w:val="25"/>
          <w:w w:val="95"/>
          <w:sz w:val="18"/>
        </w:rPr>
        <w:t> </w:t>
      </w:r>
      <w:r>
        <w:rPr>
          <w:color w:val="FFFFFF"/>
          <w:w w:val="95"/>
          <w:sz w:val="18"/>
        </w:rPr>
        <w:t>persona</w:t>
      </w:r>
    </w:p>
    <w:p>
      <w:pPr>
        <w:spacing w:before="139"/>
        <w:ind w:left="174" w:right="0" w:firstLine="0"/>
        <w:jc w:val="left"/>
        <w:rPr>
          <w:sz w:val="18"/>
        </w:rPr>
      </w:pPr>
      <w:r>
        <w:rPr>
          <w:color w:val="FFFFFF"/>
          <w:w w:val="90"/>
          <w:sz w:val="18"/>
        </w:rPr>
        <w:t>Quota</w:t>
      </w:r>
      <w:r>
        <w:rPr>
          <w:color w:val="FFFFFF"/>
          <w:spacing w:val="32"/>
          <w:w w:val="90"/>
          <w:sz w:val="18"/>
        </w:rPr>
        <w:t> </w:t>
      </w:r>
      <w:r>
        <w:rPr>
          <w:color w:val="FFFFFF"/>
          <w:w w:val="90"/>
          <w:sz w:val="18"/>
        </w:rPr>
        <w:t>3°/4°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letto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adulto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interna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€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419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|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3°/4°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letto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adulto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balcone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€</w:t>
      </w:r>
      <w:r>
        <w:rPr>
          <w:color w:val="FFFFFF"/>
          <w:spacing w:val="33"/>
          <w:w w:val="90"/>
          <w:sz w:val="18"/>
        </w:rPr>
        <w:t> </w:t>
      </w:r>
      <w:r>
        <w:rPr>
          <w:color w:val="FFFFFF"/>
          <w:w w:val="90"/>
          <w:sz w:val="18"/>
        </w:rPr>
        <w:t>549</w:t>
      </w:r>
    </w:p>
    <w:p>
      <w:pPr>
        <w:spacing w:before="7"/>
        <w:ind w:left="174" w:right="0" w:firstLine="0"/>
        <w:jc w:val="left"/>
        <w:rPr>
          <w:sz w:val="18"/>
        </w:rPr>
      </w:pPr>
      <w:r>
        <w:rPr>
          <w:color w:val="FFFFFF"/>
          <w:w w:val="95"/>
          <w:sz w:val="18"/>
        </w:rPr>
        <w:t>3°e</w:t>
      </w:r>
      <w:r>
        <w:rPr>
          <w:color w:val="FFFFFF"/>
          <w:spacing w:val="8"/>
          <w:w w:val="95"/>
          <w:sz w:val="18"/>
        </w:rPr>
        <w:t> </w:t>
      </w:r>
      <w:r>
        <w:rPr>
          <w:color w:val="FFFFFF"/>
          <w:w w:val="95"/>
          <w:sz w:val="18"/>
        </w:rPr>
        <w:t>4°</w:t>
      </w:r>
      <w:r>
        <w:rPr>
          <w:color w:val="FFFFFF"/>
          <w:spacing w:val="8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9"/>
          <w:w w:val="95"/>
          <w:sz w:val="18"/>
        </w:rPr>
        <w:t> </w:t>
      </w:r>
      <w:r>
        <w:rPr>
          <w:color w:val="FFFFFF"/>
          <w:w w:val="95"/>
          <w:sz w:val="18"/>
        </w:rPr>
        <w:t>bambino</w:t>
      </w:r>
      <w:r>
        <w:rPr>
          <w:color w:val="FFFFFF"/>
          <w:spacing w:val="8"/>
          <w:w w:val="95"/>
          <w:sz w:val="18"/>
        </w:rPr>
        <w:t> </w:t>
      </w:r>
      <w:r>
        <w:rPr>
          <w:color w:val="FFFFFF"/>
          <w:w w:val="95"/>
          <w:sz w:val="18"/>
        </w:rPr>
        <w:t>interna</w:t>
      </w:r>
      <w:r>
        <w:rPr>
          <w:color w:val="FFFFFF"/>
          <w:spacing w:val="9"/>
          <w:w w:val="95"/>
          <w:sz w:val="18"/>
        </w:rPr>
        <w:t> </w:t>
      </w:r>
      <w:r>
        <w:rPr>
          <w:color w:val="FFFFFF"/>
          <w:w w:val="95"/>
          <w:sz w:val="18"/>
        </w:rPr>
        <w:t>ed</w:t>
      </w:r>
      <w:r>
        <w:rPr>
          <w:color w:val="FFFFFF"/>
          <w:spacing w:val="8"/>
          <w:w w:val="95"/>
          <w:sz w:val="18"/>
        </w:rPr>
        <w:t> </w:t>
      </w:r>
      <w:r>
        <w:rPr>
          <w:color w:val="FFFFFF"/>
          <w:w w:val="95"/>
          <w:sz w:val="18"/>
        </w:rPr>
        <w:t>esterna</w:t>
      </w:r>
      <w:r>
        <w:rPr>
          <w:color w:val="FFFFFF"/>
          <w:spacing w:val="9"/>
          <w:w w:val="95"/>
          <w:sz w:val="18"/>
        </w:rPr>
        <w:t> </w:t>
      </w:r>
      <w:r>
        <w:rPr>
          <w:color w:val="FFFFFF"/>
          <w:w w:val="95"/>
          <w:sz w:val="18"/>
        </w:rPr>
        <w:t>€199</w:t>
      </w:r>
      <w:r>
        <w:rPr>
          <w:color w:val="FFFFFF"/>
          <w:spacing w:val="8"/>
          <w:w w:val="95"/>
          <w:sz w:val="18"/>
        </w:rPr>
        <w:t> </w:t>
      </w:r>
      <w:r>
        <w:rPr>
          <w:color w:val="FFFFFF"/>
          <w:w w:val="95"/>
          <w:sz w:val="18"/>
        </w:rPr>
        <w:t>|</w:t>
      </w:r>
      <w:r>
        <w:rPr>
          <w:color w:val="FFFFFF"/>
          <w:spacing w:val="9"/>
          <w:w w:val="95"/>
          <w:sz w:val="18"/>
        </w:rPr>
        <w:t> </w:t>
      </w:r>
      <w:r>
        <w:rPr>
          <w:color w:val="FFFFFF"/>
          <w:w w:val="95"/>
          <w:sz w:val="18"/>
        </w:rPr>
        <w:t>3°/4°</w:t>
      </w:r>
      <w:r>
        <w:rPr>
          <w:color w:val="FFFFFF"/>
          <w:spacing w:val="8"/>
          <w:w w:val="95"/>
          <w:sz w:val="18"/>
        </w:rPr>
        <w:t> </w:t>
      </w:r>
      <w:r>
        <w:rPr>
          <w:color w:val="FFFFFF"/>
          <w:w w:val="95"/>
          <w:sz w:val="18"/>
        </w:rPr>
        <w:t>letto</w:t>
      </w:r>
      <w:r>
        <w:rPr>
          <w:color w:val="FFFFFF"/>
          <w:spacing w:val="9"/>
          <w:w w:val="95"/>
          <w:sz w:val="18"/>
        </w:rPr>
        <w:t> </w:t>
      </w:r>
      <w:r>
        <w:rPr>
          <w:color w:val="FFFFFF"/>
          <w:w w:val="95"/>
          <w:sz w:val="18"/>
        </w:rPr>
        <w:t>bambino</w:t>
      </w:r>
      <w:r>
        <w:rPr>
          <w:color w:val="FFFFFF"/>
          <w:spacing w:val="8"/>
          <w:w w:val="95"/>
          <w:sz w:val="18"/>
        </w:rPr>
        <w:t> </w:t>
      </w:r>
      <w:r>
        <w:rPr>
          <w:color w:val="FFFFFF"/>
          <w:w w:val="95"/>
          <w:sz w:val="18"/>
        </w:rPr>
        <w:t>balcone</w:t>
      </w:r>
      <w:r>
        <w:rPr>
          <w:color w:val="FFFFFF"/>
          <w:spacing w:val="9"/>
          <w:w w:val="95"/>
          <w:sz w:val="18"/>
        </w:rPr>
        <w:t> </w:t>
      </w:r>
      <w:r>
        <w:rPr>
          <w:color w:val="FFFFFF"/>
          <w:w w:val="95"/>
          <w:sz w:val="18"/>
        </w:rPr>
        <w:t>€</w:t>
      </w:r>
      <w:r>
        <w:rPr>
          <w:color w:val="FFFFFF"/>
          <w:spacing w:val="8"/>
          <w:w w:val="95"/>
          <w:sz w:val="18"/>
        </w:rPr>
        <w:t> </w:t>
      </w:r>
      <w:r>
        <w:rPr>
          <w:color w:val="FFFFFF"/>
          <w:w w:val="95"/>
          <w:sz w:val="18"/>
        </w:rPr>
        <w:t>229</w:t>
      </w: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380" w:bottom="0" w:left="500" w:right="660"/>
        </w:sectPr>
      </w:pPr>
    </w:p>
    <w:p>
      <w:pPr>
        <w:pStyle w:val="BodyText"/>
        <w:spacing w:line="226" w:lineRule="exact" w:before="99"/>
        <w:ind w:left="169"/>
      </w:pPr>
      <w:r>
        <w:rPr>
          <w:color w:val="FFFFFF"/>
        </w:rPr>
        <w:t>LA</w:t>
      </w:r>
      <w:r>
        <w:rPr>
          <w:color w:val="FFFFFF"/>
          <w:spacing w:val="-17"/>
        </w:rPr>
        <w:t> </w:t>
      </w:r>
      <w:r>
        <w:rPr>
          <w:color w:val="FFFFFF"/>
        </w:rPr>
        <w:t>QUOTA</w:t>
      </w:r>
      <w:r>
        <w:rPr>
          <w:color w:val="FFFFFF"/>
          <w:spacing w:val="-17"/>
        </w:rPr>
        <w:t> </w:t>
      </w:r>
      <w:r>
        <w:rPr>
          <w:color w:val="FFFFFF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cabina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categoria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scelta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6"/>
          <w:w w:val="90"/>
          <w:sz w:val="20"/>
        </w:rPr>
        <w:t> </w:t>
      </w:r>
      <w:r>
        <w:rPr>
          <w:color w:val="FFFFFF"/>
          <w:w w:val="90"/>
          <w:sz w:val="20"/>
        </w:rPr>
        <w:t>imbarco</w:t>
      </w:r>
      <w:r>
        <w:rPr>
          <w:color w:val="FFFFFF"/>
          <w:spacing w:val="5"/>
          <w:w w:val="90"/>
          <w:sz w:val="20"/>
        </w:rPr>
        <w:t> </w:t>
      </w:r>
      <w:r>
        <w:rPr>
          <w:color w:val="FFFFFF"/>
          <w:w w:val="90"/>
          <w:sz w:val="20"/>
        </w:rPr>
        <w:t>a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sz w:val="20"/>
        </w:rPr>
        <w:t>CIVITAVECCHIA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0" w:after="0"/>
        <w:ind w:left="52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Pensione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completa,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piatti</w:t>
      </w:r>
      <w:r>
        <w:rPr>
          <w:color w:val="FFFFFF"/>
          <w:spacing w:val="49"/>
          <w:w w:val="90"/>
          <w:sz w:val="20"/>
        </w:rPr>
        <w:t> </w:t>
      </w:r>
      <w:r>
        <w:rPr>
          <w:color w:val="FFFFFF"/>
          <w:w w:val="90"/>
          <w:sz w:val="20"/>
        </w:rPr>
        <w:t>gourmet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nei</w:t>
      </w:r>
      <w:r>
        <w:rPr>
          <w:color w:val="FFFFFF"/>
          <w:spacing w:val="48"/>
          <w:w w:val="90"/>
          <w:sz w:val="20"/>
        </w:rPr>
        <w:t> </w:t>
      </w:r>
      <w:r>
        <w:rPr>
          <w:color w:val="FFFFFF"/>
          <w:w w:val="90"/>
          <w:sz w:val="20"/>
        </w:rPr>
        <w:t>Ristoranti</w:t>
      </w:r>
      <w:r>
        <w:rPr>
          <w:color w:val="FFFFFF"/>
          <w:spacing w:val="-51"/>
          <w:w w:val="90"/>
          <w:sz w:val="20"/>
        </w:rPr>
        <w:t> </w:t>
      </w:r>
      <w:r>
        <w:rPr>
          <w:color w:val="FFFFFF"/>
          <w:w w:val="85"/>
          <w:sz w:val="20"/>
        </w:rPr>
        <w:t>Principali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cucina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mediterranea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internazionale</w:t>
      </w:r>
      <w:r>
        <w:rPr>
          <w:color w:val="FFFFFF"/>
          <w:spacing w:val="-12"/>
          <w:w w:val="85"/>
          <w:sz w:val="20"/>
        </w:rPr>
        <w:t> </w:t>
      </w:r>
      <w:r>
        <w:rPr>
          <w:color w:val="FFFFFF"/>
          <w:w w:val="85"/>
          <w:sz w:val="20"/>
        </w:rPr>
        <w:t>al</w:t>
      </w:r>
      <w:r>
        <w:rPr>
          <w:color w:val="FFFFFF"/>
          <w:spacing w:val="-11"/>
          <w:w w:val="85"/>
          <w:sz w:val="20"/>
        </w:rPr>
        <w:t> </w:t>
      </w:r>
      <w:r>
        <w:rPr>
          <w:color w:val="FFFFFF"/>
          <w:w w:val="85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1"/>
          <w:w w:val="90"/>
          <w:sz w:val="20"/>
        </w:rPr>
        <w:t>Tasse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Portuali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€180,00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w w:val="85"/>
          <w:sz w:val="20"/>
        </w:rPr>
        <w:t>Spettacoli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teatrali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in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stile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Broadway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musica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dal</w:t>
      </w:r>
      <w:r>
        <w:rPr>
          <w:color w:val="FFFFFF"/>
          <w:spacing w:val="-8"/>
          <w:w w:val="85"/>
          <w:sz w:val="20"/>
        </w:rPr>
        <w:t> </w:t>
      </w:r>
      <w:r>
        <w:rPr>
          <w:color w:val="FFFFFF"/>
          <w:w w:val="85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0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1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2" w:after="0"/>
        <w:ind w:left="529" w:right="38" w:hanging="360"/>
        <w:jc w:val="left"/>
        <w:rPr>
          <w:sz w:val="20"/>
        </w:rPr>
      </w:pPr>
      <w:r>
        <w:rPr>
          <w:color w:val="FFFFFF"/>
          <w:w w:val="85"/>
          <w:sz w:val="20"/>
        </w:rPr>
        <w:t>Piscine,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strutture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sportive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all’aperto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palestra</w:t>
      </w:r>
      <w:r>
        <w:rPr>
          <w:color w:val="FFFFFF"/>
          <w:spacing w:val="2"/>
          <w:w w:val="85"/>
          <w:sz w:val="20"/>
        </w:rPr>
        <w:t> </w:t>
      </w:r>
      <w:r>
        <w:rPr>
          <w:color w:val="FFFFFF"/>
          <w:w w:val="85"/>
          <w:sz w:val="20"/>
        </w:rPr>
        <w:t>con</w:t>
      </w:r>
      <w:r>
        <w:rPr>
          <w:color w:val="FFFFFF"/>
          <w:spacing w:val="1"/>
          <w:w w:val="85"/>
          <w:sz w:val="20"/>
        </w:rPr>
        <w:t> </w:t>
      </w:r>
      <w:r>
        <w:rPr>
          <w:color w:val="FFFFFF"/>
          <w:w w:val="85"/>
          <w:sz w:val="20"/>
        </w:rPr>
        <w:t>accesso</w:t>
      </w:r>
      <w:r>
        <w:rPr>
          <w:color w:val="FFFFFF"/>
          <w:spacing w:val="-48"/>
          <w:w w:val="85"/>
          <w:sz w:val="20"/>
        </w:rPr>
        <w:t> </w:t>
      </w:r>
      <w:r>
        <w:rPr>
          <w:color w:val="FFFFFF"/>
          <w:w w:val="95"/>
          <w:sz w:val="20"/>
        </w:rPr>
        <w:t>libero.</w:t>
      </w:r>
    </w:p>
    <w:p>
      <w:pPr>
        <w:pStyle w:val="BodyText"/>
        <w:spacing w:line="226" w:lineRule="exact" w:before="99"/>
        <w:ind w:left="169"/>
      </w:pPr>
      <w:r>
        <w:rPr/>
        <w:br w:type="column"/>
      </w:r>
      <w:r>
        <w:rPr>
          <w:color w:val="FFFFFF"/>
          <w:spacing w:val="-2"/>
          <w:w w:val="105"/>
        </w:rPr>
        <w:t>LA</w:t>
      </w:r>
      <w:r>
        <w:rPr>
          <w:color w:val="FFFFFF"/>
          <w:spacing w:val="-25"/>
          <w:w w:val="105"/>
        </w:rPr>
        <w:t> </w:t>
      </w:r>
      <w:r>
        <w:rPr>
          <w:color w:val="FFFFFF"/>
          <w:spacing w:val="-2"/>
          <w:w w:val="105"/>
        </w:rPr>
        <w:t>QUOTA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NON</w:t>
      </w:r>
      <w:r>
        <w:rPr>
          <w:color w:val="FFFFFF"/>
          <w:spacing w:val="-24"/>
          <w:w w:val="105"/>
        </w:rPr>
        <w:t> </w:t>
      </w:r>
      <w:r>
        <w:rPr>
          <w:color w:val="FFFFFF"/>
          <w:spacing w:val="-2"/>
          <w:w w:val="105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3" w:after="0"/>
        <w:ind w:left="529" w:right="108" w:hanging="360"/>
        <w:jc w:val="left"/>
        <w:rPr>
          <w:sz w:val="20"/>
        </w:rPr>
      </w:pPr>
      <w:r>
        <w:rPr>
          <w:color w:val="FFFFFF"/>
          <w:spacing w:val="-3"/>
          <w:sz w:val="20"/>
        </w:rPr>
        <w:t>Quote di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Servizio</w:t>
      </w:r>
      <w:r>
        <w:rPr>
          <w:color w:val="FFFFFF"/>
          <w:spacing w:val="-2"/>
          <w:sz w:val="20"/>
        </w:rPr>
        <w:t> </w:t>
      </w:r>
      <w:r>
        <w:rPr>
          <w:color w:val="FFFFFF"/>
          <w:spacing w:val="-3"/>
          <w:sz w:val="20"/>
        </w:rPr>
        <w:t>€84,00 </w:t>
      </w:r>
      <w:r>
        <w:rPr>
          <w:color w:val="FFFFFF"/>
          <w:spacing w:val="-2"/>
          <w:sz w:val="20"/>
        </w:rPr>
        <w:t>obbligatorie da pre</w:t>
      </w:r>
      <w:r>
        <w:rPr>
          <w:color w:val="FFFFFF"/>
          <w:spacing w:val="-3"/>
          <w:sz w:val="20"/>
        </w:rPr>
        <w:t> </w:t>
      </w:r>
      <w:r>
        <w:rPr>
          <w:color w:val="FFFFFF"/>
          <w:spacing w:val="-2"/>
          <w:sz w:val="20"/>
        </w:rPr>
        <w:t>pagare;</w:t>
      </w:r>
      <w:r>
        <w:rPr>
          <w:color w:val="FFFFFF"/>
          <w:spacing w:val="-57"/>
          <w:sz w:val="20"/>
        </w:rPr>
        <w:t> </w:t>
      </w:r>
      <w:r>
        <w:rPr>
          <w:color w:val="FFFFFF"/>
          <w:w w:val="90"/>
          <w:sz w:val="20"/>
        </w:rPr>
        <w:t>Assicurazione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medico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bagaglio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annullamento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w w:val="90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15" w:lineRule="exact" w:before="0" w:after="0"/>
        <w:ind w:left="529" w:right="0" w:hanging="361"/>
        <w:jc w:val="left"/>
        <w:rPr>
          <w:sz w:val="20"/>
        </w:rPr>
      </w:pPr>
      <w:r>
        <w:rPr>
          <w:color w:val="FFFFFF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28" w:lineRule="auto" w:before="4" w:after="0"/>
        <w:ind w:left="529" w:right="107" w:hanging="360"/>
        <w:jc w:val="left"/>
        <w:rPr>
          <w:sz w:val="20"/>
        </w:rPr>
      </w:pPr>
      <w:r>
        <w:rPr>
          <w:color w:val="FFFFFF"/>
          <w:w w:val="85"/>
          <w:sz w:val="20"/>
        </w:rPr>
        <w:t>Escursioni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Extra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tutto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quanto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non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espressamente</w:t>
      </w:r>
      <w:r>
        <w:rPr>
          <w:color w:val="FFFFFF"/>
          <w:spacing w:val="3"/>
          <w:w w:val="85"/>
          <w:sz w:val="20"/>
        </w:rPr>
        <w:t> </w:t>
      </w:r>
      <w:r>
        <w:rPr>
          <w:color w:val="FFFFFF"/>
          <w:w w:val="85"/>
          <w:sz w:val="20"/>
        </w:rPr>
        <w:t>indicato</w:t>
      </w:r>
      <w:r>
        <w:rPr>
          <w:color w:val="FFFFFF"/>
          <w:spacing w:val="-48"/>
          <w:w w:val="85"/>
          <w:sz w:val="20"/>
        </w:rPr>
        <w:t> </w:t>
      </w:r>
      <w:r>
        <w:rPr>
          <w:color w:val="FFFFFF"/>
          <w:spacing w:val="-2"/>
          <w:w w:val="90"/>
          <w:sz w:val="20"/>
        </w:rPr>
        <w:t>nella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“Quota</w:t>
      </w:r>
      <w:r>
        <w:rPr>
          <w:color w:val="FFFFFF"/>
          <w:spacing w:val="-16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comprende”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380" w:bottom="0" w:left="500" w:right="660"/>
          <w:cols w:num="2" w:equalWidth="0">
            <w:col w:w="5159" w:space="357"/>
            <w:col w:w="5234"/>
          </w:cols>
        </w:sectPr>
      </w:pPr>
    </w:p>
    <w:p>
      <w:pPr>
        <w:pStyle w:val="BodyText"/>
      </w:pPr>
      <w:r>
        <w:rPr/>
        <w:pict>
          <v:group style="position:absolute;margin-left:-.000005pt;margin-top:.001015pt;width:599.3pt;height:841.9pt;mso-position-horizontal-relative:page;mso-position-vertical-relative:page;z-index:-15796736" coordorigin="0,0" coordsize="11986,16838">
            <v:shape style="position:absolute;left:0;top:0;width:11906;height:10247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6439;top:8772;width:5466;height:4621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643;top:6491;width:3640;height:2534" type="#_x0000_t75" stroked="false">
              <v:imagedata r:id="rId8" o:title=""/>
            </v:shape>
            <v:rect style="position:absolute;left:643;top:6488;width:3640;height:2540" filled="false" stroked="true" strokeweight="2pt" strokecolor="#ffffff">
              <v:stroke dashstyle="solid"/>
            </v:rect>
            <v:shape style="position:absolute;left:8066;top:9014;width:1800;height:1800" type="#_x0000_t75" stroked="false">
              <v:imagedata r:id="rId9" o:title=""/>
            </v:shape>
            <v:shape style="position:absolute;left:9856;top:10095;width:1327;height:661" type="#_x0000_t75" stroked="false">
              <v:imagedata r:id="rId10" o:title="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5708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0"/>
          <w:sz w:val="20"/>
        </w:rPr>
        <w:t>PARTENZA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DI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GRUPPO</w:t>
      </w:r>
      <w:r>
        <w:rPr>
          <w:rFonts w:ascii="Tahoma"/>
          <w:b/>
          <w:color w:val="FFFFFF"/>
          <w:spacing w:val="3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MINIMO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20</w:t>
      </w:r>
      <w:r>
        <w:rPr>
          <w:rFonts w:ascii="Tahoma"/>
          <w:b/>
          <w:color w:val="FFFFFF"/>
          <w:spacing w:val="4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PAX</w:t>
      </w:r>
    </w:p>
    <w:p>
      <w:pPr>
        <w:pStyle w:val="BodyText"/>
        <w:spacing w:before="7"/>
        <w:rPr>
          <w:rFonts w:ascii="Tahoma"/>
          <w:b/>
          <w:sz w:val="23"/>
        </w:rPr>
      </w:pPr>
    </w:p>
    <w:p>
      <w:pPr>
        <w:spacing w:before="100"/>
        <w:ind w:left="237" w:right="0" w:firstLine="0"/>
        <w:jc w:val="left"/>
        <w:rPr>
          <w:sz w:val="16"/>
        </w:rPr>
      </w:pPr>
      <w:r>
        <w:rPr>
          <w:color w:val="FFFFFF"/>
          <w:w w:val="110"/>
          <w:sz w:val="16"/>
        </w:rPr>
        <w:t>4UMSC24</w:t>
      </w:r>
    </w:p>
    <w:sectPr>
      <w:type w:val="continuous"/>
      <w:pgSz w:w="11910" w:h="16840"/>
      <w:pgMar w:top="380" w:bottom="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29" w:hanging="360"/>
      </w:pPr>
      <w:rPr>
        <w:rFonts w:hint="default" w:ascii="Trebuchet MS" w:hAnsi="Trebuchet MS" w:eastAsia="Trebuchet MS" w:cs="Trebuchet MS"/>
        <w:color w:val="FFFFFF"/>
        <w:w w:val="19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7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3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1372" w:right="1200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360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85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2024-02-01T16:01:02Z</dcterms:created>
  <dcterms:modified xsi:type="dcterms:W3CDTF">2024-02-01T16:01:02Z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</Properties>
</file>