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4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1906828</wp:posOffset>
                </wp:positionH>
                <wp:positionV relativeFrom="paragraph">
                  <wp:posOffset>307263</wp:posOffset>
                </wp:positionV>
                <wp:extent cx="3639820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639820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3" w:right="90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TOUR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DELLA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GRECIA</w:t>
                            </w:r>
                          </w:p>
                          <w:p>
                            <w:pPr>
                              <w:spacing w:before="66"/>
                              <w:ind w:left="0" w:right="90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SPECIALE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CAPODANNO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0.143997pt;margin-top:24.194pt;width:286.6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3" w:right="90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TOUR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DELLA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GRECIA</w:t>
                      </w:r>
                    </w:p>
                    <w:p>
                      <w:pPr>
                        <w:spacing w:before="66"/>
                        <w:ind w:left="0" w:right="90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SPECIALE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CAPODANNO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99"/>
        <w:rPr>
          <w:rFonts w:ascii="Futura Bold"/>
          <w:b/>
          <w:sz w:val="28"/>
        </w:rPr>
      </w:pP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30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4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2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6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5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pStyle w:val="BodyText"/>
        <w:spacing w:before="25"/>
        <w:rPr>
          <w:rFonts w:ascii="Futura PT "/>
          <w:b/>
          <w:sz w:val="28"/>
        </w:rPr>
      </w:pPr>
    </w:p>
    <w:p>
      <w:pPr>
        <w:spacing w:line="849" w:lineRule="exact" w:before="1"/>
        <w:ind w:left="447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15"/>
          <w:w w:val="85"/>
          <w:sz w:val="70"/>
        </w:rPr>
        <w:t>909</w:t>
      </w:r>
      <w:r>
        <w:rPr>
          <w:rFonts w:ascii="Futura PT " w:hAnsi="Futura PT "/>
          <w:b/>
          <w:color w:val="FFFFFF"/>
          <w:spacing w:val="-9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57" w:lineRule="exact"/>
        <w:ind w:left="318"/>
        <w:rPr>
          <w:rFonts w:ascii="Futura PT Medium"/>
        </w:rPr>
      </w:pPr>
      <w:r>
        <w:rPr>
          <w:rFonts w:ascii="Futura PT Medium"/>
          <w:color w:val="FFFFFF"/>
        </w:rPr>
        <w:t>Prezzi</w:t>
      </w:r>
      <w:r>
        <w:rPr>
          <w:rFonts w:ascii="Futura PT Medium"/>
          <w:color w:val="FFFFFF"/>
          <w:spacing w:val="31"/>
        </w:rPr>
        <w:t> </w:t>
      </w:r>
      <w:r>
        <w:rPr>
          <w:rFonts w:ascii="Futura PT Medium"/>
          <w:color w:val="FFFFFF"/>
        </w:rPr>
        <w:t>per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persona</w:t>
      </w:r>
      <w:r>
        <w:rPr>
          <w:rFonts w:ascii="Futura PT Medium"/>
          <w:color w:val="FFFFFF"/>
          <w:spacing w:val="33"/>
        </w:rPr>
        <w:t> </w:t>
      </w:r>
      <w:r>
        <w:rPr>
          <w:rFonts w:ascii="Futura PT Medium"/>
          <w:color w:val="FFFFFF"/>
        </w:rPr>
        <w:t>base</w:t>
      </w:r>
      <w:r>
        <w:rPr>
          <w:rFonts w:ascii="Futura PT Medium"/>
          <w:color w:val="FFFFFF"/>
          <w:spacing w:val="34"/>
        </w:rPr>
        <w:t> </w:t>
      </w:r>
      <w:r>
        <w:rPr>
          <w:rFonts w:ascii="Futura PT Medium"/>
          <w:color w:val="FFFFFF"/>
          <w:spacing w:val="-2"/>
        </w:rPr>
        <w:t>doppia</w:t>
      </w:r>
    </w:p>
    <w:p>
      <w:pPr>
        <w:pStyle w:val="BodyText"/>
        <w:spacing w:before="65"/>
        <w:ind w:left="318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3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268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</w:rPr>
        <w:t>40</w:t>
      </w:r>
      <w:r>
        <w:rPr>
          <w:rFonts w:ascii="Futura PT Medium" w:hAnsi="Futura PT Medium"/>
          <w:color w:val="FFFFFF"/>
          <w:spacing w:val="34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03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320" w:right="600"/>
        </w:sectPr>
      </w:pP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Milano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bagaglio</w:t>
      </w:r>
      <w:r>
        <w:rPr>
          <w:color w:val="FFFFFF"/>
          <w:spacing w:val="2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economica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5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negli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alberghi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menzionati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similari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5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prime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colazioni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buffet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4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hotel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68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Bus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come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174" w:lineRule="exact" w:before="0" w:after="0"/>
        <w:ind w:left="653" w:right="0" w:hanging="360"/>
        <w:jc w:val="left"/>
        <w:rPr>
          <w:sz w:val="14"/>
        </w:rPr>
      </w:pPr>
      <w:r>
        <w:rPr>
          <w:color w:val="FFFFFF"/>
          <w:sz w:val="14"/>
        </w:rPr>
        <w:t>Accompagnatore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italiano</w:t>
      </w:r>
    </w:p>
    <w:p>
      <w:pPr>
        <w:spacing w:line="174" w:lineRule="exact" w:before="94"/>
        <w:ind w:left="29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53" w:val="left" w:leader="none"/>
        </w:tabs>
        <w:spacing w:line="225" w:lineRule="auto" w:before="2" w:after="0"/>
        <w:ind w:left="653" w:right="224" w:hanging="360"/>
        <w:jc w:val="both"/>
        <w:rPr>
          <w:sz w:val="14"/>
        </w:rPr>
      </w:pPr>
      <w:r>
        <w:rPr>
          <w:color w:val="FFFFFF"/>
          <w:sz w:val="14"/>
        </w:rPr>
        <w:t>Tasse aeroportuali</w:t>
      </w:r>
      <w:r>
        <w:rPr>
          <w:color w:val="FFFFFF"/>
          <w:spacing w:val="33"/>
          <w:sz w:val="14"/>
        </w:rPr>
        <w:t> </w:t>
      </w:r>
      <w:r>
        <w:rPr>
          <w:color w:val="FFFFFF"/>
          <w:sz w:val="14"/>
        </w:rPr>
        <w:t>Euro 199,00 da riconfermare in sede di emissione, 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 H24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 viaggio COVID-19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Euro 50,00 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pacchetto ingressi obbligatorio Euro 104,00 a persona da pagare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all’atto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prenotazione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,</w:t>
      </w:r>
      <w:r>
        <w:rPr>
          <w:color w:val="FFFFFF"/>
          <w:spacing w:val="34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“la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320" w:right="600"/>
          <w:cols w:num="2" w:equalWidth="0">
            <w:col w:w="4281" w:space="1236"/>
            <w:col w:w="5473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8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8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015pt;width:599.3pt;height:841.9pt;mso-position-horizontal-relative:page;mso-position-vertical-relative:page;z-index:-15797248" id="docshapegroup2" coordorigin="0,0" coordsize="11986,16838">
                <v:shape style="position:absolute;left:0;top:0;width:11906;height:10049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21"/>
        <w:rPr>
          <w:rFonts w:ascii="Futura PT Medium"/>
        </w:rPr>
      </w:pPr>
    </w:p>
    <w:p>
      <w:pPr>
        <w:spacing w:before="0"/>
        <w:ind w:left="110" w:right="0" w:firstLine="0"/>
        <w:jc w:val="left"/>
        <w:rPr>
          <w:rFonts w:ascii="Futura PT Heavy"/>
          <w:b/>
          <w:sz w:val="16"/>
        </w:rPr>
      </w:pPr>
      <w:r>
        <w:rPr>
          <w:rFonts w:ascii="Futura PT Heavy"/>
          <w:b/>
          <w:color w:val="FFFFFF"/>
          <w:sz w:val="16"/>
        </w:rPr>
        <w:t>IM24-</w:t>
      </w:r>
      <w:r>
        <w:rPr>
          <w:rFonts w:ascii="Futura PT Heavy"/>
          <w:b/>
          <w:color w:val="FFFFFF"/>
          <w:spacing w:val="-5"/>
          <w:sz w:val="16"/>
        </w:rPr>
        <w:t>25</w:t>
      </w:r>
    </w:p>
    <w:p>
      <w:pPr>
        <w:spacing w:after="0"/>
        <w:jc w:val="left"/>
        <w:rPr>
          <w:rFonts w:ascii="Futura PT Heavy"/>
          <w:sz w:val="16"/>
        </w:rPr>
        <w:sectPr>
          <w:type w:val="continuous"/>
          <w:pgSz w:w="11910" w:h="16840"/>
          <w:pgMar w:top="320" w:bottom="280" w:left="320" w:right="600"/>
        </w:sectPr>
      </w:pPr>
    </w:p>
    <w:p>
      <w:pPr>
        <w:pStyle w:val="BodyText"/>
        <w:ind w:left="4429"/>
        <w:rPr>
          <w:rFonts w:ascii="Futura PT Heavy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Heavy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Heavy"/>
          <w:sz w:val="20"/>
        </w:rPr>
      </w:r>
    </w:p>
    <w:p>
      <w:pPr>
        <w:spacing w:line="196" w:lineRule="auto" w:before="231"/>
        <w:ind w:left="3794" w:right="364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 DELLA GRECIA SPECIALE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CAPODANNO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ind w:left="400"/>
      </w:pPr>
      <w:r>
        <w:rPr>
          <w:color w:val="F36A27"/>
        </w:rPr>
        <w:t>1°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30</w:t>
      </w:r>
      <w:r>
        <w:rPr>
          <w:color w:val="F36A27"/>
          <w:spacing w:val="-2"/>
        </w:rPr>
        <w:t> </w:t>
      </w:r>
      <w:r>
        <w:rPr>
          <w:color w:val="F36A27"/>
        </w:rPr>
        <w:t>dicembre:</w:t>
      </w:r>
      <w:r>
        <w:rPr>
          <w:color w:val="F36A27"/>
          <w:spacing w:val="-3"/>
        </w:rPr>
        <w:t> </w:t>
      </w:r>
      <w:r>
        <w:rPr>
          <w:color w:val="F36A27"/>
        </w:rPr>
        <w:t>ITALIA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  <w:spacing w:val="-4"/>
        </w:rPr>
        <w:t>ATENE</w:t>
      </w:r>
    </w:p>
    <w:p>
      <w:pPr>
        <w:pStyle w:val="BodyText"/>
        <w:spacing w:line="220" w:lineRule="auto" w:before="188"/>
        <w:ind w:left="400" w:right="117"/>
        <w:jc w:val="both"/>
      </w:pPr>
      <w:r>
        <w:rPr>
          <w:color w:val="000101"/>
        </w:rPr>
        <w:t>Partenza dall’Italia con volo diretto. Arrivo ad Atene e trasferimento autonomo in hotel. Sistemazione nelle camere riservate e alle 19:30 incontro con la guida e gli altri partecipanti. Cena e pernottamento in hotel</w:t>
      </w:r>
    </w:p>
    <w:p>
      <w:pPr>
        <w:pStyle w:val="BodyText"/>
        <w:spacing w:before="180"/>
        <w:ind w:left="400"/>
        <w:jc w:val="both"/>
      </w:pPr>
      <w:r>
        <w:rPr>
          <w:color w:val="F36A27"/>
        </w:rPr>
        <w:t>2°</w:t>
      </w:r>
      <w:r>
        <w:rPr>
          <w:color w:val="F36A27"/>
          <w:spacing w:val="-4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31</w:t>
      </w:r>
      <w:r>
        <w:rPr>
          <w:color w:val="F36A27"/>
          <w:spacing w:val="-1"/>
        </w:rPr>
        <w:t> </w:t>
      </w:r>
      <w:r>
        <w:rPr>
          <w:color w:val="F36A27"/>
        </w:rPr>
        <w:t>dicembre: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ATENE</w:t>
      </w:r>
    </w:p>
    <w:p>
      <w:pPr>
        <w:pStyle w:val="BodyText"/>
        <w:spacing w:line="220" w:lineRule="auto" w:before="189"/>
        <w:ind w:left="400" w:right="116"/>
        <w:jc w:val="both"/>
      </w:pPr>
      <w:r>
        <w:rPr>
          <w:color w:val="000101"/>
        </w:rPr>
        <w:t>Prima colazione in hotel. Giornata dedicata alla visita di Atene e del nuovo museo dell’Acropoli. Visita dell’Acropoli; uno dei complessi </w:t>
      </w:r>
      <w:r>
        <w:rPr>
          <w:color w:val="000101"/>
          <w:spacing w:val="-2"/>
        </w:rPr>
        <w:t>archeologici più noti e frequentati da turisti e studiosi di tutto il mondo. Si ammireranno: il Partenone, l’Eretteo, il tempio di Atena Nike e l’Odeon </w:t>
      </w:r>
      <w:r>
        <w:rPr>
          <w:color w:val="000101"/>
        </w:rPr>
        <w:t>di Erode Attico. Visita del Nuovo Museo dell’Acropoli, risultato della perfetta compenetrazione tra un moderno progetto architettonico e antichità.</w:t>
      </w:r>
      <w:r>
        <w:rPr>
          <w:color w:val="000101"/>
          <w:spacing w:val="-8"/>
        </w:rPr>
        <w:t> </w:t>
      </w:r>
      <w:r>
        <w:rPr>
          <w:color w:val="000101"/>
        </w:rPr>
        <w:t>Proseguimento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pullman</w:t>
      </w:r>
      <w:r>
        <w:rPr>
          <w:color w:val="000101"/>
          <w:spacing w:val="-8"/>
        </w:rPr>
        <w:t> </w:t>
      </w:r>
      <w:r>
        <w:rPr>
          <w:color w:val="000101"/>
        </w:rPr>
        <w:t>attraverso</w:t>
      </w:r>
      <w:r>
        <w:rPr>
          <w:color w:val="000101"/>
          <w:spacing w:val="-8"/>
        </w:rPr>
        <w:t> </w:t>
      </w:r>
      <w:r>
        <w:rPr>
          <w:color w:val="000101"/>
        </w:rPr>
        <w:t>punti</w:t>
      </w:r>
      <w:r>
        <w:rPr>
          <w:color w:val="000101"/>
          <w:spacing w:val="-8"/>
        </w:rPr>
        <w:t> </w:t>
      </w:r>
      <w:r>
        <w:rPr>
          <w:color w:val="000101"/>
        </w:rPr>
        <w:t>più</w:t>
      </w:r>
      <w:r>
        <w:rPr>
          <w:color w:val="000101"/>
          <w:spacing w:val="-8"/>
        </w:rPr>
        <w:t> </w:t>
      </w:r>
      <w:r>
        <w:rPr>
          <w:color w:val="000101"/>
        </w:rPr>
        <w:t>importanti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città:</w:t>
      </w:r>
      <w:r>
        <w:rPr>
          <w:color w:val="000101"/>
          <w:spacing w:val="-8"/>
        </w:rPr>
        <w:t> </w:t>
      </w:r>
      <w:r>
        <w:rPr>
          <w:color w:val="000101"/>
        </w:rPr>
        <w:t>piazza</w:t>
      </w:r>
      <w:r>
        <w:rPr>
          <w:color w:val="000101"/>
          <w:spacing w:val="-8"/>
        </w:rPr>
        <w:t> </w:t>
      </w:r>
      <w:r>
        <w:rPr>
          <w:color w:val="000101"/>
        </w:rPr>
        <w:t>Syntagma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tomba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Milite</w:t>
      </w:r>
      <w:r>
        <w:rPr>
          <w:color w:val="000101"/>
          <w:spacing w:val="-8"/>
        </w:rPr>
        <w:t> </w:t>
      </w:r>
      <w:r>
        <w:rPr>
          <w:color w:val="000101"/>
        </w:rPr>
        <w:t>Ignoto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Parlamento, via</w:t>
      </w:r>
      <w:r>
        <w:rPr>
          <w:color w:val="000101"/>
          <w:spacing w:val="-3"/>
        </w:rPr>
        <w:t> </w:t>
      </w:r>
      <w:r>
        <w:rPr>
          <w:color w:val="000101"/>
        </w:rPr>
        <w:t>Panepistemiou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palazzi</w:t>
      </w:r>
      <w:r>
        <w:rPr>
          <w:color w:val="000101"/>
          <w:spacing w:val="-3"/>
        </w:rPr>
        <w:t> </w:t>
      </w:r>
      <w:r>
        <w:rPr>
          <w:color w:val="000101"/>
        </w:rPr>
        <w:t>neoclassici</w:t>
      </w:r>
      <w:r>
        <w:rPr>
          <w:color w:val="000101"/>
          <w:spacing w:val="-3"/>
        </w:rPr>
        <w:t> </w:t>
      </w:r>
      <w:r>
        <w:rPr>
          <w:color w:val="000101"/>
        </w:rPr>
        <w:t>dell’Accademia,</w:t>
      </w:r>
      <w:r>
        <w:rPr>
          <w:color w:val="000101"/>
          <w:spacing w:val="-3"/>
        </w:rPr>
        <w:t> </w:t>
      </w:r>
      <w:r>
        <w:rPr>
          <w:color w:val="000101"/>
        </w:rPr>
        <w:t>dell’Università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Biblioteca</w:t>
      </w:r>
      <w:r>
        <w:rPr>
          <w:color w:val="000101"/>
          <w:spacing w:val="-3"/>
        </w:rPr>
        <w:t> </w:t>
      </w:r>
      <w:r>
        <w:rPr>
          <w:color w:val="000101"/>
        </w:rPr>
        <w:t>Nazionale.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piazza</w:t>
      </w:r>
      <w:r>
        <w:rPr>
          <w:color w:val="000101"/>
          <w:spacing w:val="-3"/>
        </w:rPr>
        <w:t> </w:t>
      </w:r>
      <w:r>
        <w:rPr>
          <w:color w:val="000101"/>
        </w:rPr>
        <w:t>Omonia,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3"/>
        </w:rPr>
        <w:t> </w:t>
      </w:r>
      <w:r>
        <w:rPr>
          <w:color w:val="000101"/>
        </w:rPr>
        <w:t>Stadiou e</w:t>
      </w:r>
      <w:r>
        <w:rPr>
          <w:color w:val="000101"/>
          <w:spacing w:val="-2"/>
        </w:rPr>
        <w:t> </w:t>
      </w:r>
      <w:r>
        <w:rPr>
          <w:color w:val="000101"/>
        </w:rPr>
        <w:t>via</w:t>
      </w:r>
      <w:r>
        <w:rPr>
          <w:color w:val="000101"/>
          <w:spacing w:val="-2"/>
        </w:rPr>
        <w:t> </w:t>
      </w:r>
      <w:r>
        <w:rPr>
          <w:color w:val="000101"/>
        </w:rPr>
        <w:t>Erode</w:t>
      </w:r>
      <w:r>
        <w:rPr>
          <w:color w:val="000101"/>
          <w:spacing w:val="-2"/>
        </w:rPr>
        <w:t> </w:t>
      </w:r>
      <w:r>
        <w:rPr>
          <w:color w:val="000101"/>
        </w:rPr>
        <w:t>Attico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palazzo</w:t>
      </w:r>
      <w:r>
        <w:rPr>
          <w:color w:val="000101"/>
          <w:spacing w:val="-2"/>
        </w:rPr>
        <w:t> </w:t>
      </w:r>
      <w:r>
        <w:rPr>
          <w:color w:val="000101"/>
        </w:rPr>
        <w:t>presidenziale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le</w:t>
      </w:r>
      <w:r>
        <w:rPr>
          <w:color w:val="000101"/>
          <w:spacing w:val="-2"/>
        </w:rPr>
        <w:t> </w:t>
      </w:r>
      <w:r>
        <w:rPr>
          <w:color w:val="000101"/>
        </w:rPr>
        <w:t>famose</w:t>
      </w:r>
      <w:r>
        <w:rPr>
          <w:color w:val="000101"/>
          <w:spacing w:val="-2"/>
        </w:rPr>
        <w:t> </w:t>
      </w:r>
      <w:r>
        <w:rPr>
          <w:color w:val="000101"/>
        </w:rPr>
        <w:t>guardie</w:t>
      </w:r>
      <w:r>
        <w:rPr>
          <w:color w:val="000101"/>
          <w:spacing w:val="-2"/>
        </w:rPr>
        <w:t> </w:t>
      </w:r>
      <w:r>
        <w:rPr>
          <w:color w:val="000101"/>
        </w:rPr>
        <w:t>nazionali</w:t>
      </w:r>
      <w:r>
        <w:rPr>
          <w:color w:val="000101"/>
          <w:spacing w:val="-2"/>
        </w:rPr>
        <w:t> </w:t>
      </w:r>
      <w:r>
        <w:rPr>
          <w:color w:val="000101"/>
        </w:rPr>
        <w:t>dette</w:t>
      </w:r>
      <w:r>
        <w:rPr>
          <w:color w:val="000101"/>
          <w:spacing w:val="-2"/>
        </w:rPr>
        <w:t> </w:t>
      </w:r>
      <w:r>
        <w:rPr>
          <w:color w:val="000101"/>
        </w:rPr>
        <w:t>“Euzones”.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arriverà</w:t>
      </w:r>
      <w:r>
        <w:rPr>
          <w:color w:val="000101"/>
          <w:spacing w:val="-2"/>
        </w:rPr>
        <w:t> </w:t>
      </w:r>
      <w:r>
        <w:rPr>
          <w:color w:val="000101"/>
        </w:rPr>
        <w:t>quindi</w:t>
      </w:r>
      <w:r>
        <w:rPr>
          <w:color w:val="000101"/>
          <w:spacing w:val="-2"/>
        </w:rPr>
        <w:t> </w:t>
      </w:r>
      <w:r>
        <w:rPr>
          <w:color w:val="000101"/>
        </w:rPr>
        <w:t>allo</w:t>
      </w:r>
      <w:r>
        <w:rPr>
          <w:color w:val="000101"/>
          <w:spacing w:val="-2"/>
        </w:rPr>
        <w:t> </w:t>
      </w:r>
      <w:r>
        <w:rPr>
          <w:color w:val="000101"/>
        </w:rPr>
        <w:t>stadio</w:t>
      </w:r>
      <w:r>
        <w:rPr>
          <w:color w:val="000101"/>
          <w:spacing w:val="-2"/>
        </w:rPr>
        <w:t> </w:t>
      </w:r>
      <w:r>
        <w:rPr>
          <w:color w:val="000101"/>
        </w:rPr>
        <w:t>“Panatinaico”,</w:t>
      </w:r>
      <w:r>
        <w:rPr>
          <w:color w:val="000101"/>
          <w:spacing w:val="-2"/>
        </w:rPr>
        <w:t> </w:t>
      </w:r>
      <w:r>
        <w:rPr>
          <w:color w:val="000101"/>
        </w:rPr>
        <w:t>dove nel</w:t>
      </w:r>
      <w:r>
        <w:rPr>
          <w:color w:val="000101"/>
          <w:spacing w:val="-10"/>
        </w:rPr>
        <w:t> </w:t>
      </w:r>
      <w:r>
        <w:rPr>
          <w:color w:val="000101"/>
        </w:rPr>
        <w:t>1896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tennero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prime</w:t>
      </w:r>
      <w:r>
        <w:rPr>
          <w:color w:val="000101"/>
          <w:spacing w:val="-10"/>
        </w:rPr>
        <w:t> </w:t>
      </w:r>
      <w:r>
        <w:rPr>
          <w:color w:val="000101"/>
        </w:rPr>
        <w:t>Olimpiadi</w:t>
      </w:r>
      <w:r>
        <w:rPr>
          <w:color w:val="000101"/>
          <w:spacing w:val="-10"/>
        </w:rPr>
        <w:t> </w:t>
      </w:r>
      <w:r>
        <w:rPr>
          <w:color w:val="000101"/>
        </w:rPr>
        <w:t>dell’era</w:t>
      </w:r>
      <w:r>
        <w:rPr>
          <w:color w:val="000101"/>
          <w:spacing w:val="-10"/>
        </w:rPr>
        <w:t> </w:t>
      </w:r>
      <w:r>
        <w:rPr>
          <w:color w:val="000101"/>
        </w:rPr>
        <w:t>moderna.</w:t>
      </w:r>
      <w:r>
        <w:rPr>
          <w:color w:val="000101"/>
          <w:spacing w:val="-10"/>
        </w:rPr>
        <w:t> </w:t>
      </w:r>
      <w:r>
        <w:rPr>
          <w:color w:val="000101"/>
        </w:rPr>
        <w:t>Proseguimento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tempio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Giove</w:t>
      </w:r>
      <w:r>
        <w:rPr>
          <w:color w:val="000101"/>
          <w:spacing w:val="-10"/>
        </w:rPr>
        <w:t> </w:t>
      </w:r>
      <w:r>
        <w:rPr>
          <w:color w:val="000101"/>
        </w:rPr>
        <w:t>Olimpico,</w:t>
      </w:r>
      <w:r>
        <w:rPr>
          <w:color w:val="000101"/>
          <w:spacing w:val="-10"/>
        </w:rPr>
        <w:t> </w:t>
      </w:r>
      <w:r>
        <w:rPr>
          <w:color w:val="000101"/>
        </w:rPr>
        <w:t>l’arco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Adriano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palazzo delle esposizioni di Zappion, immerso all’interno dei giardini reali. Pranzo libero. Pomeriggio libero per godere dell’ambiente natalizio. **Cena libera e pernottamento in hotel. ** Possibilità di prenotare cenone di Capodanno (facoltativo – info disponibili da novembre 2024)</w:t>
      </w:r>
    </w:p>
    <w:p>
      <w:pPr>
        <w:pStyle w:val="BodyText"/>
        <w:spacing w:before="182"/>
        <w:ind w:left="400"/>
      </w:pPr>
      <w:r>
        <w:rPr>
          <w:color w:val="F36A27"/>
        </w:rPr>
        <w:t>3°</w:t>
      </w:r>
      <w:r>
        <w:rPr>
          <w:color w:val="F36A27"/>
          <w:spacing w:val="-5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01</w:t>
      </w:r>
      <w:r>
        <w:rPr>
          <w:color w:val="F36A27"/>
          <w:spacing w:val="-2"/>
        </w:rPr>
        <w:t> </w:t>
      </w:r>
      <w:r>
        <w:rPr>
          <w:color w:val="F36A27"/>
        </w:rPr>
        <w:t>gennaio:</w:t>
      </w:r>
      <w:r>
        <w:rPr>
          <w:color w:val="F36A27"/>
          <w:spacing w:val="-2"/>
        </w:rPr>
        <w:t> </w:t>
      </w:r>
      <w:r>
        <w:rPr>
          <w:color w:val="F36A27"/>
        </w:rPr>
        <w:t>ATENE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ITEA</w:t>
      </w:r>
      <w:r>
        <w:rPr>
          <w:color w:val="F36A27"/>
          <w:spacing w:val="-2"/>
        </w:rPr>
        <w:t> (Delfi)</w:t>
      </w:r>
    </w:p>
    <w:p>
      <w:pPr>
        <w:pStyle w:val="BodyText"/>
        <w:spacing w:line="220" w:lineRule="auto" w:before="188"/>
        <w:ind w:left="400" w:right="118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</w:t>
      </w:r>
      <w:r>
        <w:rPr>
          <w:color w:val="000101"/>
          <w:spacing w:val="-4"/>
        </w:rPr>
        <w:t> </w:t>
      </w:r>
      <w:r>
        <w:rPr>
          <w:color w:val="000101"/>
        </w:rPr>
        <w:t>Mattinata</w:t>
      </w:r>
      <w:r>
        <w:rPr>
          <w:color w:val="000101"/>
          <w:spacing w:val="-4"/>
        </w:rPr>
        <w:t> </w:t>
      </w:r>
      <w:r>
        <w:rPr>
          <w:color w:val="000101"/>
        </w:rPr>
        <w:t>libera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disposizione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relax.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primo</w:t>
      </w:r>
      <w:r>
        <w:rPr>
          <w:color w:val="000101"/>
          <w:spacing w:val="-4"/>
        </w:rPr>
        <w:t> </w:t>
      </w:r>
      <w:r>
        <w:rPr>
          <w:color w:val="000101"/>
        </w:rPr>
        <w:t>pomeriggio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Itea,</w:t>
      </w:r>
      <w:r>
        <w:rPr>
          <w:color w:val="000101"/>
          <w:spacing w:val="-4"/>
        </w:rPr>
        <w:t> </w:t>
      </w:r>
      <w:r>
        <w:rPr>
          <w:color w:val="000101"/>
        </w:rPr>
        <w:t>posizionata</w:t>
      </w:r>
      <w:r>
        <w:rPr>
          <w:color w:val="000101"/>
          <w:spacing w:val="-4"/>
        </w:rPr>
        <w:t> </w:t>
      </w:r>
      <w:r>
        <w:rPr>
          <w:color w:val="000101"/>
        </w:rPr>
        <w:t>nel</w:t>
      </w:r>
      <w:r>
        <w:rPr>
          <w:color w:val="000101"/>
          <w:spacing w:val="-4"/>
        </w:rPr>
        <w:t> </w:t>
      </w:r>
      <w:r>
        <w:rPr>
          <w:color w:val="000101"/>
        </w:rPr>
        <w:t>golfo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Corinto</w:t>
      </w:r>
      <w:r>
        <w:rPr>
          <w:color w:val="000101"/>
          <w:spacing w:val="-4"/>
        </w:rPr>
        <w:t> </w:t>
      </w:r>
      <w:r>
        <w:rPr>
          <w:color w:val="000101"/>
        </w:rPr>
        <w:t>e vicino Delfi. Sistemazione nelle camere riservate, cena e pernottamento.</w:t>
      </w:r>
    </w:p>
    <w:p>
      <w:pPr>
        <w:pStyle w:val="BodyText"/>
        <w:spacing w:before="180"/>
        <w:ind w:left="400"/>
      </w:pPr>
      <w:r>
        <w:rPr>
          <w:color w:val="F36A27"/>
        </w:rPr>
        <w:t>4°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02</w:t>
      </w:r>
      <w:r>
        <w:rPr>
          <w:color w:val="F36A27"/>
          <w:spacing w:val="-1"/>
        </w:rPr>
        <w:t> </w:t>
      </w:r>
      <w:r>
        <w:rPr>
          <w:color w:val="F36A27"/>
        </w:rPr>
        <w:t>gennaio: ITEA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DELFI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KALAMBAKA </w:t>
      </w:r>
      <w:r>
        <w:rPr>
          <w:color w:val="F36A27"/>
          <w:spacing w:val="-2"/>
        </w:rPr>
        <w:t>(Meteora)</w:t>
      </w:r>
    </w:p>
    <w:p>
      <w:pPr>
        <w:pStyle w:val="BodyText"/>
        <w:spacing w:line="220" w:lineRule="auto" w:before="189"/>
        <w:ind w:left="400" w:right="117"/>
        <w:jc w:val="both"/>
      </w:pPr>
      <w:r>
        <w:rPr>
          <w:color w:val="000101"/>
        </w:rPr>
        <w:t>Prima colazione in hotel. Mattinata dedicata alla visito del sito archeologico di Delfi che per oltre 700 anni ha influenza tutte le culture classiche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Mediterraneo.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museo</w:t>
      </w:r>
      <w:r>
        <w:rPr>
          <w:color w:val="000101"/>
          <w:spacing w:val="-10"/>
        </w:rPr>
        <w:t> </w:t>
      </w:r>
      <w:r>
        <w:rPr>
          <w:color w:val="000101"/>
        </w:rPr>
        <w:t>archeologico</w:t>
      </w:r>
      <w:r>
        <w:rPr>
          <w:color w:val="000101"/>
          <w:spacing w:val="-10"/>
        </w:rPr>
        <w:t> </w:t>
      </w:r>
      <w:r>
        <w:rPr>
          <w:color w:val="000101"/>
        </w:rPr>
        <w:t>locale.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0"/>
        </w:rPr>
        <w:t> </w:t>
      </w:r>
      <w:r>
        <w:rPr>
          <w:color w:val="000101"/>
        </w:rPr>
        <w:t>libero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proseguimento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Kalambaka,</w:t>
      </w:r>
      <w:r>
        <w:rPr>
          <w:color w:val="000101"/>
          <w:spacing w:val="-10"/>
        </w:rPr>
        <w:t> </w:t>
      </w:r>
      <w:r>
        <w:rPr>
          <w:color w:val="000101"/>
        </w:rPr>
        <w:t>cittadina</w:t>
      </w:r>
      <w:r>
        <w:rPr>
          <w:color w:val="000101"/>
          <w:spacing w:val="-10"/>
        </w:rPr>
        <w:t> </w:t>
      </w:r>
      <w:r>
        <w:rPr>
          <w:color w:val="000101"/>
        </w:rPr>
        <w:t>situata</w:t>
      </w:r>
      <w:r>
        <w:rPr>
          <w:color w:val="000101"/>
          <w:spacing w:val="-10"/>
        </w:rPr>
        <w:t> </w:t>
      </w:r>
      <w:r>
        <w:rPr>
          <w:color w:val="000101"/>
        </w:rPr>
        <w:t>ai</w:t>
      </w:r>
      <w:r>
        <w:rPr>
          <w:color w:val="000101"/>
          <w:spacing w:val="-10"/>
        </w:rPr>
        <w:t> </w:t>
      </w:r>
      <w:r>
        <w:rPr>
          <w:color w:val="000101"/>
        </w:rPr>
        <w:t>piedi delle monumentali rocce note con il nome di Meteore.</w:t>
      </w:r>
      <w:r>
        <w:rPr>
          <w:color w:val="000101"/>
          <w:spacing w:val="40"/>
        </w:rPr>
        <w:t> </w:t>
      </w:r>
      <w:r>
        <w:rPr>
          <w:color w:val="000101"/>
        </w:rPr>
        <w:t>Sistemazione nelle camere riservate, cena e pernottamento.</w:t>
      </w:r>
    </w:p>
    <w:p>
      <w:pPr>
        <w:pStyle w:val="BodyText"/>
        <w:spacing w:before="180"/>
        <w:ind w:left="400"/>
      </w:pPr>
      <w:r>
        <w:rPr>
          <w:color w:val="F36A27"/>
        </w:rPr>
        <w:t>5°</w:t>
      </w:r>
      <w:r>
        <w:rPr>
          <w:color w:val="F36A27"/>
          <w:spacing w:val="-2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03</w:t>
      </w:r>
      <w:r>
        <w:rPr>
          <w:color w:val="F36A27"/>
          <w:spacing w:val="-1"/>
        </w:rPr>
        <w:t> </w:t>
      </w:r>
      <w:r>
        <w:rPr>
          <w:color w:val="F36A27"/>
        </w:rPr>
        <w:t>gennaio:</w:t>
      </w:r>
      <w:r>
        <w:rPr>
          <w:color w:val="F36A27"/>
          <w:spacing w:val="-2"/>
        </w:rPr>
        <w:t> </w:t>
      </w:r>
      <w:r>
        <w:rPr>
          <w:color w:val="F36A27"/>
        </w:rPr>
        <w:t>KALAMBAKA</w:t>
      </w:r>
      <w:r>
        <w:rPr>
          <w:color w:val="F36A27"/>
          <w:spacing w:val="-1"/>
        </w:rPr>
        <w:t> </w:t>
      </w:r>
      <w:r>
        <w:rPr>
          <w:color w:val="F36A27"/>
        </w:rPr>
        <w:t>(Meteora)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4"/>
        </w:rPr>
        <w:t>ATENE</w:t>
      </w:r>
    </w:p>
    <w:p>
      <w:pPr>
        <w:pStyle w:val="BodyText"/>
        <w:spacing w:line="220" w:lineRule="auto" w:before="189"/>
        <w:ind w:left="400" w:right="117"/>
        <w:jc w:val="both"/>
      </w:pP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hotel.</w:t>
      </w:r>
      <w:r>
        <w:rPr>
          <w:color w:val="000101"/>
          <w:spacing w:val="-6"/>
        </w:rPr>
        <w:t> </w:t>
      </w:r>
      <w:r>
        <w:rPr>
          <w:color w:val="000101"/>
        </w:rPr>
        <w:t>Mattinata</w:t>
      </w:r>
      <w:r>
        <w:rPr>
          <w:color w:val="000101"/>
          <w:spacing w:val="-6"/>
        </w:rPr>
        <w:t> </w:t>
      </w:r>
      <w:r>
        <w:rPr>
          <w:color w:val="000101"/>
        </w:rPr>
        <w:t>dedicata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famosi</w:t>
      </w:r>
      <w:r>
        <w:rPr>
          <w:color w:val="000101"/>
          <w:spacing w:val="-6"/>
        </w:rPr>
        <w:t> </w:t>
      </w:r>
      <w:r>
        <w:rPr>
          <w:color w:val="000101"/>
        </w:rPr>
        <w:t>Monasteri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Meteore,</w:t>
      </w:r>
      <w:r>
        <w:rPr>
          <w:color w:val="000101"/>
          <w:spacing w:val="-6"/>
        </w:rPr>
        <w:t> </w:t>
      </w:r>
      <w:r>
        <w:rPr>
          <w:color w:val="000101"/>
        </w:rPr>
        <w:t>esempi</w:t>
      </w:r>
      <w:r>
        <w:rPr>
          <w:color w:val="000101"/>
          <w:spacing w:val="-6"/>
        </w:rPr>
        <w:t> </w:t>
      </w:r>
      <w:r>
        <w:rPr>
          <w:color w:val="000101"/>
        </w:rPr>
        <w:t>eccezionali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arte</w:t>
      </w:r>
      <w:r>
        <w:rPr>
          <w:color w:val="000101"/>
          <w:spacing w:val="-6"/>
        </w:rPr>
        <w:t> </w:t>
      </w:r>
      <w:r>
        <w:rPr>
          <w:color w:val="000101"/>
        </w:rPr>
        <w:t>bizantina,</w:t>
      </w:r>
      <w:r>
        <w:rPr>
          <w:color w:val="000101"/>
          <w:spacing w:val="-6"/>
        </w:rPr>
        <w:t> </w:t>
      </w:r>
      <w:r>
        <w:rPr>
          <w:color w:val="000101"/>
        </w:rPr>
        <w:t>risalenti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XIV secolo.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termine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Atene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pranzo</w:t>
      </w:r>
      <w:r>
        <w:rPr>
          <w:color w:val="000101"/>
          <w:spacing w:val="-9"/>
        </w:rPr>
        <w:t> </w:t>
      </w:r>
      <w:r>
        <w:rPr>
          <w:color w:val="000101"/>
        </w:rPr>
        <w:t>libero</w:t>
      </w:r>
      <w:r>
        <w:rPr>
          <w:color w:val="000101"/>
          <w:spacing w:val="-9"/>
        </w:rPr>
        <w:t> </w:t>
      </w:r>
      <w:r>
        <w:rPr>
          <w:color w:val="000101"/>
        </w:rPr>
        <w:t>lungo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percorso.</w:t>
      </w:r>
      <w:r>
        <w:rPr>
          <w:color w:val="000101"/>
          <w:spacing w:val="-9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al</w:t>
      </w:r>
      <w:r>
        <w:rPr>
          <w:color w:val="000101"/>
          <w:spacing w:val="-9"/>
        </w:rPr>
        <w:t> </w:t>
      </w:r>
      <w:r>
        <w:rPr>
          <w:color w:val="000101"/>
        </w:rPr>
        <w:t>Passo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Termopili,</w:t>
      </w:r>
      <w:r>
        <w:rPr>
          <w:color w:val="000101"/>
          <w:spacing w:val="-9"/>
        </w:rPr>
        <w:t> </w:t>
      </w:r>
      <w:r>
        <w:rPr>
          <w:color w:val="000101"/>
        </w:rPr>
        <w:t>teatro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famosa</w:t>
      </w:r>
      <w:r>
        <w:rPr>
          <w:color w:val="000101"/>
          <w:spacing w:val="-9"/>
        </w:rPr>
        <w:t> </w:t>
      </w:r>
      <w:r>
        <w:rPr>
          <w:color w:val="000101"/>
        </w:rPr>
        <w:t>battaglia dove 300 spartani fermarono l’esercito persiano. Breve sosta anche per ammirare il Monumento di Leonida. Arrivo ad Atene e sistemazione nelle camere riservate; cena e pernottamento.</w:t>
      </w:r>
    </w:p>
    <w:p>
      <w:pPr>
        <w:pStyle w:val="BodyText"/>
        <w:spacing w:line="200" w:lineRule="exact" w:before="180"/>
        <w:ind w:left="400"/>
      </w:pPr>
      <w:r>
        <w:rPr>
          <w:color w:val="F36A27"/>
        </w:rPr>
        <w:t>6°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3"/>
        </w:rPr>
        <w:t> </w:t>
      </w:r>
      <w:r>
        <w:rPr>
          <w:color w:val="F36A27"/>
        </w:rPr>
        <w:t>04</w:t>
      </w:r>
      <w:r>
        <w:rPr>
          <w:color w:val="F36A27"/>
          <w:spacing w:val="-2"/>
        </w:rPr>
        <w:t> </w:t>
      </w:r>
      <w:r>
        <w:rPr>
          <w:color w:val="F36A27"/>
        </w:rPr>
        <w:t>gennaio:</w:t>
      </w:r>
      <w:r>
        <w:rPr>
          <w:color w:val="F36A27"/>
          <w:spacing w:val="-3"/>
        </w:rPr>
        <w:t> </w:t>
      </w:r>
      <w:r>
        <w:rPr>
          <w:color w:val="F36A27"/>
        </w:rPr>
        <w:t>ATENE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ITALIA</w:t>
      </w:r>
    </w:p>
    <w:p>
      <w:pPr>
        <w:pStyle w:val="BodyText"/>
        <w:spacing w:line="200" w:lineRule="exact"/>
        <w:ind w:left="400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libero.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autonomo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utile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Italia.</w:t>
      </w:r>
    </w:p>
    <w:p>
      <w:pPr>
        <w:pStyle w:val="BodyText"/>
        <w:spacing w:before="159"/>
      </w:pPr>
    </w:p>
    <w:p>
      <w:pPr>
        <w:pStyle w:val="BodyText"/>
        <w:spacing w:line="441" w:lineRule="auto" w:before="1"/>
        <w:ind w:left="400" w:right="1410"/>
      </w:pPr>
      <w:r>
        <w:rPr>
          <w:color w:val="000101"/>
        </w:rPr>
        <w:t>*** l’ordine delle visite potrà essere cambiato per esigenze organizzative senza modificare i contenuti del programma </w:t>
      </w:r>
      <w:r>
        <w:rPr>
          <w:color w:val="000101"/>
          <w:w w:val="105"/>
        </w:rPr>
        <w:t>Hotel previsti o similari:</w:t>
      </w:r>
    </w:p>
    <w:p>
      <w:pPr>
        <w:pStyle w:val="BodyText"/>
        <w:spacing w:line="200" w:lineRule="exact" w:before="1"/>
        <w:ind w:left="400"/>
      </w:pPr>
      <w:r>
        <w:rPr>
          <w:color w:val="000101"/>
        </w:rPr>
        <w:t>Atene</w:t>
      </w:r>
      <w:r>
        <w:rPr>
          <w:color w:val="000101"/>
          <w:spacing w:val="-4"/>
        </w:rPr>
        <w:t> </w:t>
      </w:r>
      <w:r>
        <w:rPr>
          <w:color w:val="000101"/>
        </w:rPr>
        <w:t>:</w:t>
      </w:r>
      <w:r>
        <w:rPr>
          <w:color w:val="000101"/>
          <w:spacing w:val="-4"/>
        </w:rPr>
        <w:t> </w:t>
      </w:r>
      <w:r>
        <w:rPr>
          <w:color w:val="000101"/>
        </w:rPr>
        <w:t>President</w:t>
      </w:r>
      <w:r>
        <w:rPr>
          <w:color w:val="000101"/>
          <w:spacing w:val="-3"/>
        </w:rPr>
        <w:t> </w:t>
      </w:r>
      <w:r>
        <w:rPr>
          <w:color w:val="000101"/>
        </w:rPr>
        <w:t>4*</w:t>
      </w:r>
      <w:r>
        <w:rPr>
          <w:color w:val="000101"/>
          <w:spacing w:val="-4"/>
        </w:rPr>
        <w:t> </w:t>
      </w:r>
      <w:r>
        <w:rPr>
          <w:color w:val="000101"/>
        </w:rPr>
        <w:t>/</w:t>
      </w:r>
      <w:r>
        <w:rPr>
          <w:color w:val="000101"/>
          <w:spacing w:val="-3"/>
        </w:rPr>
        <w:t> </w:t>
      </w:r>
      <w:r>
        <w:rPr>
          <w:color w:val="000101"/>
        </w:rPr>
        <w:t>The</w:t>
      </w:r>
      <w:r>
        <w:rPr>
          <w:color w:val="000101"/>
          <w:spacing w:val="-4"/>
        </w:rPr>
        <w:t> </w:t>
      </w:r>
      <w:r>
        <w:rPr>
          <w:color w:val="000101"/>
        </w:rPr>
        <w:t>Stanley</w:t>
      </w:r>
      <w:r>
        <w:rPr>
          <w:color w:val="000101"/>
          <w:spacing w:val="-3"/>
        </w:rPr>
        <w:t> </w:t>
      </w:r>
      <w:r>
        <w:rPr>
          <w:color w:val="000101"/>
          <w:spacing w:val="-5"/>
        </w:rPr>
        <w:t>4*</w:t>
      </w:r>
    </w:p>
    <w:p>
      <w:pPr>
        <w:pStyle w:val="BodyText"/>
        <w:spacing w:line="220" w:lineRule="auto" w:before="4"/>
        <w:ind w:left="400" w:right="5908"/>
      </w:pPr>
      <w:r>
        <w:rPr>
          <w:color w:val="000101"/>
        </w:rPr>
        <w:t>Kalambaka(Meteora)</w:t>
      </w:r>
      <w:r>
        <w:rPr>
          <w:color w:val="000101"/>
          <w:spacing w:val="-11"/>
        </w:rPr>
        <w:t> </w:t>
      </w:r>
      <w:r>
        <w:rPr>
          <w:color w:val="000101"/>
        </w:rPr>
        <w:t>Amalia</w:t>
      </w:r>
      <w:r>
        <w:rPr>
          <w:color w:val="000101"/>
          <w:spacing w:val="-11"/>
        </w:rPr>
        <w:t> </w:t>
      </w:r>
      <w:r>
        <w:rPr>
          <w:color w:val="000101"/>
        </w:rPr>
        <w:t>Kalambaka</w:t>
      </w:r>
      <w:r>
        <w:rPr>
          <w:color w:val="000101"/>
          <w:spacing w:val="-11"/>
        </w:rPr>
        <w:t> </w:t>
      </w:r>
      <w:r>
        <w:rPr>
          <w:color w:val="000101"/>
        </w:rPr>
        <w:t>4*</w:t>
      </w:r>
      <w:r>
        <w:rPr>
          <w:color w:val="000101"/>
          <w:spacing w:val="-11"/>
        </w:rPr>
        <w:t> </w:t>
      </w:r>
      <w:r>
        <w:rPr>
          <w:color w:val="000101"/>
        </w:rPr>
        <w:t>/G.Htl</w:t>
      </w:r>
      <w:r>
        <w:rPr>
          <w:color w:val="000101"/>
          <w:spacing w:val="-10"/>
        </w:rPr>
        <w:t> </w:t>
      </w:r>
      <w:r>
        <w:rPr>
          <w:color w:val="000101"/>
        </w:rPr>
        <w:t>Kalambaka Itea (Delfi) Nafsika Palace 4*/</w:t>
      </w:r>
    </w:p>
    <w:p>
      <w:pPr>
        <w:pStyle w:val="BodyText"/>
        <w:spacing w:line="196" w:lineRule="exact"/>
        <w:ind w:left="400"/>
      </w:pPr>
      <w:r>
        <w:rPr>
          <w:color w:val="000101"/>
        </w:rPr>
        <w:t>Amalia Delphi </w:t>
      </w:r>
      <w:r>
        <w:rPr>
          <w:color w:val="000101"/>
          <w:spacing w:val="-7"/>
        </w:rPr>
        <w:t>4*</w:t>
      </w:r>
    </w:p>
    <w:sectPr>
      <w:pgSz w:w="11910" w:h="16840"/>
      <w:pgMar w:top="640" w:bottom="0" w:left="3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Heavy">
    <w:altName w:val="Futura PT Heavy"/>
    <w:charset w:val="0"/>
    <w:family w:val="swiss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4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0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47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83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19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55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left="3" w:right="90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65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2024-07-26T09:47:14Z</dcterms:created>
  <dcterms:modified xsi:type="dcterms:W3CDTF">2024-07-26T09:47:14Z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