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 GIORDANIA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CLASSICA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3"/>
        <w:rPr>
          <w:rFonts w:ascii="Georgia"/>
          <w:i/>
          <w:sz w:val="28"/>
        </w:rPr>
      </w:pPr>
    </w:p>
    <w:p>
      <w:pPr>
        <w:spacing w:line="349" w:lineRule="exact" w:before="1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NOVEMBRE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349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MEZZA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BEVANDE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ESCLUSE</w:t>
      </w:r>
    </w:p>
    <w:p>
      <w:pPr>
        <w:pStyle w:val="BodyText"/>
        <w:spacing w:before="178"/>
        <w:rPr>
          <w:rFonts w:ascii="Futura PT"/>
          <w:b/>
          <w:sz w:val="20"/>
        </w:rPr>
      </w:pPr>
    </w:p>
    <w:tbl>
      <w:tblPr>
        <w:tblW w:w="0" w:type="auto"/>
        <w:jc w:val="left"/>
        <w:tblInd w:w="12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1134"/>
        <w:gridCol w:w="1134"/>
        <w:gridCol w:w="1134"/>
        <w:gridCol w:w="1492"/>
        <w:gridCol w:w="1134"/>
      </w:tblGrid>
      <w:tr>
        <w:trPr>
          <w:trHeight w:val="789" w:hRule="atLeast"/>
        </w:trPr>
        <w:tc>
          <w:tcPr>
            <w:tcW w:w="276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5"/>
              <w:ind w:left="1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PERIODO</w:t>
            </w:r>
          </w:p>
          <w:p>
            <w:pPr>
              <w:pStyle w:val="TableParagraph"/>
              <w:spacing w:before="6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51" w:lineRule="exact" w:before="0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'03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66" w:lineRule="auto" w:before="57"/>
              <w:ind w:left="93" w:right="84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z w:val="14"/>
              </w:rPr>
              <w:t>QUOTA </w:t>
            </w:r>
            <w:r>
              <w:rPr>
                <w:rFonts w:ascii="Futura PT"/>
                <w:b/>
                <w:color w:val="FFFFFF"/>
                <w:sz w:val="14"/>
              </w:rPr>
              <w:t>IN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DOPPIA</w:t>
            </w:r>
          </w:p>
          <w:p>
            <w:pPr>
              <w:pStyle w:val="TableParagraph"/>
              <w:spacing w:line="251" w:lineRule="exact" w:before="63"/>
              <w:ind w:left="145" w:right="53"/>
              <w:rPr>
                <w:sz w:val="20"/>
              </w:rPr>
            </w:pPr>
            <w:r>
              <w:rPr>
                <w:color w:val="FFFFFF"/>
                <w:sz w:val="20"/>
              </w:rPr>
              <w:t>849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before="157"/>
              <w:ind w:left="370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TASSE</w:t>
            </w:r>
          </w:p>
          <w:p>
            <w:pPr>
              <w:pStyle w:val="TableParagraph"/>
              <w:spacing w:before="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251" w:lineRule="exact" w:before="0"/>
              <w:ind w:left="385"/>
              <w:jc w:val="lef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93" w:right="92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SUPPL.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SINGOLA</w:t>
            </w:r>
          </w:p>
          <w:p>
            <w:pPr>
              <w:pStyle w:val="TableParagraph"/>
              <w:spacing w:line="251" w:lineRule="exact" w:before="100"/>
              <w:ind w:left="145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68" w:right="67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RID.</w:t>
            </w:r>
            <w:r>
              <w:rPr>
                <w:rFonts w:ascii="Futura PT" w:hAnsi="Futura PT"/>
                <w:b/>
                <w:color w:val="FFFFFF"/>
                <w:spacing w:val="-9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z w:val="14"/>
              </w:rPr>
              <w:t>3°</w:t>
            </w:r>
            <w:r>
              <w:rPr>
                <w:rFonts w:ascii="Futura PT" w:hAnsi="Futura PT"/>
                <w:b/>
                <w:color w:val="FFFFFF"/>
                <w:spacing w:val="-8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z w:val="14"/>
              </w:rPr>
              <w:t>LETTO</w:t>
            </w:r>
            <w:r>
              <w:rPr>
                <w:rFonts w:ascii="Futura PT" w:hAns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ADULTO</w:t>
            </w:r>
          </w:p>
          <w:p>
            <w:pPr>
              <w:pStyle w:val="TableParagraph"/>
              <w:spacing w:line="251" w:lineRule="exact" w:before="100"/>
              <w:ind w:left="112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auto" w:before="81"/>
              <w:ind w:left="41" w:right="45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RID.CHILD</w:t>
            </w:r>
            <w:r>
              <w:rPr>
                <w:rFonts w:ascii="Futura PT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2-11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4"/>
                <w:sz w:val="14"/>
              </w:rPr>
              <w:t>ANNI</w:t>
            </w:r>
          </w:p>
          <w:p>
            <w:pPr>
              <w:pStyle w:val="TableParagraph"/>
              <w:spacing w:line="251" w:lineRule="exact" w:before="100"/>
              <w:ind w:left="44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02" w:hRule="atLeast"/>
        </w:trPr>
        <w:tc>
          <w:tcPr>
            <w:tcW w:w="2760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10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z w:val="20"/>
              </w:rPr>
              <w:t>E </w:t>
            </w:r>
            <w:r>
              <w:rPr>
                <w:color w:val="FFFFFF"/>
                <w:spacing w:val="-7"/>
                <w:sz w:val="20"/>
              </w:rPr>
              <w:t>17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145" w:right="53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789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145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</w:tcPr>
          <w:p>
            <w:pPr>
              <w:pStyle w:val="TableParagraph"/>
              <w:spacing w:line="251" w:lineRule="exact" w:before="31"/>
              <w:ind w:left="112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44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02" w:hRule="atLeast"/>
        </w:trPr>
        <w:tc>
          <w:tcPr>
            <w:tcW w:w="2760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'24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145" w:right="53"/>
              <w:rPr>
                <w:sz w:val="20"/>
              </w:rPr>
            </w:pPr>
            <w:r>
              <w:rPr>
                <w:color w:val="FFFFFF"/>
                <w:sz w:val="20"/>
              </w:rPr>
              <w:t>909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145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</w:tcPr>
          <w:p>
            <w:pPr>
              <w:pStyle w:val="TableParagraph"/>
              <w:spacing w:line="251" w:lineRule="exact" w:before="31"/>
              <w:ind w:left="112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44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32" w:hRule="atLeast"/>
        </w:trPr>
        <w:tc>
          <w:tcPr>
            <w:tcW w:w="2760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01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z w:val="20"/>
              </w:rPr>
              <w:t>E </w:t>
            </w:r>
            <w:r>
              <w:rPr>
                <w:color w:val="FFFFFF"/>
                <w:spacing w:val="-5"/>
                <w:sz w:val="20"/>
              </w:rPr>
              <w:t>08</w:t>
            </w:r>
          </w:p>
        </w:tc>
        <w:tc>
          <w:tcPr>
            <w:tcW w:w="1134" w:type="dxa"/>
          </w:tcPr>
          <w:p>
            <w:pPr>
              <w:pStyle w:val="TableParagraph"/>
              <w:ind w:left="146" w:right="53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145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</w:tcPr>
          <w:p>
            <w:pPr>
              <w:pStyle w:val="TableParagraph"/>
              <w:ind w:left="112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44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32" w:hRule="atLeast"/>
        </w:trPr>
        <w:tc>
          <w:tcPr>
            <w:tcW w:w="2760" w:type="dxa"/>
            <w:tcBorders>
              <w:left w:val="nil"/>
            </w:tcBorders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5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'15</w:t>
            </w:r>
          </w:p>
        </w:tc>
        <w:tc>
          <w:tcPr>
            <w:tcW w:w="1134" w:type="dxa"/>
          </w:tcPr>
          <w:p>
            <w:pPr>
              <w:pStyle w:val="TableParagraph"/>
              <w:ind w:left="146" w:right="53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146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</w:tcPr>
          <w:p>
            <w:pPr>
              <w:pStyle w:val="TableParagraph"/>
              <w:ind w:left="113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45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32" w:hRule="atLeast"/>
        </w:trPr>
        <w:tc>
          <w:tcPr>
            <w:tcW w:w="2760" w:type="dxa"/>
            <w:tcBorders>
              <w:left w:val="nil"/>
            </w:tcBorders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z w:val="20"/>
              </w:rPr>
              <w:t>(NATALE)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22</w:t>
            </w:r>
          </w:p>
        </w:tc>
        <w:tc>
          <w:tcPr>
            <w:tcW w:w="1134" w:type="dxa"/>
          </w:tcPr>
          <w:p>
            <w:pPr>
              <w:pStyle w:val="TableParagraph"/>
              <w:ind w:left="284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1.039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146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</w:tcPr>
          <w:p>
            <w:pPr>
              <w:pStyle w:val="TableParagraph"/>
              <w:ind w:left="113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45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  <w:tr>
        <w:trPr>
          <w:trHeight w:val="337" w:hRule="atLeast"/>
        </w:trPr>
        <w:tc>
          <w:tcPr>
            <w:tcW w:w="2760" w:type="dxa"/>
            <w:tcBorders>
              <w:left w:val="nil"/>
              <w:bottom w:val="nil"/>
            </w:tcBorders>
          </w:tcPr>
          <w:p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3"/>
                <w:sz w:val="20"/>
              </w:rPr>
              <w:t> </w:t>
            </w:r>
            <w:r>
              <w:rPr>
                <w:color w:val="FFFFFF"/>
                <w:sz w:val="20"/>
              </w:rPr>
              <w:t>(CAPODANNO)</w:t>
            </w:r>
            <w:r>
              <w:rPr>
                <w:color w:val="FFFFFF"/>
                <w:spacing w:val="13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29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283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1.099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right="290"/>
              <w:jc w:val="right"/>
              <w:rPr>
                <w:sz w:val="20"/>
              </w:rPr>
            </w:pPr>
            <w:r>
              <w:rPr>
                <w:color w:val="FFFFFF"/>
                <w:spacing w:val="-20"/>
                <w:sz w:val="20"/>
              </w:rPr>
              <w:t>319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146" w:right="53"/>
              <w:rPr>
                <w:sz w:val="20"/>
              </w:rPr>
            </w:pPr>
            <w:r>
              <w:rPr>
                <w:color w:val="FFFFFF"/>
                <w:spacing w:val="-16"/>
                <w:sz w:val="20"/>
              </w:rPr>
              <w:t>416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492" w:type="dxa"/>
            <w:tcBorders>
              <w:bottom w:val="nil"/>
            </w:tcBorders>
          </w:tcPr>
          <w:p>
            <w:pPr>
              <w:pStyle w:val="TableParagraph"/>
              <w:ind w:left="113" w:right="67"/>
              <w:rPr>
                <w:sz w:val="20"/>
              </w:rPr>
            </w:pPr>
            <w:r>
              <w:rPr>
                <w:color w:val="FFFFFF"/>
                <w:sz w:val="20"/>
              </w:rPr>
              <w:t>no </w:t>
            </w:r>
            <w:r>
              <w:rPr>
                <w:color w:val="FFFFFF"/>
                <w:spacing w:val="-2"/>
                <w:sz w:val="20"/>
              </w:rPr>
              <w:t>riduzione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45" w:right="4"/>
              <w:rPr>
                <w:sz w:val="20"/>
              </w:rPr>
            </w:pPr>
            <w:r>
              <w:rPr>
                <w:color w:val="FFFFFF"/>
                <w:sz w:val="20"/>
              </w:rPr>
              <w:t>su </w:t>
            </w:r>
            <w:r>
              <w:rPr>
                <w:color w:val="FFFFFF"/>
                <w:spacing w:val="-2"/>
                <w:sz w:val="20"/>
              </w:rPr>
              <w:t>richiesta</w:t>
            </w:r>
          </w:p>
        </w:tc>
      </w:tr>
    </w:tbl>
    <w:p>
      <w:pPr>
        <w:pStyle w:val="BodyText"/>
        <w:spacing w:before="201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0" w:left="360" w:right="600"/>
        </w:sectPr>
      </w:pP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Milano,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assistenza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all’arrivo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all’aeroporto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Amman,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arrivo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partenza,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4*,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(7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bus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guida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professionale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lingua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italiana,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ai siti e musei come da programma, visto d’Ingresso in Giordania, escursione di 2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ore in jeep nel deserto</w:t>
      </w: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7" w:hanging="360"/>
        <w:jc w:val="both"/>
        <w:rPr>
          <w:sz w:val="14"/>
        </w:rPr>
      </w:pPr>
      <w:r>
        <w:rPr>
          <w:color w:val="FFFFFF"/>
          <w:sz w:val="14"/>
        </w:rPr>
        <w:t>tasse aeroportuali 319€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 mance da pagare in loco alla guida 35/40 dollari a persona che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saranno suddivisi per autista, guida e facchinaggio negli hotel, bevande durante 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pasti, assicurazione annullamento 50 € a persona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rPr>
          <w:rFonts w:ascii="Futura PT Medium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6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99820" y="1238374"/>
                            <a:ext cx="605790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452755">
                                <a:moveTo>
                                  <a:pt x="6057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7"/>
                                </a:lnTo>
                                <a:lnTo>
                                  <a:pt x="6057900" y="452627"/>
                                </a:lnTo>
                                <a:lnTo>
                                  <a:pt x="6057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60224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102;top:1950;width:9540;height:713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4"/>
        <w:rPr>
          <w:rFonts w:ascii="Futura PT Medium"/>
          <w:sz w:val="18"/>
        </w:rPr>
      </w:pPr>
    </w:p>
    <w:p>
      <w:pPr>
        <w:spacing w:before="0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JOE24</w:t>
      </w:r>
    </w:p>
    <w:p>
      <w:pPr>
        <w:spacing w:after="0"/>
        <w:jc w:val="left"/>
        <w:rPr>
          <w:rFonts w:ascii="Minion Pro"/>
          <w:sz w:val="18"/>
        </w:rPr>
        <w:sectPr>
          <w:type w:val="continuous"/>
          <w:pgSz w:w="11910" w:h="16840"/>
          <w:pgMar w:top="320" w:bottom="0" w:left="360" w:right="600"/>
        </w:sectPr>
      </w:pPr>
    </w:p>
    <w:p>
      <w:pPr>
        <w:pStyle w:val="BodyText"/>
        <w:ind w:left="4389"/>
        <w:rPr>
          <w:rFonts w:ascii="Minio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ion Pro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Minion Pro"/>
          <w:sz w:val="20"/>
        </w:rPr>
      </w:r>
    </w:p>
    <w:p>
      <w:pPr>
        <w:spacing w:before="185"/>
        <w:ind w:left="113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GIORDANIA</w:t>
      </w:r>
      <w:r>
        <w:rPr>
          <w:rFonts w:ascii="Roboto Slab"/>
          <w:color w:val="F26527"/>
          <w:spacing w:val="-2"/>
          <w:sz w:val="24"/>
        </w:rPr>
        <w:t> CLASSICA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F36A27"/>
        </w:rPr>
        <w:t>1°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  <w:spacing w:val="-2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dall’Italia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volo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linea.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Arrivo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ad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Amman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ed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rappresentati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Jordan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Experience.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hotel,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sistemazione </w:t>
      </w:r>
      <w:r>
        <w:rPr>
          <w:color w:val="000101"/>
        </w:rPr>
        <w:t>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2°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2"/>
        </w:rPr>
        <w:t> </w:t>
      </w:r>
      <w:r>
        <w:rPr>
          <w:color w:val="F36A27"/>
        </w:rPr>
        <w:t>AMMAN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JERASH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AJLOUN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CITTADELLA</w:t>
      </w:r>
      <w:r>
        <w:rPr>
          <w:color w:val="F36A27"/>
          <w:spacing w:val="-2"/>
        </w:rPr>
        <w:t> </w:t>
      </w:r>
      <w:r>
        <w:rPr>
          <w:color w:val="F36A27"/>
        </w:rPr>
        <w:t>AMMAN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AMMAN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 colazione in hotel e partenza per Jerash; denominata la Pompei d’Oriente. L’ingresso a Jerash è attraverso la monumentale Porta Sud che</w:t>
      </w:r>
      <w:r>
        <w:rPr>
          <w:color w:val="000101"/>
          <w:spacing w:val="-7"/>
        </w:rPr>
        <w:t> </w:t>
      </w:r>
      <w:r>
        <w:rPr>
          <w:color w:val="000101"/>
        </w:rPr>
        <w:t>condurrà</w:t>
      </w:r>
      <w:r>
        <w:rPr>
          <w:color w:val="000101"/>
          <w:spacing w:val="-7"/>
        </w:rPr>
        <w:t> </w:t>
      </w:r>
      <w:r>
        <w:rPr>
          <w:color w:val="000101"/>
        </w:rPr>
        <w:t>nella</w:t>
      </w:r>
      <w:r>
        <w:rPr>
          <w:color w:val="000101"/>
          <w:spacing w:val="-7"/>
        </w:rPr>
        <w:t> </w:t>
      </w:r>
      <w:r>
        <w:rPr>
          <w:color w:val="000101"/>
        </w:rPr>
        <w:t>Piazza</w:t>
      </w:r>
      <w:r>
        <w:rPr>
          <w:color w:val="000101"/>
          <w:spacing w:val="-7"/>
        </w:rPr>
        <w:t> </w:t>
      </w:r>
      <w:r>
        <w:rPr>
          <w:color w:val="000101"/>
        </w:rPr>
        <w:t>Ovale</w:t>
      </w:r>
      <w:r>
        <w:rPr>
          <w:color w:val="000101"/>
          <w:spacing w:val="-7"/>
        </w:rPr>
        <w:t> </w:t>
      </w:r>
      <w:r>
        <w:rPr>
          <w:color w:val="000101"/>
        </w:rPr>
        <w:t>circondata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colonnati;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teatro</w:t>
      </w:r>
      <w:r>
        <w:rPr>
          <w:color w:val="000101"/>
          <w:spacing w:val="-7"/>
        </w:rPr>
        <w:t> </w:t>
      </w:r>
      <w:r>
        <w:rPr>
          <w:color w:val="000101"/>
        </w:rPr>
        <w:t>romano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sarà</w:t>
      </w:r>
      <w:r>
        <w:rPr>
          <w:color w:val="000101"/>
          <w:spacing w:val="-7"/>
        </w:rPr>
        <w:t> </w:t>
      </w:r>
      <w:r>
        <w:rPr>
          <w:color w:val="000101"/>
        </w:rPr>
        <w:t>possibile</w:t>
      </w:r>
      <w:r>
        <w:rPr>
          <w:color w:val="000101"/>
          <w:spacing w:val="-7"/>
        </w:rPr>
        <w:t> </w:t>
      </w:r>
      <w:r>
        <w:rPr>
          <w:color w:val="000101"/>
        </w:rPr>
        <w:t>sperimentare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meravigliosa</w:t>
      </w:r>
      <w:r>
        <w:rPr>
          <w:color w:val="000101"/>
          <w:spacing w:val="-7"/>
        </w:rPr>
        <w:t> </w:t>
      </w:r>
      <w:r>
        <w:rPr>
          <w:color w:val="000101"/>
        </w:rPr>
        <w:t>acustica</w:t>
      </w:r>
      <w:r>
        <w:rPr>
          <w:color w:val="000101"/>
          <w:spacing w:val="-7"/>
        </w:rPr>
        <w:t> </w:t>
      </w:r>
      <w:r>
        <w:rPr>
          <w:color w:val="000101"/>
        </w:rPr>
        <w:t>e visita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chiese</w:t>
      </w:r>
      <w:r>
        <w:rPr>
          <w:color w:val="000101"/>
          <w:spacing w:val="-3"/>
        </w:rPr>
        <w:t> </w:t>
      </w:r>
      <w:r>
        <w:rPr>
          <w:color w:val="000101"/>
        </w:rPr>
        <w:t>bizzantine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pavimenti</w:t>
      </w:r>
      <w:r>
        <w:rPr>
          <w:color w:val="000101"/>
          <w:spacing w:val="-3"/>
        </w:rPr>
        <w:t> </w:t>
      </w:r>
      <w:r>
        <w:rPr>
          <w:color w:val="000101"/>
        </w:rPr>
        <w:t>ricordi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mosaici.</w:t>
      </w:r>
      <w:r>
        <w:rPr>
          <w:color w:val="000101"/>
          <w:spacing w:val="-3"/>
        </w:rPr>
        <w:t> </w:t>
      </w:r>
      <w:r>
        <w:rPr>
          <w:color w:val="000101"/>
        </w:rPr>
        <w:t>Passeggiata</w:t>
      </w:r>
      <w:r>
        <w:rPr>
          <w:color w:val="000101"/>
          <w:spacing w:val="-3"/>
        </w:rPr>
        <w:t> </w:t>
      </w:r>
      <w:r>
        <w:rPr>
          <w:color w:val="000101"/>
        </w:rPr>
        <w:t>lungo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strada</w:t>
      </w:r>
      <w:r>
        <w:rPr>
          <w:color w:val="000101"/>
          <w:spacing w:val="-3"/>
        </w:rPr>
        <w:t> </w:t>
      </w:r>
      <w:r>
        <w:rPr>
          <w:color w:val="000101"/>
        </w:rPr>
        <w:t>principle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Jerash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ammireranno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Cardo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il Ninfeo.</w:t>
      </w:r>
      <w:r>
        <w:rPr>
          <w:color w:val="000101"/>
          <w:spacing w:val="-1"/>
        </w:rPr>
        <w:t> </w:t>
      </w:r>
      <w:r>
        <w:rPr>
          <w:color w:val="000101"/>
        </w:rPr>
        <w:t>Proseguimento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castello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Ajloun;</w:t>
      </w:r>
      <w:r>
        <w:rPr>
          <w:color w:val="000101"/>
          <w:spacing w:val="-1"/>
        </w:rPr>
        <w:t> </w:t>
      </w:r>
      <w:r>
        <w:rPr>
          <w:color w:val="000101"/>
        </w:rPr>
        <w:t>un</w:t>
      </w:r>
      <w:r>
        <w:rPr>
          <w:color w:val="000101"/>
          <w:spacing w:val="-1"/>
        </w:rPr>
        <w:t> </w:t>
      </w:r>
      <w:r>
        <w:rPr>
          <w:color w:val="000101"/>
        </w:rPr>
        <w:t>altro</w:t>
      </w:r>
      <w:r>
        <w:rPr>
          <w:color w:val="000101"/>
          <w:spacing w:val="-1"/>
        </w:rPr>
        <w:t> </w:t>
      </w:r>
      <w:r>
        <w:rPr>
          <w:color w:val="000101"/>
        </w:rPr>
        <w:t>punto</w:t>
      </w:r>
      <w:r>
        <w:rPr>
          <w:color w:val="000101"/>
          <w:spacing w:val="-1"/>
        </w:rPr>
        <w:t> </w:t>
      </w:r>
      <w:r>
        <w:rPr>
          <w:color w:val="000101"/>
        </w:rPr>
        <w:t>cardine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Giordania,</w:t>
      </w:r>
      <w:r>
        <w:rPr>
          <w:color w:val="000101"/>
          <w:spacing w:val="-1"/>
        </w:rPr>
        <w:t> </w:t>
      </w:r>
      <w:r>
        <w:rPr>
          <w:color w:val="000101"/>
        </w:rPr>
        <w:t>era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base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forze</w:t>
      </w:r>
      <w:r>
        <w:rPr>
          <w:color w:val="000101"/>
          <w:spacing w:val="-1"/>
        </w:rPr>
        <w:t> </w:t>
      </w:r>
      <w:r>
        <w:rPr>
          <w:color w:val="000101"/>
        </w:rPr>
        <w:t>arabe</w:t>
      </w:r>
      <w:r>
        <w:rPr>
          <w:color w:val="000101"/>
          <w:spacing w:val="-1"/>
        </w:rPr>
        <w:t> </w:t>
      </w:r>
      <w:r>
        <w:rPr>
          <w:color w:val="000101"/>
        </w:rPr>
        <w:t>di Saladino</w:t>
      </w:r>
      <w:r>
        <w:rPr>
          <w:color w:val="000101"/>
          <w:spacing w:val="-7"/>
        </w:rPr>
        <w:t> </w:t>
      </w:r>
      <w:r>
        <w:rPr>
          <w:color w:val="000101"/>
        </w:rPr>
        <w:t>quando</w:t>
      </w:r>
      <w:r>
        <w:rPr>
          <w:color w:val="000101"/>
          <w:spacing w:val="-7"/>
        </w:rPr>
        <w:t> </w:t>
      </w:r>
      <w:r>
        <w:rPr>
          <w:color w:val="000101"/>
        </w:rPr>
        <w:t>sconfisse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crociati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XII</w:t>
      </w:r>
      <w:r>
        <w:rPr>
          <w:color w:val="000101"/>
          <w:spacing w:val="-7"/>
        </w:rPr>
        <w:t> </w:t>
      </w:r>
      <w:r>
        <w:rPr>
          <w:color w:val="000101"/>
        </w:rPr>
        <w:t>secolo.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montagne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Ajloun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famose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loro</w:t>
      </w:r>
      <w:r>
        <w:rPr>
          <w:color w:val="000101"/>
          <w:spacing w:val="-7"/>
        </w:rPr>
        <w:t> </w:t>
      </w:r>
      <w:r>
        <w:rPr>
          <w:color w:val="000101"/>
        </w:rPr>
        <w:t>vegetazione</w:t>
      </w:r>
      <w:r>
        <w:rPr>
          <w:color w:val="000101"/>
          <w:spacing w:val="-7"/>
        </w:rPr>
        <w:t> </w:t>
      </w:r>
      <w:r>
        <w:rPr>
          <w:color w:val="000101"/>
        </w:rPr>
        <w:t>lussureggiante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fitte</w:t>
      </w:r>
      <w:r>
        <w:rPr>
          <w:color w:val="000101"/>
          <w:spacing w:val="-7"/>
        </w:rPr>
        <w:t> </w:t>
      </w:r>
      <w:r>
        <w:rPr>
          <w:color w:val="000101"/>
        </w:rPr>
        <w:t>foreste verdi,</w:t>
      </w:r>
      <w:r>
        <w:rPr>
          <w:color w:val="000101"/>
          <w:spacing w:val="-1"/>
        </w:rPr>
        <w:t> </w:t>
      </w:r>
      <w:r>
        <w:rPr>
          <w:color w:val="000101"/>
        </w:rPr>
        <w:t>luogo</w:t>
      </w:r>
      <w:r>
        <w:rPr>
          <w:color w:val="000101"/>
          <w:spacing w:val="-1"/>
        </w:rPr>
        <w:t> </w:t>
      </w:r>
      <w:r>
        <w:rPr>
          <w:color w:val="000101"/>
        </w:rPr>
        <w:t>pefetto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escursioni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trekking.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termine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Amman,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grande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Giordania,</w:t>
      </w:r>
      <w:r>
        <w:rPr>
          <w:color w:val="000101"/>
          <w:spacing w:val="-1"/>
        </w:rPr>
        <w:t> </w:t>
      </w:r>
      <w:r>
        <w:rPr>
          <w:color w:val="000101"/>
        </w:rPr>
        <w:t>centro</w:t>
      </w:r>
      <w:r>
        <w:rPr>
          <w:color w:val="000101"/>
          <w:spacing w:val="-1"/>
        </w:rPr>
        <w:t> </w:t>
      </w:r>
      <w:r>
        <w:rPr>
          <w:color w:val="000101"/>
        </w:rPr>
        <w:t>politico, culturale e commerciale. Visita della Cittadella e visita panoramica delle sue ovine romane. Rientro in serata in hotel,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F36A27"/>
        </w:rPr>
        <w:t>3°</w:t>
      </w:r>
      <w:r>
        <w:rPr>
          <w:color w:val="F36A27"/>
          <w:spacing w:val="-3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AMMAN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MADABA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MONTE</w:t>
      </w:r>
      <w:r>
        <w:rPr>
          <w:color w:val="F36A27"/>
          <w:spacing w:val="-1"/>
        </w:rPr>
        <w:t> </w:t>
      </w:r>
      <w:r>
        <w:rPr>
          <w:color w:val="F36A27"/>
        </w:rPr>
        <w:t>NEBO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UMRASSAS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4"/>
        </w:rPr>
        <w:t>PETRA</w:t>
      </w:r>
    </w:p>
    <w:p>
      <w:pPr>
        <w:pStyle w:val="BodyText"/>
        <w:spacing w:line="220" w:lineRule="auto" w:before="5"/>
        <w:ind w:left="360" w:right="116"/>
        <w:jc w:val="both"/>
      </w:pPr>
      <w:r>
        <w:rPr>
          <w:color w:val="000101"/>
        </w:rPr>
        <w:t>Prima colazione in hotel e partenza per Madaba, circa a 30 km a sud-ovest da Amman. Madaba è conosciuta per i suoi mosaici bizantini e omayyadi.</w:t>
      </w:r>
      <w:r>
        <w:rPr>
          <w:color w:val="000101"/>
          <w:spacing w:val="-1"/>
        </w:rPr>
        <w:t> </w:t>
      </w:r>
      <w:r>
        <w:rPr>
          <w:color w:val="000101"/>
        </w:rPr>
        <w:t>All’interno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chiesa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St.</w:t>
      </w:r>
      <w:r>
        <w:rPr>
          <w:color w:val="000101"/>
          <w:spacing w:val="-1"/>
        </w:rPr>
        <w:t> </w:t>
      </w:r>
      <w:r>
        <w:rPr>
          <w:color w:val="000101"/>
        </w:rPr>
        <w:t>George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custodita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Mappa</w:t>
      </w:r>
      <w:r>
        <w:rPr>
          <w:color w:val="000101"/>
          <w:spacing w:val="-1"/>
        </w:rPr>
        <w:t> </w:t>
      </w:r>
      <w:r>
        <w:rPr>
          <w:color w:val="000101"/>
        </w:rPr>
        <w:t>Mosaica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Gerusalemme</w:t>
      </w:r>
      <w:r>
        <w:rPr>
          <w:color w:val="000101"/>
          <w:spacing w:val="-1"/>
        </w:rPr>
        <w:t> </w:t>
      </w:r>
      <w:r>
        <w:rPr>
          <w:color w:val="000101"/>
        </w:rPr>
        <w:t>dipinta</w:t>
      </w:r>
      <w:r>
        <w:rPr>
          <w:color w:val="000101"/>
          <w:spacing w:val="-1"/>
        </w:rPr>
        <w:t> </w:t>
      </w:r>
      <w:r>
        <w:rPr>
          <w:color w:val="000101"/>
        </w:rPr>
        <w:t>sul</w:t>
      </w:r>
      <w:r>
        <w:rPr>
          <w:color w:val="000101"/>
          <w:spacing w:val="-1"/>
        </w:rPr>
        <w:t> </w:t>
      </w:r>
      <w:r>
        <w:rPr>
          <w:color w:val="000101"/>
        </w:rPr>
        <w:t>pavimento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chiesa.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termine della</w:t>
      </w:r>
      <w:r>
        <w:rPr>
          <w:color w:val="000101"/>
          <w:spacing w:val="7"/>
        </w:rPr>
        <w:t> </w:t>
      </w:r>
      <w:r>
        <w:rPr>
          <w:color w:val="000101"/>
        </w:rPr>
        <w:t>visita</w:t>
      </w:r>
      <w:r>
        <w:rPr>
          <w:color w:val="000101"/>
          <w:spacing w:val="7"/>
        </w:rPr>
        <w:t> </w:t>
      </w:r>
      <w:r>
        <w:rPr>
          <w:color w:val="000101"/>
        </w:rPr>
        <w:t>proseguimento</w:t>
      </w:r>
      <w:r>
        <w:rPr>
          <w:color w:val="000101"/>
          <w:spacing w:val="7"/>
        </w:rPr>
        <w:t> </w:t>
      </w:r>
      <w:r>
        <w:rPr>
          <w:color w:val="000101"/>
        </w:rPr>
        <w:t>per</w:t>
      </w:r>
      <w:r>
        <w:rPr>
          <w:color w:val="000101"/>
          <w:spacing w:val="7"/>
        </w:rPr>
        <w:t> </w:t>
      </w:r>
      <w:r>
        <w:rPr>
          <w:color w:val="000101"/>
        </w:rPr>
        <w:t>il</w:t>
      </w:r>
      <w:r>
        <w:rPr>
          <w:color w:val="000101"/>
          <w:spacing w:val="7"/>
        </w:rPr>
        <w:t> </w:t>
      </w:r>
      <w:r>
        <w:rPr>
          <w:color w:val="000101"/>
        </w:rPr>
        <w:t>Monte</w:t>
      </w:r>
      <w:r>
        <w:rPr>
          <w:color w:val="000101"/>
          <w:spacing w:val="7"/>
        </w:rPr>
        <w:t> </w:t>
      </w:r>
      <w:r>
        <w:rPr>
          <w:color w:val="000101"/>
        </w:rPr>
        <w:t>Nebo;</w:t>
      </w:r>
      <w:r>
        <w:rPr>
          <w:color w:val="000101"/>
          <w:spacing w:val="7"/>
        </w:rPr>
        <w:t> </w:t>
      </w:r>
      <w:r>
        <w:rPr>
          <w:color w:val="000101"/>
        </w:rPr>
        <w:t>il</w:t>
      </w:r>
      <w:r>
        <w:rPr>
          <w:color w:val="000101"/>
          <w:spacing w:val="7"/>
        </w:rPr>
        <w:t> </w:t>
      </w:r>
      <w:r>
        <w:rPr>
          <w:color w:val="000101"/>
        </w:rPr>
        <w:t>luogo</w:t>
      </w:r>
      <w:r>
        <w:rPr>
          <w:color w:val="000101"/>
          <w:spacing w:val="7"/>
        </w:rPr>
        <w:t> </w:t>
      </w:r>
      <w:r>
        <w:rPr>
          <w:color w:val="000101"/>
        </w:rPr>
        <w:t>in</w:t>
      </w:r>
      <w:r>
        <w:rPr>
          <w:color w:val="000101"/>
          <w:spacing w:val="7"/>
        </w:rPr>
        <w:t> </w:t>
      </w:r>
      <w:r>
        <w:rPr>
          <w:color w:val="000101"/>
        </w:rPr>
        <w:t>cui</w:t>
      </w:r>
      <w:r>
        <w:rPr>
          <w:color w:val="000101"/>
          <w:spacing w:val="7"/>
        </w:rPr>
        <w:t> </w:t>
      </w:r>
      <w:r>
        <w:rPr>
          <w:color w:val="000101"/>
        </w:rPr>
        <w:t>venne</w:t>
      </w:r>
      <w:r>
        <w:rPr>
          <w:color w:val="000101"/>
          <w:spacing w:val="7"/>
        </w:rPr>
        <w:t> </w:t>
      </w:r>
      <w:r>
        <w:rPr>
          <w:color w:val="000101"/>
        </w:rPr>
        <w:t>sepolto</w:t>
      </w:r>
      <w:r>
        <w:rPr>
          <w:color w:val="000101"/>
          <w:spacing w:val="7"/>
        </w:rPr>
        <w:t> </w:t>
      </w:r>
      <w:r>
        <w:rPr>
          <w:color w:val="000101"/>
        </w:rPr>
        <w:t>Mosè.</w:t>
      </w:r>
      <w:r>
        <w:rPr>
          <w:color w:val="000101"/>
          <w:spacing w:val="7"/>
        </w:rPr>
        <w:t> </w:t>
      </w:r>
      <w:r>
        <w:rPr>
          <w:color w:val="000101"/>
        </w:rPr>
        <w:t>Con</w:t>
      </w:r>
      <w:r>
        <w:rPr>
          <w:color w:val="000101"/>
          <w:spacing w:val="7"/>
        </w:rPr>
        <w:t> </w:t>
      </w:r>
      <w:r>
        <w:rPr>
          <w:color w:val="000101"/>
        </w:rPr>
        <w:t>condizioni</w:t>
      </w:r>
      <w:r>
        <w:rPr>
          <w:color w:val="000101"/>
          <w:spacing w:val="7"/>
        </w:rPr>
        <w:t> </w:t>
      </w:r>
      <w:r>
        <w:rPr>
          <w:color w:val="000101"/>
        </w:rPr>
        <w:t>meteo</w:t>
      </w:r>
      <w:r>
        <w:rPr>
          <w:color w:val="000101"/>
          <w:spacing w:val="7"/>
        </w:rPr>
        <w:t> </w:t>
      </w:r>
      <w:r>
        <w:rPr>
          <w:color w:val="000101"/>
        </w:rPr>
        <w:t>ottimali</w:t>
      </w:r>
      <w:r>
        <w:rPr>
          <w:color w:val="000101"/>
          <w:spacing w:val="7"/>
        </w:rPr>
        <w:t> </w:t>
      </w:r>
      <w:r>
        <w:rPr>
          <w:color w:val="000101"/>
        </w:rPr>
        <w:t>è</w:t>
      </w:r>
      <w:r>
        <w:rPr>
          <w:color w:val="000101"/>
          <w:spacing w:val="7"/>
        </w:rPr>
        <w:t> </w:t>
      </w:r>
      <w:r>
        <w:rPr>
          <w:color w:val="000101"/>
        </w:rPr>
        <w:t>possibile</w:t>
      </w:r>
      <w:r>
        <w:rPr>
          <w:color w:val="000101"/>
          <w:spacing w:val="7"/>
        </w:rPr>
        <w:t> </w:t>
      </w:r>
      <w:r>
        <w:rPr>
          <w:color w:val="000101"/>
        </w:rPr>
        <w:t>ammirare</w:t>
      </w:r>
      <w:r>
        <w:rPr>
          <w:color w:val="000101"/>
          <w:spacing w:val="7"/>
        </w:rPr>
        <w:t> </w:t>
      </w:r>
      <w:r>
        <w:rPr>
          <w:color w:val="000101"/>
        </w:rPr>
        <w:t>tutta la Valle del Giordano, il Mar Morto e Gerico. Proseguimento della visita alle rovine di Um Al-Rassas che giacciono vicino alla Strada dei Re,</w:t>
      </w:r>
      <w:r>
        <w:rPr>
          <w:color w:val="000101"/>
          <w:spacing w:val="80"/>
        </w:rPr>
        <w:t> </w:t>
      </w:r>
      <w:r>
        <w:rPr>
          <w:color w:val="000101"/>
        </w:rPr>
        <w:t>30 chilometri a sud-est di Madaba, in un deserto arido, non più il lussureggiante e</w:t>
      </w:r>
      <w:r>
        <w:rPr>
          <w:color w:val="000101"/>
          <w:spacing w:val="40"/>
        </w:rPr>
        <w:t> </w:t>
      </w:r>
      <w:r>
        <w:rPr>
          <w:color w:val="000101"/>
        </w:rPr>
        <w:t>terreno fertile che era durante il dominio romano, come descritto dallo storico ebreo del tempo, Giuseppe Flavio. Il nome biblico di questa città, Kastron Mepha’at, è menzionato in Giosuè 13:18 e in Geremia</w:t>
      </w:r>
      <w:r>
        <w:rPr>
          <w:color w:val="000101"/>
          <w:spacing w:val="-9"/>
        </w:rPr>
        <w:t> </w:t>
      </w:r>
      <w:r>
        <w:rPr>
          <w:color w:val="000101"/>
        </w:rPr>
        <w:t>48:21.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fortezza</w:t>
      </w:r>
      <w:r>
        <w:rPr>
          <w:color w:val="000101"/>
          <w:spacing w:val="-9"/>
        </w:rPr>
        <w:t> </w:t>
      </w:r>
      <w:r>
        <w:rPr>
          <w:color w:val="000101"/>
        </w:rPr>
        <w:t>romana,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origine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nabatea,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cinta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mura</w:t>
      </w:r>
      <w:r>
        <w:rPr>
          <w:color w:val="000101"/>
          <w:spacing w:val="-9"/>
        </w:rPr>
        <w:t> </w:t>
      </w:r>
      <w:r>
        <w:rPr>
          <w:color w:val="000101"/>
        </w:rPr>
        <w:t>quadrate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mura</w:t>
      </w:r>
      <w:r>
        <w:rPr>
          <w:color w:val="000101"/>
          <w:spacing w:val="-9"/>
        </w:rPr>
        <w:t> </w:t>
      </w:r>
      <w:r>
        <w:rPr>
          <w:color w:val="000101"/>
        </w:rPr>
        <w:t>molto</w:t>
      </w:r>
      <w:r>
        <w:rPr>
          <w:color w:val="000101"/>
          <w:spacing w:val="-9"/>
        </w:rPr>
        <w:t> </w:t>
      </w:r>
      <w:r>
        <w:rPr>
          <w:color w:val="000101"/>
        </w:rPr>
        <w:t>alte</w:t>
      </w:r>
      <w:r>
        <w:rPr>
          <w:color w:val="000101"/>
          <w:spacing w:val="-9"/>
        </w:rPr>
        <w:t> </w:t>
      </w:r>
      <w:r>
        <w:rPr>
          <w:color w:val="000101"/>
        </w:rPr>
        <w:t>sorrette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torri.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torre di 15 metri si trova nel mezzo. In serata arrivo a Petra, sistemazione nelle camere riservate, cena e pernottamento.</w:t>
      </w:r>
    </w:p>
    <w:p>
      <w:pPr>
        <w:pStyle w:val="BodyText"/>
        <w:spacing w:line="200" w:lineRule="exact" w:before="182"/>
        <w:ind w:left="360"/>
      </w:pPr>
      <w:r>
        <w:rPr>
          <w:color w:val="F36A27"/>
        </w:rPr>
        <w:t>4° Giorno: </w:t>
      </w:r>
      <w:r>
        <w:rPr>
          <w:color w:val="F36A27"/>
          <w:spacing w:val="-4"/>
        </w:rPr>
        <w:t>PETRA</w:t>
      </w:r>
    </w:p>
    <w:p>
      <w:pPr>
        <w:pStyle w:val="BodyText"/>
        <w:spacing w:line="220" w:lineRule="auto" w:before="4"/>
        <w:ind w:left="360" w:right="117"/>
        <w:jc w:val="both"/>
      </w:pPr>
      <w:r>
        <w:rPr>
          <w:color w:val="000101"/>
        </w:rPr>
        <w:t>Prima colazione in hotel. Intera giornata dedicata alla visita di Petra; scolpita interamente dall’uomo nelle rocce di arenaria rosso rosato. Si tratta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luogo</w:t>
      </w:r>
      <w:r>
        <w:rPr>
          <w:color w:val="000101"/>
          <w:spacing w:val="-9"/>
        </w:rPr>
        <w:t> </w:t>
      </w:r>
      <w:r>
        <w:rPr>
          <w:color w:val="000101"/>
        </w:rPr>
        <w:t>luogo</w:t>
      </w:r>
      <w:r>
        <w:rPr>
          <w:color w:val="000101"/>
          <w:spacing w:val="-9"/>
        </w:rPr>
        <w:t> </w:t>
      </w:r>
      <w:r>
        <w:rPr>
          <w:color w:val="000101"/>
        </w:rPr>
        <w:t>mistico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glorioso,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eterno</w:t>
      </w:r>
      <w:r>
        <w:rPr>
          <w:color w:val="000101"/>
          <w:spacing w:val="-9"/>
        </w:rPr>
        <w:t> </w:t>
      </w:r>
      <w:r>
        <w:rPr>
          <w:color w:val="000101"/>
        </w:rPr>
        <w:t>tributo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civiltà</w:t>
      </w:r>
      <w:r>
        <w:rPr>
          <w:color w:val="000101"/>
          <w:spacing w:val="-9"/>
        </w:rPr>
        <w:t> </w:t>
      </w:r>
      <w:r>
        <w:rPr>
          <w:color w:val="000101"/>
        </w:rPr>
        <w:t>perduta.</w:t>
      </w:r>
      <w:r>
        <w:rPr>
          <w:color w:val="000101"/>
          <w:spacing w:val="-9"/>
        </w:rPr>
        <w:t> </w:t>
      </w:r>
      <w:r>
        <w:rPr>
          <w:color w:val="000101"/>
        </w:rPr>
        <w:t>Petra</w:t>
      </w:r>
      <w:r>
        <w:rPr>
          <w:color w:val="000101"/>
          <w:spacing w:val="-9"/>
        </w:rPr>
        <w:t> </w:t>
      </w:r>
      <w:r>
        <w:rPr>
          <w:color w:val="000101"/>
        </w:rPr>
        <w:t>era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punto</w:t>
      </w:r>
      <w:r>
        <w:rPr>
          <w:color w:val="000101"/>
          <w:spacing w:val="-9"/>
        </w:rPr>
        <w:t> </w:t>
      </w:r>
      <w:r>
        <w:rPr>
          <w:color w:val="000101"/>
        </w:rPr>
        <w:t>d’incontro</w:t>
      </w:r>
      <w:r>
        <w:rPr>
          <w:color w:val="000101"/>
          <w:spacing w:val="-9"/>
        </w:rPr>
        <w:t> </w:t>
      </w:r>
      <w:r>
        <w:rPr>
          <w:color w:val="000101"/>
        </w:rPr>
        <w:t>centrale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rotte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spezie nabatee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provenivano</w:t>
      </w:r>
      <w:r>
        <w:rPr>
          <w:color w:val="000101"/>
          <w:spacing w:val="-9"/>
        </w:rPr>
        <w:t> </w:t>
      </w:r>
      <w:r>
        <w:rPr>
          <w:color w:val="000101"/>
        </w:rPr>
        <w:t>dal</w:t>
      </w:r>
      <w:r>
        <w:rPr>
          <w:color w:val="000101"/>
          <w:spacing w:val="-9"/>
        </w:rPr>
        <w:t> </w:t>
      </w:r>
      <w:r>
        <w:rPr>
          <w:color w:val="000101"/>
        </w:rPr>
        <w:t>Golfo</w:t>
      </w:r>
      <w:r>
        <w:rPr>
          <w:color w:val="000101"/>
          <w:spacing w:val="-9"/>
        </w:rPr>
        <w:t> </w:t>
      </w:r>
      <w:r>
        <w:rPr>
          <w:color w:val="000101"/>
        </w:rPr>
        <w:t>Persico,</w:t>
      </w:r>
      <w:r>
        <w:rPr>
          <w:color w:val="000101"/>
          <w:spacing w:val="-9"/>
        </w:rPr>
        <w:t> </w:t>
      </w:r>
      <w:r>
        <w:rPr>
          <w:color w:val="000101"/>
        </w:rPr>
        <w:t>dall’Arabia</w:t>
      </w:r>
      <w:r>
        <w:rPr>
          <w:color w:val="000101"/>
          <w:spacing w:val="-9"/>
        </w:rPr>
        <w:t> </w:t>
      </w:r>
      <w:r>
        <w:rPr>
          <w:color w:val="000101"/>
        </w:rPr>
        <w:t>occidentale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dal</w:t>
      </w:r>
      <w:r>
        <w:rPr>
          <w:color w:val="000101"/>
          <w:spacing w:val="-9"/>
        </w:rPr>
        <w:t> </w:t>
      </w:r>
      <w:r>
        <w:rPr>
          <w:color w:val="000101"/>
        </w:rPr>
        <w:t>Mar</w:t>
      </w:r>
      <w:r>
        <w:rPr>
          <w:color w:val="000101"/>
          <w:spacing w:val="-9"/>
        </w:rPr>
        <w:t> </w:t>
      </w:r>
      <w:r>
        <w:rPr>
          <w:color w:val="000101"/>
        </w:rPr>
        <w:t>Rosso.</w:t>
      </w:r>
      <w:r>
        <w:rPr>
          <w:color w:val="000101"/>
          <w:spacing w:val="-9"/>
        </w:rPr>
        <w:t> </w:t>
      </w:r>
      <w:r>
        <w:rPr>
          <w:color w:val="000101"/>
        </w:rPr>
        <w:t>Circa</w:t>
      </w:r>
      <w:r>
        <w:rPr>
          <w:color w:val="000101"/>
          <w:spacing w:val="-9"/>
        </w:rPr>
        <w:t> </w:t>
      </w:r>
      <w:r>
        <w:rPr>
          <w:color w:val="000101"/>
        </w:rPr>
        <w:t>duemila</w:t>
      </w:r>
      <w:r>
        <w:rPr>
          <w:color w:val="000101"/>
          <w:spacing w:val="-9"/>
        </w:rPr>
        <w:t> </w:t>
      </w:r>
      <w:r>
        <w:rPr>
          <w:color w:val="000101"/>
        </w:rPr>
        <w:t>anni</w:t>
      </w:r>
      <w:r>
        <w:rPr>
          <w:color w:val="000101"/>
          <w:spacing w:val="-9"/>
        </w:rPr>
        <w:t> </w:t>
      </w:r>
      <w:r>
        <w:rPr>
          <w:color w:val="000101"/>
        </w:rPr>
        <w:t>fa</w:t>
      </w:r>
      <w:r>
        <w:rPr>
          <w:color w:val="000101"/>
          <w:spacing w:val="-9"/>
        </w:rPr>
        <w:t> </w:t>
      </w:r>
      <w:r>
        <w:rPr>
          <w:color w:val="000101"/>
        </w:rPr>
        <w:t>Petra</w:t>
      </w:r>
      <w:r>
        <w:rPr>
          <w:color w:val="000101"/>
          <w:spacing w:val="-9"/>
        </w:rPr>
        <w:t> </w:t>
      </w:r>
      <w:r>
        <w:rPr>
          <w:color w:val="000101"/>
        </w:rPr>
        <w:t>divenne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capitale</w:t>
      </w:r>
      <w:r>
        <w:rPr>
          <w:color w:val="000101"/>
          <w:spacing w:val="-9"/>
        </w:rPr>
        <w:t> </w:t>
      </w:r>
      <w:r>
        <w:rPr>
          <w:color w:val="000101"/>
        </w:rPr>
        <w:t>dell’Impero Nabateo.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era</w:t>
      </w:r>
      <w:r>
        <w:rPr>
          <w:color w:val="000101"/>
          <w:spacing w:val="-7"/>
        </w:rPr>
        <w:t> </w:t>
      </w:r>
      <w:r>
        <w:rPr>
          <w:color w:val="000101"/>
        </w:rPr>
        <w:t>così</w:t>
      </w:r>
      <w:r>
        <w:rPr>
          <w:color w:val="000101"/>
          <w:spacing w:val="-7"/>
        </w:rPr>
        <w:t> </w:t>
      </w:r>
      <w:r>
        <w:rPr>
          <w:color w:val="000101"/>
        </w:rPr>
        <w:t>rinomata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suoi</w:t>
      </w:r>
      <w:r>
        <w:rPr>
          <w:color w:val="000101"/>
          <w:spacing w:val="-7"/>
        </w:rPr>
        <w:t> </w:t>
      </w:r>
      <w:r>
        <w:rPr>
          <w:color w:val="000101"/>
        </w:rPr>
        <w:t>re,</w:t>
      </w:r>
      <w:r>
        <w:rPr>
          <w:color w:val="000101"/>
          <w:spacing w:val="-7"/>
        </w:rPr>
        <w:t> </w:t>
      </w:r>
      <w:r>
        <w:rPr>
          <w:color w:val="000101"/>
        </w:rPr>
        <w:t>Areta</w:t>
      </w:r>
      <w:r>
        <w:rPr>
          <w:color w:val="000101"/>
          <w:spacing w:val="-7"/>
        </w:rPr>
        <w:t> </w:t>
      </w:r>
      <w:r>
        <w:rPr>
          <w:color w:val="000101"/>
        </w:rPr>
        <w:t>IV,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persino</w:t>
      </w:r>
      <w:r>
        <w:rPr>
          <w:color w:val="000101"/>
          <w:spacing w:val="-7"/>
        </w:rPr>
        <w:t> </w:t>
      </w:r>
      <w:r>
        <w:rPr>
          <w:color w:val="000101"/>
        </w:rPr>
        <w:t>menzionato</w:t>
      </w:r>
      <w:r>
        <w:rPr>
          <w:color w:val="000101"/>
          <w:spacing w:val="-7"/>
        </w:rPr>
        <w:t> </w:t>
      </w:r>
      <w:r>
        <w:rPr>
          <w:color w:val="000101"/>
        </w:rPr>
        <w:t>nella</w:t>
      </w:r>
      <w:r>
        <w:rPr>
          <w:color w:val="000101"/>
          <w:spacing w:val="-7"/>
        </w:rPr>
        <w:t> </w:t>
      </w:r>
      <w:r>
        <w:rPr>
          <w:color w:val="000101"/>
        </w:rPr>
        <w:t>Bibbia.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ricchezza</w:t>
      </w:r>
      <w:r>
        <w:rPr>
          <w:color w:val="000101"/>
          <w:spacing w:val="-7"/>
        </w:rPr>
        <w:t> </w:t>
      </w:r>
      <w:r>
        <w:rPr>
          <w:color w:val="000101"/>
        </w:rPr>
        <w:t>naturale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zona</w:t>
      </w:r>
      <w:r>
        <w:rPr>
          <w:color w:val="000101"/>
          <w:spacing w:val="-7"/>
        </w:rPr>
        <w:t> </w:t>
      </w:r>
      <w:r>
        <w:rPr>
          <w:color w:val="000101"/>
        </w:rPr>
        <w:t>montuosa si combina in modo superbo con la raffinata cultura e la massiccia architettura dei Nabatei, che hanno scolpito il loro teatro, templi, tombe, monasteri, case strade interamente nelle rocce di arenaria rosso-rosa. Non c’è da stupirsi che l’UNESCO abbia inserito Petra nella sua lista del patrimonio mondiale. L’ingresso a Petra è caratterizzato dal Siq; una gola profonda e stretta, alla fine della quale all’improvviso appare drammaticamente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monumento</w:t>
      </w:r>
      <w:r>
        <w:rPr>
          <w:color w:val="000101"/>
          <w:spacing w:val="-3"/>
        </w:rPr>
        <w:t> </w:t>
      </w:r>
      <w:r>
        <w:rPr>
          <w:color w:val="000101"/>
        </w:rPr>
        <w:t>più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Petra:</w:t>
      </w:r>
      <w:r>
        <w:rPr>
          <w:color w:val="000101"/>
          <w:spacing w:val="-2"/>
        </w:rPr>
        <w:t> </w:t>
      </w:r>
      <w:r>
        <w:rPr>
          <w:color w:val="000101"/>
        </w:rPr>
        <w:t>al-Khazneh</w:t>
      </w:r>
      <w:r>
        <w:rPr>
          <w:color w:val="000101"/>
          <w:spacing w:val="-3"/>
        </w:rPr>
        <w:t> </w:t>
      </w:r>
      <w:r>
        <w:rPr>
          <w:color w:val="000101"/>
        </w:rPr>
        <w:t>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Tesoro.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termine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pernottamento.</w:t>
      </w:r>
    </w:p>
    <w:p>
      <w:pPr>
        <w:pStyle w:val="BodyText"/>
        <w:spacing w:line="200" w:lineRule="exact" w:before="182"/>
        <w:ind w:left="360"/>
      </w:pPr>
      <w:r>
        <w:rPr>
          <w:color w:val="F36A27"/>
        </w:rPr>
        <w:t>5°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PETRA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PICCOLA</w:t>
      </w:r>
      <w:r>
        <w:rPr>
          <w:color w:val="F36A27"/>
          <w:spacing w:val="-1"/>
        </w:rPr>
        <w:t> </w:t>
      </w:r>
      <w:r>
        <w:rPr>
          <w:color w:val="F36A27"/>
        </w:rPr>
        <w:t>PETRA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WADI</w:t>
      </w:r>
      <w:r>
        <w:rPr>
          <w:color w:val="F36A27"/>
          <w:spacing w:val="-1"/>
        </w:rPr>
        <w:t> </w:t>
      </w:r>
      <w:r>
        <w:rPr>
          <w:color w:val="F36A27"/>
        </w:rPr>
        <w:t>RUM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6"/>
        <w:jc w:val="both"/>
      </w:pPr>
      <w:r>
        <w:rPr>
          <w:color w:val="000101"/>
        </w:rPr>
        <w:t>Prima colazione in hotel e partenza per “Piccola Petra”, situato vicino al sito principale. Si tratta di Petra in miniatura con una gola modesta ma</w:t>
      </w:r>
      <w:r>
        <w:rPr>
          <w:color w:val="000101"/>
          <w:spacing w:val="-3"/>
        </w:rPr>
        <w:t> </w:t>
      </w:r>
      <w:r>
        <w:rPr>
          <w:color w:val="000101"/>
        </w:rPr>
        <w:t>meravigliosi</w:t>
      </w:r>
      <w:r>
        <w:rPr>
          <w:color w:val="000101"/>
          <w:spacing w:val="-3"/>
        </w:rPr>
        <w:t> </w:t>
      </w:r>
      <w:r>
        <w:rPr>
          <w:color w:val="000101"/>
        </w:rPr>
        <w:t>templi</w:t>
      </w:r>
      <w:r>
        <w:rPr>
          <w:color w:val="000101"/>
          <w:spacing w:val="-3"/>
        </w:rPr>
        <w:t> </w:t>
      </w:r>
      <w:r>
        <w:rPr>
          <w:color w:val="000101"/>
        </w:rPr>
        <w:t>scavati</w:t>
      </w:r>
      <w:r>
        <w:rPr>
          <w:color w:val="000101"/>
          <w:spacing w:val="-3"/>
        </w:rPr>
        <w:t> </w:t>
      </w:r>
      <w:r>
        <w:rPr>
          <w:color w:val="000101"/>
        </w:rPr>
        <w:t>nella</w:t>
      </w:r>
      <w:r>
        <w:rPr>
          <w:color w:val="000101"/>
          <w:spacing w:val="-3"/>
        </w:rPr>
        <w:t> </w:t>
      </w:r>
      <w:r>
        <w:rPr>
          <w:color w:val="000101"/>
        </w:rPr>
        <w:t>roccia,</w:t>
      </w:r>
      <w:r>
        <w:rPr>
          <w:color w:val="000101"/>
          <w:spacing w:val="-3"/>
        </w:rPr>
        <w:t> </w:t>
      </w:r>
      <w:r>
        <w:rPr>
          <w:color w:val="000101"/>
        </w:rPr>
        <w:t>grotte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pareti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</w:rPr>
        <w:t>multicolori</w:t>
      </w:r>
      <w:r>
        <w:rPr>
          <w:color w:val="000101"/>
          <w:spacing w:val="-3"/>
        </w:rPr>
        <w:t> </w:t>
      </w:r>
      <w:r>
        <w:rPr>
          <w:color w:val="000101"/>
        </w:rPr>
        <w:t>e,</w:t>
      </w:r>
      <w:r>
        <w:rPr>
          <w:color w:val="000101"/>
          <w:spacing w:val="-3"/>
        </w:rPr>
        <w:t> </w:t>
      </w:r>
      <w:r>
        <w:rPr>
          <w:color w:val="000101"/>
        </w:rPr>
        <w:t>essendo</w:t>
      </w:r>
      <w:r>
        <w:rPr>
          <w:color w:val="000101"/>
          <w:spacing w:val="-3"/>
        </w:rPr>
        <w:t> </w:t>
      </w:r>
      <w:r>
        <w:rPr>
          <w:color w:val="000101"/>
        </w:rPr>
        <w:t>meno</w:t>
      </w:r>
      <w:r>
        <w:rPr>
          <w:color w:val="000101"/>
          <w:spacing w:val="-3"/>
        </w:rPr>
        <w:t> </w:t>
      </w:r>
      <w:r>
        <w:rPr>
          <w:color w:val="000101"/>
        </w:rPr>
        <w:t>visitata,</w:t>
      </w:r>
      <w:r>
        <w:rPr>
          <w:color w:val="000101"/>
          <w:spacing w:val="-3"/>
        </w:rPr>
        <w:t> </w:t>
      </w:r>
      <w:r>
        <w:rPr>
          <w:color w:val="000101"/>
        </w:rPr>
        <w:t>ha</w:t>
      </w:r>
      <w:r>
        <w:rPr>
          <w:color w:val="000101"/>
          <w:spacing w:val="-3"/>
        </w:rPr>
        <w:t> </w:t>
      </w:r>
      <w:r>
        <w:rPr>
          <w:color w:val="000101"/>
        </w:rPr>
        <w:t>un’atmosfera</w:t>
      </w:r>
      <w:r>
        <w:rPr>
          <w:color w:val="000101"/>
          <w:spacing w:val="-3"/>
        </w:rPr>
        <w:t> </w:t>
      </w:r>
      <w:r>
        <w:rPr>
          <w:color w:val="000101"/>
        </w:rPr>
        <w:t>tutta</w:t>
      </w:r>
      <w:r>
        <w:rPr>
          <w:color w:val="000101"/>
          <w:spacing w:val="-3"/>
        </w:rPr>
        <w:t> </w:t>
      </w:r>
      <w:r>
        <w:rPr>
          <w:color w:val="000101"/>
        </w:rPr>
        <w:t>sua.</w:t>
      </w:r>
      <w:r>
        <w:rPr>
          <w:color w:val="000101"/>
          <w:spacing w:val="-3"/>
        </w:rPr>
        <w:t> </w:t>
      </w:r>
      <w:r>
        <w:rPr>
          <w:color w:val="000101"/>
        </w:rPr>
        <w:t>Partenza per il sud della Giordania per raggiungere il deserto del Wadi Rum dove sarà possibile esplorarlo con un’escursione di 2 ore in Jeep 4x4. Alla fine dell’escursione sarà possibile degustare una tazza di thè preparata dai beduini. Rientro ad Amman in serata, sistemazione nelle camere riservate, cena in hotel e pernottamento.</w:t>
      </w:r>
    </w:p>
    <w:p>
      <w:pPr>
        <w:pStyle w:val="BodyText"/>
        <w:spacing w:line="200" w:lineRule="exact" w:before="181"/>
        <w:ind w:left="360"/>
      </w:pPr>
      <w:r>
        <w:rPr>
          <w:color w:val="F36A27"/>
        </w:rPr>
        <w:t>6°</w:t>
      </w:r>
      <w:r>
        <w:rPr>
          <w:color w:val="F36A27"/>
          <w:spacing w:val="-1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AMMAN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MAR</w:t>
      </w:r>
      <w:r>
        <w:rPr>
          <w:color w:val="F36A27"/>
          <w:spacing w:val="-1"/>
        </w:rPr>
        <w:t> </w:t>
      </w:r>
      <w:r>
        <w:rPr>
          <w:color w:val="F36A27"/>
        </w:rPr>
        <w:t>MORTO</w:t>
      </w:r>
      <w:r>
        <w:rPr>
          <w:color w:val="F36A27"/>
          <w:spacing w:val="-1"/>
        </w:rPr>
        <w:t> </w:t>
      </w:r>
      <w:r>
        <w:rPr>
          <w:color w:val="F36A27"/>
        </w:rPr>
        <w:t>/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 colazione in hotel. Giornata dedicata ala visita del Mar Morto; il punto più basso della terra a 423 metri sotto il livello del mare con acque</w:t>
      </w:r>
      <w:r>
        <w:rPr>
          <w:color w:val="000101"/>
          <w:spacing w:val="-2"/>
        </w:rPr>
        <w:t> </w:t>
      </w:r>
      <w:r>
        <w:rPr>
          <w:color w:val="000101"/>
        </w:rPr>
        <w:t>troppo</w:t>
      </w:r>
      <w:r>
        <w:rPr>
          <w:color w:val="000101"/>
          <w:spacing w:val="-2"/>
        </w:rPr>
        <w:t> </w:t>
      </w:r>
      <w:r>
        <w:rPr>
          <w:color w:val="000101"/>
        </w:rPr>
        <w:t>salate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ospitare</w:t>
      </w:r>
      <w:r>
        <w:rPr>
          <w:color w:val="000101"/>
          <w:spacing w:val="-2"/>
        </w:rPr>
        <w:t> </w:t>
      </w:r>
      <w:r>
        <w:rPr>
          <w:color w:val="000101"/>
        </w:rPr>
        <w:t>qualsiasi</w:t>
      </w:r>
      <w:r>
        <w:rPr>
          <w:color w:val="000101"/>
          <w:spacing w:val="-2"/>
        </w:rPr>
        <w:t> </w:t>
      </w:r>
      <w:r>
        <w:rPr>
          <w:color w:val="000101"/>
        </w:rPr>
        <w:t>vita</w:t>
      </w:r>
      <w:r>
        <w:rPr>
          <w:color w:val="000101"/>
          <w:spacing w:val="-2"/>
        </w:rPr>
        <w:t> </w:t>
      </w:r>
      <w:r>
        <w:rPr>
          <w:color w:val="000101"/>
        </w:rPr>
        <w:t>marina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spinge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peso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qualsiasi</w:t>
      </w:r>
      <w:r>
        <w:rPr>
          <w:color w:val="000101"/>
          <w:spacing w:val="-2"/>
        </w:rPr>
        <w:t> </w:t>
      </w:r>
      <w:r>
        <w:rPr>
          <w:color w:val="000101"/>
        </w:rPr>
        <w:t>materia</w:t>
      </w:r>
      <w:r>
        <w:rPr>
          <w:color w:val="000101"/>
          <w:spacing w:val="-2"/>
        </w:rPr>
        <w:t> </w:t>
      </w:r>
      <w:r>
        <w:rPr>
          <w:color w:val="000101"/>
        </w:rPr>
        <w:t>verso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superficie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modo</w:t>
      </w:r>
      <w:r>
        <w:rPr>
          <w:color w:val="000101"/>
          <w:spacing w:val="-2"/>
        </w:rPr>
        <w:t> </w:t>
      </w:r>
      <w:r>
        <w:rPr>
          <w:color w:val="000101"/>
        </w:rPr>
        <w:t>spontanea</w:t>
      </w:r>
      <w:r>
        <w:rPr>
          <w:color w:val="000101"/>
          <w:spacing w:val="-2"/>
        </w:rPr>
        <w:t> </w:t>
      </w:r>
      <w:r>
        <w:rPr>
          <w:color w:val="000101"/>
        </w:rPr>
        <w:t>dando l’idea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fluttuare</w:t>
      </w:r>
      <w:r>
        <w:rPr>
          <w:color w:val="000101"/>
          <w:spacing w:val="-1"/>
        </w:rPr>
        <w:t> </w:t>
      </w:r>
      <w:r>
        <w:rPr>
          <w:color w:val="000101"/>
        </w:rPr>
        <w:t>nell’acqua.</w:t>
      </w:r>
      <w:r>
        <w:rPr>
          <w:color w:val="000101"/>
          <w:spacing w:val="-2"/>
        </w:rPr>
        <w:t> </w:t>
      </w:r>
      <w:r>
        <w:rPr>
          <w:color w:val="000101"/>
        </w:rPr>
        <w:t>Possibilità</w:t>
      </w:r>
      <w:r>
        <w:rPr>
          <w:color w:val="000101"/>
          <w:spacing w:val="-1"/>
        </w:rPr>
        <w:t> </w:t>
      </w:r>
      <w:r>
        <w:rPr>
          <w:color w:val="000101"/>
        </w:rPr>
        <w:t>anche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trattamenti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bellezza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famosi</w:t>
      </w:r>
      <w:r>
        <w:rPr>
          <w:color w:val="000101"/>
          <w:spacing w:val="-1"/>
        </w:rPr>
        <w:t> </w:t>
      </w:r>
      <w:r>
        <w:rPr>
          <w:color w:val="000101"/>
        </w:rPr>
        <w:t>fanghi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Mar</w:t>
      </w:r>
      <w:r>
        <w:rPr>
          <w:color w:val="000101"/>
          <w:spacing w:val="-2"/>
        </w:rPr>
        <w:t> </w:t>
      </w:r>
      <w:r>
        <w:rPr>
          <w:color w:val="000101"/>
        </w:rPr>
        <w:t>Morto.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serata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Amman,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7° Giorno: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 colazione in hotel. Giornata libera ad Amman per shopping e/o relax. Possibilità di partecipare alle escursioni facoltative a pagamento (l’accompagnatore fornirà tutte le informazioni). Cena 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F36A27"/>
        </w:rPr>
        <w:t>8° Giorno: AMMAN /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60"/>
      </w:pPr>
    </w:p>
    <w:p>
      <w:pPr>
        <w:pStyle w:val="BodyText"/>
        <w:spacing w:line="200" w:lineRule="exact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079" w:val="left" w:leader="none"/>
        </w:tabs>
        <w:spacing w:line="220" w:lineRule="auto" w:before="4"/>
        <w:ind w:left="360" w:right="7212"/>
      </w:pPr>
      <w:r>
        <w:rPr>
          <w:color w:val="000101"/>
        </w:rPr>
        <w:t>AMMAN</w:t>
      </w:r>
      <w:r>
        <w:rPr>
          <w:color w:val="000101"/>
          <w:spacing w:val="68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Amman</w:t>
      </w:r>
      <w:r>
        <w:rPr>
          <w:color w:val="000101"/>
          <w:spacing w:val="-7"/>
        </w:rPr>
        <w:t> </w:t>
      </w:r>
      <w:r>
        <w:rPr>
          <w:color w:val="000101"/>
        </w:rPr>
        <w:t>Paradise</w:t>
      </w:r>
      <w:r>
        <w:rPr>
          <w:color w:val="000101"/>
          <w:spacing w:val="-7"/>
        </w:rPr>
        <w:t> </w:t>
      </w:r>
      <w:r>
        <w:rPr>
          <w:color w:val="000101"/>
        </w:rPr>
        <w:t>4*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similare </w:t>
      </w:r>
      <w:r>
        <w:rPr>
          <w:color w:val="000101"/>
          <w:spacing w:val="-4"/>
        </w:rPr>
        <w:t>PETRA</w:t>
      </w:r>
      <w:r>
        <w:rPr>
          <w:color w:val="000101"/>
        </w:rPr>
        <w:tab/>
        <w:t>Hotel Sella 4* o similare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762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2024-09-04T08:06:11Z</dcterms:created>
  <dcterms:modified xsi:type="dcterms:W3CDTF">2024-09-04T08:06:11Z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