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4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425500</wp:posOffset>
                </wp:positionH>
                <wp:positionV relativeFrom="paragraph">
                  <wp:posOffset>307263</wp:posOffset>
                </wp:positionV>
                <wp:extent cx="6593205" cy="76390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593205" cy="76390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0" w:right="7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CROCIERA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6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ISOLE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CANARIE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MADEIRA</w:t>
                            </w:r>
                          </w:p>
                          <w:p>
                            <w:pPr>
                              <w:spacing w:before="23"/>
                              <w:ind w:left="1" w:right="7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MSC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OPERA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.504002pt;margin-top:24.194pt;width:519.15pt;height:60.1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0" w:right="7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CROCIERA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6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ISOLE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CANARIE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MADEIRA</w:t>
                      </w:r>
                    </w:p>
                    <w:p>
                      <w:pPr>
                        <w:spacing w:before="23"/>
                        <w:ind w:left="1" w:right="7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MSC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OPERA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132"/>
        <w:rPr>
          <w:rFonts w:ascii="Futura Bold"/>
          <w:b/>
          <w:sz w:val="28"/>
        </w:rPr>
      </w:pPr>
    </w:p>
    <w:p>
      <w:pPr>
        <w:spacing w:line="349" w:lineRule="exact" w:before="0"/>
        <w:ind w:left="12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23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z w:val="28"/>
        </w:rPr>
        <w:t>FEBBRAIO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z w:val="28"/>
        </w:rPr>
        <w:t>2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z w:val="28"/>
        </w:rPr>
        <w:t>MARZO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9" w:lineRule="exact" w:before="0"/>
        <w:ind w:left="12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pStyle w:val="BodyText"/>
        <w:spacing w:before="7"/>
        <w:rPr>
          <w:rFonts w:ascii="Futura PT"/>
          <w:b/>
          <w:sz w:val="18"/>
        </w:rPr>
      </w:pPr>
    </w:p>
    <w:tbl>
      <w:tblPr>
        <w:tblW w:w="0" w:type="auto"/>
        <w:jc w:val="left"/>
        <w:tblInd w:w="1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7"/>
        <w:gridCol w:w="1451"/>
      </w:tblGrid>
      <w:tr>
        <w:trPr>
          <w:trHeight w:val="362" w:hRule="atLeast"/>
        </w:trPr>
        <w:tc>
          <w:tcPr>
            <w:tcW w:w="452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ind w:left="7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DOPPIA INTERNA JUNIOR </w:t>
            </w:r>
            <w:r>
              <w:rPr>
                <w:color w:val="FFFFFF"/>
                <w:spacing w:val="-5"/>
                <w:sz w:val="20"/>
              </w:rPr>
              <w:t>IM2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15" w:lineRule="exact" w:before="27"/>
              <w:ind w:left="0" w:right="3"/>
              <w:rPr>
                <w:sz w:val="26"/>
              </w:rPr>
            </w:pPr>
            <w:r>
              <w:rPr>
                <w:color w:val="FFFFFF"/>
                <w:sz w:val="26"/>
              </w:rPr>
              <w:t>€</w:t>
            </w:r>
            <w:r>
              <w:rPr>
                <w:color w:val="FFFFFF"/>
                <w:spacing w:val="7"/>
                <w:sz w:val="26"/>
              </w:rPr>
              <w:t> </w:t>
            </w:r>
            <w:r>
              <w:rPr>
                <w:color w:val="FFFFFF"/>
                <w:spacing w:val="-2"/>
                <w:sz w:val="26"/>
              </w:rPr>
              <w:t>1.350</w:t>
            </w:r>
          </w:p>
        </w:tc>
      </w:tr>
      <w:tr>
        <w:trPr>
          <w:trHeight w:val="358" w:hRule="atLeast"/>
        </w:trPr>
        <w:tc>
          <w:tcPr>
            <w:tcW w:w="4527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DOPPIA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ESTERNA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JUNIOR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OCEAN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VIEW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OM1/2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5" w:lineRule="exact" w:before="23"/>
              <w:ind w:left="0" w:right="3"/>
              <w:rPr>
                <w:sz w:val="26"/>
              </w:rPr>
            </w:pPr>
            <w:r>
              <w:rPr>
                <w:color w:val="FFFFFF"/>
                <w:spacing w:val="-2"/>
                <w:sz w:val="26"/>
              </w:rPr>
              <w:t>€1.530</w:t>
            </w:r>
          </w:p>
        </w:tc>
      </w:tr>
      <w:tr>
        <w:trPr>
          <w:trHeight w:val="363" w:hRule="atLeast"/>
        </w:trPr>
        <w:tc>
          <w:tcPr>
            <w:tcW w:w="452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9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DOPPIA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BALCONE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JUNIOR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BALCONY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BM1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20" w:lineRule="exact" w:before="23"/>
              <w:ind w:left="0" w:right="3"/>
              <w:rPr>
                <w:sz w:val="26"/>
              </w:rPr>
            </w:pPr>
            <w:r>
              <w:rPr>
                <w:color w:val="FFFFFF"/>
                <w:spacing w:val="-2"/>
                <w:sz w:val="26"/>
              </w:rPr>
              <w:t>€1.800</w:t>
            </w:r>
          </w:p>
        </w:tc>
      </w:tr>
    </w:tbl>
    <w:p>
      <w:pPr>
        <w:pStyle w:val="BodyText"/>
        <w:rPr>
          <w:rFonts w:ascii="Futura PT"/>
          <w:b/>
          <w:sz w:val="28"/>
        </w:rPr>
      </w:pPr>
    </w:p>
    <w:p>
      <w:pPr>
        <w:pStyle w:val="BodyText"/>
        <w:spacing w:before="87"/>
        <w:rPr>
          <w:rFonts w:ascii="Futura PT"/>
          <w:b/>
          <w:sz w:val="28"/>
        </w:rPr>
      </w:pPr>
    </w:p>
    <w:p>
      <w:pPr>
        <w:pStyle w:val="Heading1"/>
        <w:spacing w:line="225" w:lineRule="auto"/>
        <w:ind w:left="2209" w:right="1577"/>
      </w:pPr>
      <w:r>
        <w:rPr>
          <w:color w:val="FFFFFF"/>
        </w:rPr>
        <w:t>PREZZI</w:t>
      </w:r>
      <w:r>
        <w:rPr>
          <w:color w:val="FFFFFF"/>
          <w:spacing w:val="40"/>
        </w:rPr>
        <w:t> </w:t>
      </w:r>
      <w:r>
        <w:rPr>
          <w:color w:val="FFFFFF"/>
        </w:rPr>
        <w:t>SOGGETTI</w:t>
      </w:r>
      <w:r>
        <w:rPr>
          <w:color w:val="FFFFFF"/>
          <w:spacing w:val="40"/>
        </w:rPr>
        <w:t> </w:t>
      </w:r>
      <w:r>
        <w:rPr>
          <w:color w:val="FFFFFF"/>
        </w:rPr>
        <w:t>A</w:t>
      </w:r>
      <w:r>
        <w:rPr>
          <w:color w:val="FFFFFF"/>
          <w:spacing w:val="40"/>
        </w:rPr>
        <w:t> </w:t>
      </w:r>
      <w:r>
        <w:rPr>
          <w:color w:val="FFFFFF"/>
        </w:rPr>
        <w:t>DISPONIBILITÀ</w:t>
      </w:r>
      <w:r>
        <w:rPr>
          <w:color w:val="FFFFFF"/>
          <w:spacing w:val="40"/>
        </w:rPr>
        <w:t> </w:t>
      </w:r>
      <w:r>
        <w:rPr>
          <w:color w:val="FFFFFF"/>
        </w:rPr>
        <w:t>LIMITATA,</w:t>
      </w:r>
      <w:r>
        <w:rPr>
          <w:color w:val="FFFFFF"/>
          <w:spacing w:val="40"/>
        </w:rPr>
        <w:t> </w:t>
      </w:r>
      <w:r>
        <w:rPr>
          <w:color w:val="FFFFFF"/>
        </w:rPr>
        <w:t>SEMPRE</w:t>
      </w:r>
      <w:r>
        <w:rPr>
          <w:color w:val="FFFFFF"/>
          <w:spacing w:val="40"/>
        </w:rPr>
        <w:t> </w:t>
      </w:r>
      <w:r>
        <w:rPr>
          <w:color w:val="FFFFFF"/>
        </w:rPr>
        <w:t>DA</w:t>
      </w:r>
      <w:r>
        <w:rPr>
          <w:color w:val="FFFFFF"/>
          <w:spacing w:val="40"/>
        </w:rPr>
        <w:t> </w:t>
      </w:r>
      <w:r>
        <w:rPr>
          <w:color w:val="FFFFFF"/>
        </w:rPr>
        <w:t>RICONFERMARE</w:t>
      </w:r>
      <w:r>
        <w:rPr>
          <w:color w:val="FFFFFF"/>
          <w:spacing w:val="40"/>
        </w:rPr>
        <w:t> </w:t>
      </w:r>
      <w:r>
        <w:rPr>
          <w:color w:val="FFFFFF"/>
        </w:rPr>
        <w:t>AL</w:t>
      </w:r>
      <w:r>
        <w:rPr>
          <w:color w:val="FFFFFF"/>
          <w:spacing w:val="40"/>
        </w:rPr>
        <w:t> </w:t>
      </w:r>
      <w:r>
        <w:rPr>
          <w:color w:val="FFFFFF"/>
        </w:rPr>
        <w:t>MOMENTO</w:t>
      </w:r>
      <w:r>
        <w:rPr>
          <w:color w:val="FFFFFF"/>
          <w:spacing w:val="40"/>
        </w:rPr>
        <w:t> </w:t>
      </w:r>
      <w:r>
        <w:rPr>
          <w:color w:val="FFFFFF"/>
        </w:rPr>
        <w:t>DELLA</w:t>
      </w:r>
      <w:r>
        <w:rPr>
          <w:color w:val="FFFFFF"/>
          <w:spacing w:val="40"/>
        </w:rPr>
        <w:t> </w:t>
      </w:r>
      <w:r>
        <w:rPr>
          <w:color w:val="FFFFFF"/>
        </w:rPr>
        <w:t>PRENOTAZIONE.</w:t>
      </w:r>
      <w:r>
        <w:rPr>
          <w:color w:val="FFFFFF"/>
          <w:spacing w:val="40"/>
        </w:rPr>
        <w:t> </w:t>
      </w:r>
      <w:r>
        <w:rPr>
          <w:color w:val="FFFFFF"/>
        </w:rPr>
        <w:t>CAMERE</w:t>
      </w:r>
      <w:r>
        <w:rPr>
          <w:color w:val="FFFFFF"/>
          <w:spacing w:val="40"/>
        </w:rPr>
        <w:t> </w:t>
      </w:r>
      <w:r>
        <w:rPr>
          <w:color w:val="FFFFFF"/>
        </w:rPr>
        <w:t>MULTIPLE</w:t>
      </w:r>
      <w:r>
        <w:rPr>
          <w:color w:val="FFFFFF"/>
          <w:spacing w:val="40"/>
        </w:rPr>
        <w:t> </w:t>
      </w:r>
      <w:r>
        <w:rPr>
          <w:color w:val="FFFFFF"/>
        </w:rPr>
        <w:t>(TRIPLE</w:t>
      </w:r>
      <w:r>
        <w:rPr>
          <w:color w:val="FFFFFF"/>
          <w:spacing w:val="40"/>
        </w:rPr>
        <w:t> </w:t>
      </w:r>
      <w:r>
        <w:rPr>
          <w:color w:val="FFFFFF"/>
        </w:rPr>
        <w:t>E</w:t>
      </w:r>
      <w:r>
        <w:rPr>
          <w:color w:val="FFFFFF"/>
          <w:spacing w:val="40"/>
        </w:rPr>
        <w:t> </w:t>
      </w:r>
      <w:r>
        <w:rPr>
          <w:color w:val="FFFFFF"/>
        </w:rPr>
        <w:t>QUADRUPLE)</w:t>
      </w:r>
      <w:r>
        <w:rPr>
          <w:color w:val="FFFFFF"/>
          <w:spacing w:val="40"/>
        </w:rPr>
        <w:t> </w:t>
      </w:r>
      <w:r>
        <w:rPr>
          <w:color w:val="FFFFFF"/>
        </w:rPr>
        <w:t>SEMPRE</w:t>
      </w:r>
      <w:r>
        <w:rPr>
          <w:color w:val="FFFFFF"/>
          <w:spacing w:val="40"/>
        </w:rPr>
        <w:t> </w:t>
      </w:r>
      <w:r>
        <w:rPr>
          <w:color w:val="FFFFFF"/>
        </w:rPr>
        <w:t>SU</w:t>
      </w:r>
      <w:r>
        <w:rPr>
          <w:color w:val="FFFFFF"/>
          <w:spacing w:val="40"/>
        </w:rPr>
        <w:t> </w:t>
      </w:r>
      <w:r>
        <w:rPr>
          <w:color w:val="FFFFFF"/>
        </w:rPr>
        <w:t>RICHIESTA</w:t>
      </w:r>
    </w:p>
    <w:p>
      <w:pPr>
        <w:pStyle w:val="BodyText"/>
        <w:spacing w:before="198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460" w:right="500"/>
        </w:sectPr>
      </w:pPr>
    </w:p>
    <w:p>
      <w:pPr>
        <w:pStyle w:val="Heading2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  <w:tab w:pos="531" w:val="left" w:leader="none"/>
        </w:tabs>
        <w:spacing w:line="225" w:lineRule="auto" w:before="3" w:after="0"/>
        <w:ind w:left="513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13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Fiumicino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Tenerife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classe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economica;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trasferimenti;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sistemazione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nella cabina prescelta con trattamento di pensione completa; Pacchetto bevande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all inclusive Easy; Tasse portuali (euro 180) per persona; quote di servizio € 84 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partire dai 12 anni ed € 42.00 per bambini 2/11 anni; Partecipazione a tutte le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attività di animazione; utilizzo di tutte le attrezzature della nave; </w:t>
      </w:r>
      <w:r>
        <w:rPr>
          <w:color w:val="FFFFFF"/>
          <w:sz w:val="14"/>
        </w:rPr>
        <w:t>assicurazione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Msc executive (infortunio – spese mediche – bagaglio –annullamento – rimborso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vacanze perdute € 86 p.p.</w:t>
      </w:r>
    </w:p>
    <w:p>
      <w:pPr>
        <w:pStyle w:val="Heading2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5" w:lineRule="auto" w:before="3" w:after="0"/>
        <w:ind w:left="513" w:right="324" w:hanging="360"/>
        <w:jc w:val="both"/>
        <w:rPr>
          <w:sz w:val="14"/>
        </w:rPr>
      </w:pPr>
      <w:r>
        <w:rPr>
          <w:color w:val="FFFFFF"/>
          <w:sz w:val="14"/>
        </w:rPr>
        <w:t>Bevande non incluse nel pacchetto Easy; escursioni e tour organizzati; entro 21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gg prima la partenza sarà comunicato eventuale adeguamento carburante e</w:t>
      </w:r>
      <w:r>
        <w:rPr>
          <w:color w:val="FFFFFF"/>
          <w:spacing w:val="80"/>
          <w:sz w:val="14"/>
        </w:rPr>
        <w:t> </w:t>
      </w:r>
      <w:r>
        <w:rPr>
          <w:color w:val="FFFFFF"/>
          <w:spacing w:val="-2"/>
          <w:sz w:val="14"/>
        </w:rPr>
        <w:t>tutto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quanto non specificato alla voce “La Quota Comprende”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60" w:right="500"/>
          <w:cols w:num="2" w:equalWidth="0">
            <w:col w:w="5144" w:space="372"/>
            <w:col w:w="5434"/>
          </w:cols>
        </w:sectPr>
      </w:pPr>
    </w:p>
    <w:p>
      <w:pPr>
        <w:pStyle w:val="BodyText"/>
        <w:rPr>
          <w:rFonts w:ascii="Futura PT Medium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5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48" y="4327702"/>
                            <a:ext cx="2541547" cy="1378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888384" id="docshapegroup2" coordorigin="0,0" coordsize="11986,16838">
                <v:shape style="position:absolute;left:0;top:0;width:11906;height:10319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v:shape style="position:absolute;left:589;top:6815;width:4003;height:2171" type="#_x0000_t75" id="docshape15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spacing w:before="200"/>
        <w:rPr>
          <w:rFonts w:ascii="Futura PT Medium"/>
          <w:sz w:val="16"/>
        </w:rPr>
      </w:pPr>
    </w:p>
    <w:p>
      <w:pPr>
        <w:pStyle w:val="Heading1"/>
        <w:ind w:firstLine="0"/>
      </w:pPr>
      <w:r>
        <w:rPr>
          <w:color w:val="FFFFFF"/>
        </w:rPr>
        <w:t>QUOTE</w:t>
      </w:r>
      <w:r>
        <w:rPr>
          <w:color w:val="FFFFFF"/>
          <w:spacing w:val="55"/>
        </w:rPr>
        <w:t> </w:t>
      </w:r>
      <w:r>
        <w:rPr>
          <w:color w:val="FFFFFF"/>
        </w:rPr>
        <w:t>GRUPPO</w:t>
      </w:r>
      <w:r>
        <w:rPr>
          <w:color w:val="FFFFFF"/>
          <w:spacing w:val="56"/>
        </w:rPr>
        <w:t> </w:t>
      </w:r>
      <w:r>
        <w:rPr>
          <w:color w:val="FFFFFF"/>
        </w:rPr>
        <w:t>CONFERMABILI</w:t>
      </w:r>
      <w:r>
        <w:rPr>
          <w:color w:val="FFFFFF"/>
          <w:spacing w:val="55"/>
        </w:rPr>
        <w:t> </w:t>
      </w:r>
      <w:r>
        <w:rPr>
          <w:color w:val="FFFFFF"/>
        </w:rPr>
        <w:t>MINIMO</w:t>
      </w:r>
      <w:r>
        <w:rPr>
          <w:color w:val="FFFFFF"/>
          <w:spacing w:val="54"/>
        </w:rPr>
        <w:t> </w:t>
      </w:r>
      <w:r>
        <w:rPr>
          <w:color w:val="FFFFFF"/>
        </w:rPr>
        <w:t>20</w:t>
      </w:r>
      <w:r>
        <w:rPr>
          <w:color w:val="FFFFFF"/>
          <w:spacing w:val="54"/>
        </w:rPr>
        <w:t> </w:t>
      </w:r>
      <w:r>
        <w:rPr>
          <w:color w:val="FFFFFF"/>
          <w:spacing w:val="-5"/>
        </w:rPr>
        <w:t>PAX</w:t>
      </w:r>
    </w:p>
    <w:p>
      <w:pPr>
        <w:spacing w:after="0"/>
        <w:sectPr>
          <w:type w:val="continuous"/>
          <w:pgSz w:w="11910" w:h="16840"/>
          <w:pgMar w:top="320" w:bottom="280" w:left="460" w:right="500"/>
        </w:sectPr>
      </w:pPr>
    </w:p>
    <w:p>
      <w:pPr>
        <w:pStyle w:val="BodyText"/>
        <w:ind w:left="428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9472689</wp:posOffset>
                </wp:positionV>
                <wp:extent cx="7560309" cy="121983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60309" cy="12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19835">
                              <a:moveTo>
                                <a:pt x="7559992" y="0"/>
                              </a:moveTo>
                              <a:lnTo>
                                <a:pt x="7400230" y="37603"/>
                              </a:lnTo>
                              <a:lnTo>
                                <a:pt x="7296111" y="63852"/>
                              </a:lnTo>
                              <a:lnTo>
                                <a:pt x="7194068" y="91012"/>
                              </a:lnTo>
                              <a:lnTo>
                                <a:pt x="7094241" y="119057"/>
                              </a:lnTo>
                              <a:lnTo>
                                <a:pt x="6996772" y="147959"/>
                              </a:lnTo>
                              <a:lnTo>
                                <a:pt x="6901803" y="177692"/>
                              </a:lnTo>
                              <a:lnTo>
                                <a:pt x="6809473" y="208226"/>
                              </a:lnTo>
                              <a:lnTo>
                                <a:pt x="6719925" y="239536"/>
                              </a:lnTo>
                              <a:lnTo>
                                <a:pt x="6676238" y="255473"/>
                              </a:lnTo>
                              <a:lnTo>
                                <a:pt x="6633299" y="271594"/>
                              </a:lnTo>
                              <a:lnTo>
                                <a:pt x="6591126" y="287895"/>
                              </a:lnTo>
                              <a:lnTo>
                                <a:pt x="6549737" y="304373"/>
                              </a:lnTo>
                              <a:lnTo>
                                <a:pt x="6509149" y="321024"/>
                              </a:lnTo>
                              <a:lnTo>
                                <a:pt x="6469380" y="337845"/>
                              </a:lnTo>
                              <a:lnTo>
                                <a:pt x="5762184" y="695861"/>
                              </a:lnTo>
                              <a:lnTo>
                                <a:pt x="5246276" y="907019"/>
                              </a:lnTo>
                              <a:lnTo>
                                <a:pt x="4669496" y="1053958"/>
                              </a:lnTo>
                              <a:lnTo>
                                <a:pt x="3779685" y="1219314"/>
                              </a:lnTo>
                              <a:lnTo>
                                <a:pt x="7559992" y="121931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19835">
                              <a:moveTo>
                                <a:pt x="0" y="732764"/>
                              </a:moveTo>
                              <a:lnTo>
                                <a:pt x="0" y="1219314"/>
                              </a:lnTo>
                              <a:lnTo>
                                <a:pt x="1247508" y="1219314"/>
                              </a:lnTo>
                              <a:lnTo>
                                <a:pt x="1199713" y="1208433"/>
                              </a:lnTo>
                              <a:lnTo>
                                <a:pt x="1152000" y="1197049"/>
                              </a:lnTo>
                              <a:lnTo>
                                <a:pt x="1104374" y="1185157"/>
                              </a:lnTo>
                              <a:lnTo>
                                <a:pt x="1056840" y="1172751"/>
                              </a:lnTo>
                              <a:lnTo>
                                <a:pt x="1009402" y="1159825"/>
                              </a:lnTo>
                              <a:lnTo>
                                <a:pt x="962065" y="1146374"/>
                              </a:lnTo>
                              <a:lnTo>
                                <a:pt x="914834" y="1132392"/>
                              </a:lnTo>
                              <a:lnTo>
                                <a:pt x="867714" y="1117874"/>
                              </a:lnTo>
                              <a:lnTo>
                                <a:pt x="820710" y="1102815"/>
                              </a:lnTo>
                              <a:lnTo>
                                <a:pt x="773827" y="1087208"/>
                              </a:lnTo>
                              <a:lnTo>
                                <a:pt x="727069" y="1071048"/>
                              </a:lnTo>
                              <a:lnTo>
                                <a:pt x="680442" y="1054330"/>
                              </a:lnTo>
                              <a:lnTo>
                                <a:pt x="633950" y="1037047"/>
                              </a:lnTo>
                              <a:lnTo>
                                <a:pt x="587599" y="1019196"/>
                              </a:lnTo>
                              <a:lnTo>
                                <a:pt x="541392" y="1000769"/>
                              </a:lnTo>
                              <a:lnTo>
                                <a:pt x="495336" y="981761"/>
                              </a:lnTo>
                              <a:lnTo>
                                <a:pt x="449434" y="962167"/>
                              </a:lnTo>
                              <a:lnTo>
                                <a:pt x="403692" y="941982"/>
                              </a:lnTo>
                              <a:lnTo>
                                <a:pt x="358114" y="921199"/>
                              </a:lnTo>
                              <a:lnTo>
                                <a:pt x="312706" y="899813"/>
                              </a:lnTo>
                              <a:lnTo>
                                <a:pt x="267472" y="877818"/>
                              </a:lnTo>
                              <a:lnTo>
                                <a:pt x="222417" y="855210"/>
                              </a:lnTo>
                              <a:lnTo>
                                <a:pt x="177546" y="831982"/>
                              </a:lnTo>
                              <a:lnTo>
                                <a:pt x="132864" y="808129"/>
                              </a:lnTo>
                              <a:lnTo>
                                <a:pt x="88375" y="783646"/>
                              </a:lnTo>
                              <a:lnTo>
                                <a:pt x="44086" y="758526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5.881042pt;width:595.3pt;height:96.05pt;mso-position-horizontal-relative:page;mso-position-vertical-relative:page;z-index:15730176" id="docshape16" coordorigin="0,14918" coordsize="11906,1921" path="m11906,14918l11654,14977,11490,15018,11329,15061,11172,15105,11019,15151,10869,15197,10724,15246,10583,15295,10514,15320,10446,15345,10380,15371,10315,15397,10251,15423,10188,15450,9074,16013,8262,16346,7354,16577,5952,16838,11906,16838,11906,14918xm0,16072l0,16838,1965,16838,1889,16821,1814,16803,1739,16784,1664,16764,1590,16744,1515,16723,1441,16701,1366,16678,1292,16654,1219,16630,1145,16604,1072,16578,998,16551,925,16523,853,16494,780,16464,708,16433,636,16401,564,16368,492,16335,421,16300,350,16264,280,16228,209,16190,139,16152,69,16112,0,16072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7" coordorigin="0,0" coordsize="2451,837">
                <v:shape style="position:absolute;left:0;top:441;width:821;height:396" id="docshape1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9" stroked="false">
                  <v:imagedata r:id="rId11" o:title="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spacing w:line="216" w:lineRule="auto" w:before="208"/>
        <w:ind w:left="3228" w:right="3184" w:firstLine="0"/>
        <w:jc w:val="center"/>
        <w:rPr>
          <w:rFonts w:ascii="Roboto Slab"/>
          <w:sz w:val="22"/>
        </w:rPr>
      </w:pPr>
      <w:r>
        <w:rPr>
          <w:rFonts w:ascii="Roboto Slab"/>
          <w:color w:val="EA5B18"/>
          <w:sz w:val="22"/>
        </w:rPr>
        <w:t>CROCIERA</w:t>
      </w:r>
      <w:r>
        <w:rPr>
          <w:rFonts w:ascii="Roboto Slab"/>
          <w:color w:val="EA5B18"/>
          <w:spacing w:val="-8"/>
          <w:sz w:val="22"/>
        </w:rPr>
        <w:t> </w:t>
      </w:r>
      <w:r>
        <w:rPr>
          <w:rFonts w:ascii="Roboto Slab"/>
          <w:color w:val="EA5B18"/>
          <w:sz w:val="22"/>
        </w:rPr>
        <w:t>ISOLE</w:t>
      </w:r>
      <w:r>
        <w:rPr>
          <w:rFonts w:ascii="Roboto Slab"/>
          <w:color w:val="EA5B18"/>
          <w:spacing w:val="-8"/>
          <w:sz w:val="22"/>
        </w:rPr>
        <w:t> </w:t>
      </w:r>
      <w:r>
        <w:rPr>
          <w:rFonts w:ascii="Roboto Slab"/>
          <w:color w:val="EA5B18"/>
          <w:sz w:val="22"/>
        </w:rPr>
        <w:t>CANARIE</w:t>
      </w:r>
      <w:r>
        <w:rPr>
          <w:rFonts w:ascii="Roboto Slab"/>
          <w:color w:val="EA5B18"/>
          <w:spacing w:val="-8"/>
          <w:sz w:val="22"/>
        </w:rPr>
        <w:t> </w:t>
      </w:r>
      <w:r>
        <w:rPr>
          <w:rFonts w:ascii="Roboto Slab"/>
          <w:color w:val="EA5B18"/>
          <w:sz w:val="22"/>
        </w:rPr>
        <w:t>E</w:t>
      </w:r>
      <w:r>
        <w:rPr>
          <w:rFonts w:ascii="Roboto Slab"/>
          <w:color w:val="EA5B18"/>
          <w:spacing w:val="-8"/>
          <w:sz w:val="22"/>
        </w:rPr>
        <w:t> </w:t>
      </w:r>
      <w:r>
        <w:rPr>
          <w:rFonts w:ascii="Roboto Slab"/>
          <w:color w:val="EA5B18"/>
          <w:sz w:val="22"/>
        </w:rPr>
        <w:t>MADEIRA MSC OPERA</w:t>
      </w:r>
    </w:p>
    <w:p>
      <w:pPr>
        <w:pStyle w:val="BodyText"/>
        <w:spacing w:line="220" w:lineRule="auto" w:before="177"/>
        <w:ind w:left="110" w:right="113"/>
        <w:jc w:val="center"/>
      </w:pPr>
      <w:r>
        <w:rPr>
          <w:color w:val="020203"/>
          <w:w w:val="105"/>
        </w:rPr>
        <w:t>Parti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scoperta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isole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vulcaniche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dell’Atlantico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crociera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Canarie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Madeira: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imbatterai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paesaggi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suggestivi,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assaggerai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deliziosi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piatti tradizionali e potrai rilassarti su spiagge incantevoli.</w:t>
      </w:r>
    </w:p>
    <w:p>
      <w:pPr>
        <w:pStyle w:val="BodyText"/>
        <w:spacing w:before="111"/>
        <w:rPr>
          <w:sz w:val="20"/>
        </w:rPr>
      </w:pPr>
    </w:p>
    <w:tbl>
      <w:tblPr>
        <w:tblW w:w="0" w:type="auto"/>
        <w:jc w:val="left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6"/>
        <w:gridCol w:w="1956"/>
        <w:gridCol w:w="1687"/>
        <w:gridCol w:w="1687"/>
        <w:gridCol w:w="1687"/>
        <w:gridCol w:w="1687"/>
      </w:tblGrid>
      <w:tr>
        <w:trPr>
          <w:trHeight w:val="1123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Giorno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</w:p>
        </w:tc>
        <w:tc>
          <w:tcPr>
            <w:tcW w:w="1687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Porto</w:t>
            </w:r>
          </w:p>
        </w:tc>
        <w:tc>
          <w:tcPr>
            <w:tcW w:w="1687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Arrivo</w:t>
            </w:r>
          </w:p>
        </w:tc>
        <w:tc>
          <w:tcPr>
            <w:tcW w:w="1687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687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Partenza</w:t>
            </w:r>
          </w:p>
        </w:tc>
      </w:tr>
      <w:tr>
        <w:trPr>
          <w:trHeight w:val="553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spacing w:before="156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Domenica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spacing w:before="156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23/2/2025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94"/>
              <w:ind w:left="249" w:right="106" w:hanging="129"/>
              <w:jc w:val="left"/>
              <w:rPr>
                <w:sz w:val="16"/>
              </w:rPr>
            </w:pPr>
            <w:r>
              <w:rPr>
                <w:sz w:val="16"/>
              </w:rPr>
              <w:t>Santa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Cruz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Tenerife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(Canarie,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Spagna)</w:t>
            </w:r>
          </w:p>
        </w:tc>
        <w:tc>
          <w:tcPr>
            <w:tcW w:w="1687" w:type="dxa"/>
          </w:tcPr>
          <w:p>
            <w:pPr>
              <w:pStyle w:val="TableParagraph"/>
              <w:spacing w:before="156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87" w:type="dxa"/>
          </w:tcPr>
          <w:p>
            <w:pPr>
              <w:pStyle w:val="TableParagraph"/>
              <w:spacing w:before="156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22:00</w:t>
            </w:r>
          </w:p>
        </w:tc>
        <w:tc>
          <w:tcPr>
            <w:tcW w:w="1687" w:type="dxa"/>
          </w:tcPr>
          <w:p>
            <w:pPr>
              <w:pStyle w:val="TableParagraph"/>
              <w:spacing w:before="156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22:00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Lunedì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137" w:right="106" w:firstLine="45"/>
              <w:jc w:val="left"/>
              <w:rPr>
                <w:sz w:val="16"/>
              </w:rPr>
            </w:pPr>
            <w:r>
              <w:rPr>
                <w:sz w:val="16"/>
              </w:rPr>
              <w:t>Las Palmas de G.Ca-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naria (Isole </w:t>
            </w:r>
            <w:r>
              <w:rPr>
                <w:spacing w:val="-4"/>
                <w:sz w:val="16"/>
              </w:rPr>
              <w:t>Canarie),-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06:00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22:00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22:00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Martedì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25/2/2025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121" w:right="103" w:firstLine="74"/>
              <w:jc w:val="left"/>
              <w:rPr>
                <w:sz w:val="16"/>
              </w:rPr>
            </w:pPr>
            <w:r>
              <w:rPr>
                <w:sz w:val="16"/>
              </w:rPr>
              <w:t>Puerto Del Rosario/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Fuerteventura,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2"/>
                <w:sz w:val="16"/>
              </w:rPr>
              <w:t>Spagna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09:00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20:00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Mercoledì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26/2/2025</w:t>
            </w:r>
          </w:p>
        </w:tc>
        <w:tc>
          <w:tcPr>
            <w:tcW w:w="1687" w:type="dxa"/>
          </w:tcPr>
          <w:p>
            <w:pPr>
              <w:pStyle w:val="TableParagraph"/>
              <w:spacing w:before="194"/>
              <w:ind w:right="5"/>
              <w:rPr>
                <w:sz w:val="16"/>
              </w:rPr>
            </w:pPr>
            <w:r>
              <w:rPr>
                <w:sz w:val="16"/>
              </w:rPr>
              <w:t>In </w:t>
            </w:r>
            <w:r>
              <w:rPr>
                <w:spacing w:val="-2"/>
                <w:sz w:val="16"/>
              </w:rPr>
              <w:t>Navigazione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87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Giovedì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27/2/2025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361" w:right="106" w:hanging="64"/>
              <w:jc w:val="left"/>
              <w:rPr>
                <w:sz w:val="16"/>
              </w:rPr>
            </w:pPr>
            <w:r>
              <w:rPr>
                <w:sz w:val="16"/>
              </w:rPr>
              <w:t>Santa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Cruz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Palma,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Spagna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07:00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16:00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16:00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Venerdì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28/2/2025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511" w:right="106" w:hanging="2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Funchal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(Madeira),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Portogallo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07:00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17:00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17:00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Sabato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1/3/2025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82" w:firstLine="73"/>
              <w:jc w:val="left"/>
              <w:rPr>
                <w:sz w:val="16"/>
              </w:rPr>
            </w:pPr>
            <w:r>
              <w:rPr>
                <w:sz w:val="16"/>
              </w:rPr>
              <w:t>Arrecife de Lanzarote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(Isole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Canarie),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Spagna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11:00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19:00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19:00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Domenica</w:t>
            </w:r>
          </w:p>
        </w:tc>
        <w:tc>
          <w:tcPr>
            <w:tcW w:w="1956" w:type="dxa"/>
            <w:shd w:val="clear" w:color="auto" w:fill="EB5D18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2/3/2025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249" w:right="106" w:hanging="129"/>
              <w:jc w:val="left"/>
              <w:rPr>
                <w:sz w:val="16"/>
              </w:rPr>
            </w:pPr>
            <w:r>
              <w:rPr>
                <w:sz w:val="16"/>
              </w:rPr>
              <w:t>Santa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Cruz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Tenerife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(Canarie,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Spagna)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05:00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>
      <w:pPr>
        <w:pStyle w:val="BodyText"/>
        <w:spacing w:before="54"/>
      </w:pPr>
    </w:p>
    <w:p>
      <w:pPr>
        <w:pStyle w:val="BodyText"/>
        <w:spacing w:line="220" w:lineRule="auto"/>
        <w:ind w:left="112" w:right="112"/>
      </w:pPr>
      <w:r>
        <w:rPr>
          <w:color w:val="020203"/>
        </w:rPr>
        <w:t>INTERNA JUNIOR IM2: Superficie circa 12-13 m², ponte 9-10. Poltrona Bagno con doccia, angolo bellezza con asciugacapelli Confortevole letto matrimoniale o due</w:t>
      </w:r>
      <w:r>
        <w:rPr>
          <w:color w:val="020203"/>
          <w:spacing w:val="80"/>
        </w:rPr>
        <w:t> </w:t>
      </w:r>
      <w:r>
        <w:rPr>
          <w:color w:val="020203"/>
        </w:rPr>
        <w:t>letti singoli</w:t>
      </w:r>
      <w:r>
        <w:rPr>
          <w:color w:val="020203"/>
          <w:spacing w:val="40"/>
        </w:rPr>
        <w:t> </w:t>
      </w:r>
      <w:r>
        <w:rPr>
          <w:color w:val="020203"/>
        </w:rPr>
        <w:t>TV, aria condizionata, telefono, connessione Wi-Fi (a pagamento), cassaforte e minibar</w:t>
      </w:r>
    </w:p>
    <w:p>
      <w:pPr>
        <w:pStyle w:val="BodyText"/>
        <w:spacing w:line="220" w:lineRule="auto" w:before="169"/>
        <w:ind w:left="112"/>
      </w:pPr>
      <w:r>
        <w:rPr>
          <w:color w:val="020203"/>
        </w:rPr>
        <w:t>ESTERNA</w:t>
      </w:r>
      <w:r>
        <w:rPr>
          <w:color w:val="020203"/>
          <w:spacing w:val="19"/>
        </w:rPr>
        <w:t> </w:t>
      </w:r>
      <w:r>
        <w:rPr>
          <w:color w:val="020203"/>
        </w:rPr>
        <w:t>JUNIOR</w:t>
      </w:r>
      <w:r>
        <w:rPr>
          <w:color w:val="020203"/>
          <w:spacing w:val="19"/>
        </w:rPr>
        <w:t> </w:t>
      </w:r>
      <w:r>
        <w:rPr>
          <w:color w:val="020203"/>
        </w:rPr>
        <w:t>OCEAN</w:t>
      </w:r>
      <w:r>
        <w:rPr>
          <w:color w:val="020203"/>
          <w:spacing w:val="19"/>
        </w:rPr>
        <w:t> </w:t>
      </w:r>
      <w:r>
        <w:rPr>
          <w:color w:val="020203"/>
        </w:rPr>
        <w:t>VIEW</w:t>
      </w:r>
      <w:r>
        <w:rPr>
          <w:color w:val="020203"/>
          <w:spacing w:val="19"/>
        </w:rPr>
        <w:t> </w:t>
      </w:r>
      <w:r>
        <w:rPr>
          <w:color w:val="020203"/>
        </w:rPr>
        <w:t>OM1</w:t>
      </w:r>
      <w:r>
        <w:rPr>
          <w:color w:val="020203"/>
          <w:spacing w:val="19"/>
        </w:rPr>
        <w:t> </w:t>
      </w:r>
      <w:r>
        <w:rPr>
          <w:color w:val="020203"/>
        </w:rPr>
        <w:t>Superficie</w:t>
      </w:r>
      <w:r>
        <w:rPr>
          <w:color w:val="020203"/>
          <w:spacing w:val="19"/>
        </w:rPr>
        <w:t> </w:t>
      </w:r>
      <w:r>
        <w:rPr>
          <w:color w:val="020203"/>
        </w:rPr>
        <w:t>circa</w:t>
      </w:r>
      <w:r>
        <w:rPr>
          <w:color w:val="020203"/>
          <w:spacing w:val="19"/>
        </w:rPr>
        <w:t> </w:t>
      </w:r>
      <w:r>
        <w:rPr>
          <w:color w:val="020203"/>
        </w:rPr>
        <w:t>12-13</w:t>
      </w:r>
      <w:r>
        <w:rPr>
          <w:color w:val="020203"/>
          <w:spacing w:val="19"/>
        </w:rPr>
        <w:t> </w:t>
      </w:r>
      <w:r>
        <w:rPr>
          <w:color w:val="020203"/>
        </w:rPr>
        <w:t>m²,</w:t>
      </w:r>
      <w:r>
        <w:rPr>
          <w:color w:val="020203"/>
          <w:spacing w:val="19"/>
        </w:rPr>
        <w:t> </w:t>
      </w:r>
      <w:r>
        <w:rPr>
          <w:color w:val="020203"/>
        </w:rPr>
        <w:t>ponte</w:t>
      </w:r>
      <w:r>
        <w:rPr>
          <w:color w:val="020203"/>
          <w:spacing w:val="19"/>
        </w:rPr>
        <w:t> </w:t>
      </w:r>
      <w:r>
        <w:rPr>
          <w:color w:val="020203"/>
        </w:rPr>
        <w:t>7-8</w:t>
      </w:r>
      <w:r>
        <w:rPr>
          <w:color w:val="020203"/>
          <w:spacing w:val="19"/>
        </w:rPr>
        <w:t> </w:t>
      </w:r>
      <w:r>
        <w:rPr>
          <w:color w:val="020203"/>
        </w:rPr>
        <w:t>Oblò</w:t>
      </w:r>
      <w:r>
        <w:rPr>
          <w:color w:val="020203"/>
          <w:spacing w:val="19"/>
        </w:rPr>
        <w:t> </w:t>
      </w:r>
      <w:r>
        <w:rPr>
          <w:color w:val="020203"/>
        </w:rPr>
        <w:t>vista</w:t>
      </w:r>
      <w:r>
        <w:rPr>
          <w:color w:val="020203"/>
          <w:spacing w:val="19"/>
        </w:rPr>
        <w:t> </w:t>
      </w:r>
      <w:r>
        <w:rPr>
          <w:color w:val="020203"/>
        </w:rPr>
        <w:t>mare</w:t>
      </w:r>
      <w:r>
        <w:rPr>
          <w:color w:val="020203"/>
          <w:spacing w:val="19"/>
        </w:rPr>
        <w:t> </w:t>
      </w:r>
      <w:r>
        <w:rPr>
          <w:color w:val="020203"/>
        </w:rPr>
        <w:t>–</w:t>
      </w:r>
      <w:r>
        <w:rPr>
          <w:color w:val="020203"/>
          <w:spacing w:val="19"/>
        </w:rPr>
        <w:t> </w:t>
      </w:r>
      <w:r>
        <w:rPr>
          <w:color w:val="020203"/>
        </w:rPr>
        <w:t>Poltrona</w:t>
      </w:r>
      <w:r>
        <w:rPr>
          <w:color w:val="020203"/>
          <w:spacing w:val="19"/>
        </w:rPr>
        <w:t> </w:t>
      </w:r>
      <w:r>
        <w:rPr>
          <w:color w:val="020203"/>
        </w:rPr>
        <w:t>-</w:t>
      </w:r>
      <w:r>
        <w:rPr>
          <w:color w:val="020203"/>
          <w:spacing w:val="19"/>
        </w:rPr>
        <w:t> </w:t>
      </w:r>
      <w:r>
        <w:rPr>
          <w:color w:val="020203"/>
        </w:rPr>
        <w:t>Bagno</w:t>
      </w:r>
      <w:r>
        <w:rPr>
          <w:color w:val="020203"/>
          <w:spacing w:val="19"/>
        </w:rPr>
        <w:t> </w:t>
      </w:r>
      <w:r>
        <w:rPr>
          <w:color w:val="020203"/>
        </w:rPr>
        <w:t>con</w:t>
      </w:r>
      <w:r>
        <w:rPr>
          <w:color w:val="020203"/>
          <w:spacing w:val="19"/>
        </w:rPr>
        <w:t> </w:t>
      </w:r>
      <w:r>
        <w:rPr>
          <w:color w:val="020203"/>
        </w:rPr>
        <w:t>doccia,</w:t>
      </w:r>
      <w:r>
        <w:rPr>
          <w:color w:val="020203"/>
          <w:spacing w:val="19"/>
        </w:rPr>
        <w:t> </w:t>
      </w:r>
      <w:r>
        <w:rPr>
          <w:color w:val="020203"/>
        </w:rPr>
        <w:t>angolo</w:t>
      </w:r>
      <w:r>
        <w:rPr>
          <w:color w:val="020203"/>
          <w:spacing w:val="19"/>
        </w:rPr>
        <w:t> </w:t>
      </w:r>
      <w:r>
        <w:rPr>
          <w:color w:val="020203"/>
        </w:rPr>
        <w:t>bellezza</w:t>
      </w:r>
      <w:r>
        <w:rPr>
          <w:color w:val="020203"/>
          <w:spacing w:val="19"/>
        </w:rPr>
        <w:t> </w:t>
      </w:r>
      <w:r>
        <w:rPr>
          <w:color w:val="020203"/>
        </w:rPr>
        <w:t>con</w:t>
      </w:r>
      <w:r>
        <w:rPr>
          <w:color w:val="020203"/>
          <w:spacing w:val="19"/>
        </w:rPr>
        <w:t> </w:t>
      </w:r>
      <w:r>
        <w:rPr>
          <w:color w:val="020203"/>
        </w:rPr>
        <w:t>asciugacapelli</w:t>
      </w:r>
      <w:r>
        <w:rPr>
          <w:color w:val="020203"/>
          <w:spacing w:val="19"/>
        </w:rPr>
        <w:t> </w:t>
      </w:r>
      <w:r>
        <w:rPr>
          <w:color w:val="020203"/>
        </w:rPr>
        <w:t>-</w:t>
      </w:r>
      <w:r>
        <w:rPr>
          <w:color w:val="020203"/>
          <w:spacing w:val="40"/>
        </w:rPr>
        <w:t> </w:t>
      </w:r>
      <w:r>
        <w:rPr>
          <w:color w:val="020203"/>
        </w:rPr>
        <w:t>Confortevole letto matrimoniale o due letti singoli - TV, aria condizionata, telefono, connessione Wi-Fi (a pagamento), cassaforte e minibar</w:t>
      </w:r>
    </w:p>
    <w:p>
      <w:pPr>
        <w:pStyle w:val="BodyText"/>
        <w:spacing w:line="220" w:lineRule="auto" w:before="168"/>
        <w:ind w:left="112"/>
      </w:pPr>
      <w:r>
        <w:rPr>
          <w:color w:val="020203"/>
        </w:rPr>
        <w:t>ESTERNA</w:t>
      </w:r>
      <w:r>
        <w:rPr>
          <w:color w:val="020203"/>
          <w:spacing w:val="27"/>
        </w:rPr>
        <w:t> </w:t>
      </w:r>
      <w:r>
        <w:rPr>
          <w:color w:val="020203"/>
        </w:rPr>
        <w:t>JUNIOR</w:t>
      </w:r>
      <w:r>
        <w:rPr>
          <w:color w:val="020203"/>
          <w:spacing w:val="27"/>
        </w:rPr>
        <w:t> </w:t>
      </w:r>
      <w:r>
        <w:rPr>
          <w:color w:val="020203"/>
        </w:rPr>
        <w:t>OCEAN</w:t>
      </w:r>
      <w:r>
        <w:rPr>
          <w:color w:val="020203"/>
          <w:spacing w:val="27"/>
        </w:rPr>
        <w:t> </w:t>
      </w:r>
      <w:r>
        <w:rPr>
          <w:color w:val="020203"/>
        </w:rPr>
        <w:t>VIEW</w:t>
      </w:r>
      <w:r>
        <w:rPr>
          <w:color w:val="020203"/>
          <w:spacing w:val="27"/>
        </w:rPr>
        <w:t> </w:t>
      </w:r>
      <w:r>
        <w:rPr>
          <w:color w:val="020203"/>
        </w:rPr>
        <w:t>OM2</w:t>
      </w:r>
      <w:r>
        <w:rPr>
          <w:color w:val="020203"/>
          <w:spacing w:val="27"/>
        </w:rPr>
        <w:t> </w:t>
      </w:r>
      <w:r>
        <w:rPr>
          <w:color w:val="020203"/>
        </w:rPr>
        <w:t>Superficie</w:t>
      </w:r>
      <w:r>
        <w:rPr>
          <w:color w:val="020203"/>
          <w:spacing w:val="27"/>
        </w:rPr>
        <w:t> </w:t>
      </w:r>
      <w:r>
        <w:rPr>
          <w:color w:val="020203"/>
        </w:rPr>
        <w:t>circa</w:t>
      </w:r>
      <w:r>
        <w:rPr>
          <w:color w:val="020203"/>
          <w:spacing w:val="27"/>
        </w:rPr>
        <w:t> </w:t>
      </w:r>
      <w:r>
        <w:rPr>
          <w:color w:val="020203"/>
        </w:rPr>
        <w:t>13</w:t>
      </w:r>
      <w:r>
        <w:rPr>
          <w:color w:val="020203"/>
          <w:spacing w:val="27"/>
        </w:rPr>
        <w:t> </w:t>
      </w:r>
      <w:r>
        <w:rPr>
          <w:color w:val="020203"/>
        </w:rPr>
        <w:t>m²,</w:t>
      </w:r>
      <w:r>
        <w:rPr>
          <w:color w:val="020203"/>
          <w:spacing w:val="27"/>
        </w:rPr>
        <w:t> </w:t>
      </w:r>
      <w:r>
        <w:rPr>
          <w:color w:val="020203"/>
        </w:rPr>
        <w:t>ponte</w:t>
      </w:r>
      <w:r>
        <w:rPr>
          <w:color w:val="020203"/>
          <w:spacing w:val="27"/>
        </w:rPr>
        <w:t> </w:t>
      </w:r>
      <w:r>
        <w:rPr>
          <w:color w:val="020203"/>
        </w:rPr>
        <w:t>9-10.</w:t>
      </w:r>
      <w:r>
        <w:rPr>
          <w:color w:val="020203"/>
          <w:spacing w:val="27"/>
        </w:rPr>
        <w:t> </w:t>
      </w:r>
      <w:r>
        <w:rPr>
          <w:color w:val="020203"/>
        </w:rPr>
        <w:t>Oblò</w:t>
      </w:r>
      <w:r>
        <w:rPr>
          <w:color w:val="020203"/>
          <w:spacing w:val="27"/>
        </w:rPr>
        <w:t> </w:t>
      </w:r>
      <w:r>
        <w:rPr>
          <w:color w:val="020203"/>
        </w:rPr>
        <w:t>vista</w:t>
      </w:r>
      <w:r>
        <w:rPr>
          <w:color w:val="020203"/>
          <w:spacing w:val="27"/>
        </w:rPr>
        <w:t> </w:t>
      </w:r>
      <w:r>
        <w:rPr>
          <w:color w:val="020203"/>
        </w:rPr>
        <w:t>mare</w:t>
      </w:r>
      <w:r>
        <w:rPr>
          <w:color w:val="020203"/>
          <w:spacing w:val="27"/>
        </w:rPr>
        <w:t> </w:t>
      </w:r>
      <w:r>
        <w:rPr>
          <w:color w:val="020203"/>
        </w:rPr>
        <w:t>–</w:t>
      </w:r>
      <w:r>
        <w:rPr>
          <w:color w:val="020203"/>
          <w:spacing w:val="27"/>
        </w:rPr>
        <w:t> </w:t>
      </w:r>
      <w:r>
        <w:rPr>
          <w:color w:val="020203"/>
        </w:rPr>
        <w:t>Poltrona</w:t>
      </w:r>
      <w:r>
        <w:rPr>
          <w:color w:val="020203"/>
          <w:spacing w:val="27"/>
        </w:rPr>
        <w:t> </w:t>
      </w:r>
      <w:r>
        <w:rPr>
          <w:color w:val="020203"/>
        </w:rPr>
        <w:t>-</w:t>
      </w:r>
      <w:r>
        <w:rPr>
          <w:color w:val="020203"/>
          <w:spacing w:val="27"/>
        </w:rPr>
        <w:t> </w:t>
      </w:r>
      <w:r>
        <w:rPr>
          <w:color w:val="020203"/>
        </w:rPr>
        <w:t>Bagno</w:t>
      </w:r>
      <w:r>
        <w:rPr>
          <w:color w:val="020203"/>
          <w:spacing w:val="27"/>
        </w:rPr>
        <w:t> </w:t>
      </w:r>
      <w:r>
        <w:rPr>
          <w:color w:val="020203"/>
        </w:rPr>
        <w:t>con</w:t>
      </w:r>
      <w:r>
        <w:rPr>
          <w:color w:val="020203"/>
          <w:spacing w:val="27"/>
        </w:rPr>
        <w:t> </w:t>
      </w:r>
      <w:r>
        <w:rPr>
          <w:color w:val="020203"/>
        </w:rPr>
        <w:t>doccia,</w:t>
      </w:r>
      <w:r>
        <w:rPr>
          <w:color w:val="020203"/>
          <w:spacing w:val="27"/>
        </w:rPr>
        <w:t> </w:t>
      </w:r>
      <w:r>
        <w:rPr>
          <w:color w:val="020203"/>
        </w:rPr>
        <w:t>angolo</w:t>
      </w:r>
      <w:r>
        <w:rPr>
          <w:color w:val="020203"/>
          <w:spacing w:val="27"/>
        </w:rPr>
        <w:t> </w:t>
      </w:r>
      <w:r>
        <w:rPr>
          <w:color w:val="020203"/>
        </w:rPr>
        <w:t>bellezza</w:t>
      </w:r>
      <w:r>
        <w:rPr>
          <w:color w:val="020203"/>
          <w:spacing w:val="27"/>
        </w:rPr>
        <w:t> </w:t>
      </w:r>
      <w:r>
        <w:rPr>
          <w:color w:val="020203"/>
        </w:rPr>
        <w:t>con</w:t>
      </w:r>
      <w:r>
        <w:rPr>
          <w:color w:val="020203"/>
          <w:spacing w:val="27"/>
        </w:rPr>
        <w:t> </w:t>
      </w:r>
      <w:r>
        <w:rPr>
          <w:color w:val="020203"/>
        </w:rPr>
        <w:t>asciugacapelli.</w:t>
      </w:r>
      <w:r>
        <w:rPr>
          <w:color w:val="020203"/>
          <w:spacing w:val="40"/>
        </w:rPr>
        <w:t> </w:t>
      </w:r>
      <w:r>
        <w:rPr>
          <w:color w:val="020203"/>
        </w:rPr>
        <w:t>Confortevole letto matrimoniale o due letti singoli - TV, aria condizionata, telefono, connessione Wi-Fi (a pagamento), cassaforte e minibar</w:t>
      </w:r>
    </w:p>
    <w:p>
      <w:pPr>
        <w:pStyle w:val="BodyText"/>
        <w:spacing w:line="175" w:lineRule="exact" w:before="158"/>
        <w:ind w:left="112"/>
      </w:pPr>
      <w:r>
        <w:rPr>
          <w:color w:val="020203"/>
        </w:rPr>
        <w:t>BALCONE</w:t>
      </w:r>
      <w:r>
        <w:rPr>
          <w:color w:val="020203"/>
          <w:spacing w:val="3"/>
        </w:rPr>
        <w:t> </w:t>
      </w:r>
      <w:r>
        <w:rPr>
          <w:color w:val="020203"/>
        </w:rPr>
        <w:t>JUNIOR</w:t>
      </w:r>
      <w:r>
        <w:rPr>
          <w:color w:val="020203"/>
          <w:spacing w:val="3"/>
        </w:rPr>
        <w:t> </w:t>
      </w:r>
      <w:r>
        <w:rPr>
          <w:color w:val="020203"/>
        </w:rPr>
        <w:t>BM1:</w:t>
      </w:r>
      <w:r>
        <w:rPr>
          <w:color w:val="020203"/>
          <w:spacing w:val="3"/>
        </w:rPr>
        <w:t> </w:t>
      </w:r>
      <w:r>
        <w:rPr>
          <w:color w:val="020203"/>
        </w:rPr>
        <w:t>Superficie</w:t>
      </w:r>
      <w:r>
        <w:rPr>
          <w:color w:val="020203"/>
          <w:spacing w:val="3"/>
        </w:rPr>
        <w:t> </w:t>
      </w:r>
      <w:r>
        <w:rPr>
          <w:color w:val="020203"/>
        </w:rPr>
        <w:t>circa</w:t>
      </w:r>
      <w:r>
        <w:rPr>
          <w:color w:val="020203"/>
          <w:spacing w:val="3"/>
        </w:rPr>
        <w:t> </w:t>
      </w:r>
      <w:r>
        <w:rPr>
          <w:color w:val="020203"/>
        </w:rPr>
        <w:t>13</w:t>
      </w:r>
      <w:r>
        <w:rPr>
          <w:color w:val="020203"/>
          <w:spacing w:val="3"/>
        </w:rPr>
        <w:t> </w:t>
      </w:r>
      <w:r>
        <w:rPr>
          <w:color w:val="020203"/>
        </w:rPr>
        <w:t>m²,</w:t>
      </w:r>
      <w:r>
        <w:rPr>
          <w:color w:val="020203"/>
          <w:spacing w:val="3"/>
        </w:rPr>
        <w:t> </w:t>
      </w:r>
      <w:r>
        <w:rPr>
          <w:color w:val="020203"/>
        </w:rPr>
        <w:t>balcone</w:t>
      </w:r>
      <w:r>
        <w:rPr>
          <w:color w:val="020203"/>
          <w:spacing w:val="3"/>
        </w:rPr>
        <w:t> </w:t>
      </w:r>
      <w:r>
        <w:rPr>
          <w:color w:val="020203"/>
        </w:rPr>
        <w:t>circa</w:t>
      </w:r>
      <w:r>
        <w:rPr>
          <w:color w:val="020203"/>
          <w:spacing w:val="3"/>
        </w:rPr>
        <w:t> </w:t>
      </w:r>
      <w:r>
        <w:rPr>
          <w:color w:val="020203"/>
        </w:rPr>
        <w:t>3</w:t>
      </w:r>
      <w:r>
        <w:rPr>
          <w:color w:val="020203"/>
          <w:spacing w:val="3"/>
        </w:rPr>
        <w:t> </w:t>
      </w:r>
      <w:r>
        <w:rPr>
          <w:color w:val="020203"/>
        </w:rPr>
        <w:t>m²,</w:t>
      </w:r>
      <w:r>
        <w:rPr>
          <w:color w:val="020203"/>
          <w:spacing w:val="3"/>
        </w:rPr>
        <w:t> </w:t>
      </w:r>
      <w:r>
        <w:rPr>
          <w:color w:val="020203"/>
        </w:rPr>
        <w:t>ponte</w:t>
      </w:r>
      <w:r>
        <w:rPr>
          <w:color w:val="020203"/>
          <w:spacing w:val="3"/>
        </w:rPr>
        <w:t> </w:t>
      </w:r>
      <w:r>
        <w:rPr>
          <w:color w:val="020203"/>
        </w:rPr>
        <w:t>9-</w:t>
      </w:r>
      <w:r>
        <w:rPr>
          <w:color w:val="020203"/>
          <w:spacing w:val="-5"/>
        </w:rPr>
        <w:t>10</w:t>
      </w:r>
    </w:p>
    <w:p>
      <w:pPr>
        <w:pStyle w:val="BodyText"/>
        <w:spacing w:line="220" w:lineRule="auto" w:before="4"/>
        <w:ind w:left="112" w:right="2994"/>
      </w:pPr>
      <w:r>
        <w:rPr>
          <w:color w:val="020203"/>
        </w:rPr>
        <w:t>Bagno con doccia, angolo bellezza con asciugacapelli Confortevole letto matrimoniale o due letti singoli (su richiesta)</w:t>
      </w:r>
      <w:r>
        <w:rPr>
          <w:color w:val="020203"/>
          <w:spacing w:val="40"/>
        </w:rPr>
        <w:t> </w:t>
      </w:r>
      <w:r>
        <w:rPr>
          <w:color w:val="020203"/>
        </w:rPr>
        <w:t>TV, aria condizionata, telefono, connessione Wi-Fi (a pagamento), cassaforte e minibar</w:t>
      </w:r>
    </w:p>
    <w:p>
      <w:pPr>
        <w:pStyle w:val="Heading2"/>
        <w:spacing w:line="175" w:lineRule="exact" w:before="157"/>
        <w:ind w:left="112"/>
        <w:rPr>
          <w:rFonts w:ascii="DM Sans 9pt"/>
        </w:rPr>
      </w:pPr>
      <w:r>
        <w:rPr>
          <w:rFonts w:ascii="DM Sans 9pt"/>
          <w:color w:val="020203"/>
        </w:rPr>
        <w:t>PACCHETTO</w:t>
      </w:r>
      <w:r>
        <w:rPr>
          <w:rFonts w:ascii="DM Sans 9pt"/>
          <w:color w:val="020203"/>
          <w:spacing w:val="-6"/>
        </w:rPr>
        <w:t> </w:t>
      </w:r>
      <w:r>
        <w:rPr>
          <w:rFonts w:ascii="DM Sans 9pt"/>
          <w:color w:val="020203"/>
        </w:rPr>
        <w:t>BEVANDE</w:t>
      </w:r>
      <w:r>
        <w:rPr>
          <w:rFonts w:ascii="DM Sans 9pt"/>
          <w:color w:val="020203"/>
          <w:spacing w:val="-6"/>
        </w:rPr>
        <w:t> </w:t>
      </w:r>
      <w:r>
        <w:rPr>
          <w:rFonts w:ascii="DM Sans 9pt"/>
          <w:color w:val="020203"/>
        </w:rPr>
        <w:t>EASY</w:t>
      </w:r>
      <w:r>
        <w:rPr>
          <w:rFonts w:ascii="DM Sans 9pt"/>
          <w:color w:val="020203"/>
          <w:spacing w:val="-6"/>
        </w:rPr>
        <w:t> </w:t>
      </w:r>
      <w:r>
        <w:rPr>
          <w:rFonts w:ascii="DM Sans 9pt"/>
          <w:color w:val="020203"/>
        </w:rPr>
        <w:t>INCLUDE:</w:t>
      </w:r>
      <w:r>
        <w:rPr>
          <w:rFonts w:ascii="DM Sans 9pt"/>
          <w:color w:val="020203"/>
          <w:spacing w:val="-6"/>
        </w:rPr>
        <w:t> </w:t>
      </w:r>
      <w:r>
        <w:rPr>
          <w:rFonts w:ascii="DM Sans 9pt"/>
          <w:color w:val="020203"/>
          <w:spacing w:val="-2"/>
        </w:rPr>
        <w:t>(471PR)</w:t>
      </w:r>
    </w:p>
    <w:p>
      <w:pPr>
        <w:pStyle w:val="BodyText"/>
        <w:spacing w:line="220" w:lineRule="auto" w:before="4"/>
        <w:ind w:left="112"/>
      </w:pPr>
      <w:r>
        <w:rPr>
          <w:color w:val="020203"/>
        </w:rPr>
        <w:t>Include</w:t>
      </w:r>
      <w:r>
        <w:rPr>
          <w:color w:val="020203"/>
          <w:spacing w:val="21"/>
        </w:rPr>
        <w:t> </w:t>
      </w:r>
      <w:r>
        <w:rPr>
          <w:color w:val="020203"/>
        </w:rPr>
        <w:t>cocktail</w:t>
      </w:r>
      <w:r>
        <w:rPr>
          <w:color w:val="020203"/>
          <w:spacing w:val="21"/>
        </w:rPr>
        <w:t> </w:t>
      </w:r>
      <w:r>
        <w:rPr>
          <w:color w:val="020203"/>
        </w:rPr>
        <w:t>classici</w:t>
      </w:r>
      <w:r>
        <w:rPr>
          <w:color w:val="020203"/>
          <w:spacing w:val="21"/>
        </w:rPr>
        <w:t> </w:t>
      </w:r>
      <w:r>
        <w:rPr>
          <w:color w:val="020203"/>
        </w:rPr>
        <w:t>o</w:t>
      </w:r>
      <w:r>
        <w:rPr>
          <w:color w:val="020203"/>
          <w:spacing w:val="21"/>
        </w:rPr>
        <w:t> </w:t>
      </w:r>
      <w:r>
        <w:rPr>
          <w:color w:val="020203"/>
        </w:rPr>
        <w:t>internazionali</w:t>
      </w:r>
      <w:r>
        <w:rPr>
          <w:color w:val="020203"/>
          <w:spacing w:val="21"/>
        </w:rPr>
        <w:t> </w:t>
      </w:r>
      <w:r>
        <w:rPr>
          <w:color w:val="020203"/>
        </w:rPr>
        <w:t>selezionati,</w:t>
      </w:r>
      <w:r>
        <w:rPr>
          <w:color w:val="020203"/>
          <w:spacing w:val="21"/>
        </w:rPr>
        <w:t> </w:t>
      </w:r>
      <w:r>
        <w:rPr>
          <w:color w:val="020203"/>
        </w:rPr>
        <w:t>cocktail</w:t>
      </w:r>
      <w:r>
        <w:rPr>
          <w:color w:val="020203"/>
          <w:spacing w:val="21"/>
        </w:rPr>
        <w:t> </w:t>
      </w:r>
      <w:r>
        <w:rPr>
          <w:color w:val="020203"/>
        </w:rPr>
        <w:t>analcolici</w:t>
      </w:r>
      <w:r>
        <w:rPr>
          <w:color w:val="020203"/>
          <w:spacing w:val="21"/>
        </w:rPr>
        <w:t> </w:t>
      </w:r>
      <w:r>
        <w:rPr>
          <w:color w:val="020203"/>
        </w:rPr>
        <w:t>e</w:t>
      </w:r>
      <w:r>
        <w:rPr>
          <w:color w:val="020203"/>
          <w:spacing w:val="21"/>
        </w:rPr>
        <w:t> </w:t>
      </w:r>
      <w:r>
        <w:rPr>
          <w:color w:val="020203"/>
        </w:rPr>
        <w:t>bevande</w:t>
      </w:r>
      <w:r>
        <w:rPr>
          <w:color w:val="020203"/>
          <w:spacing w:val="21"/>
        </w:rPr>
        <w:t> </w:t>
      </w:r>
      <w:r>
        <w:rPr>
          <w:color w:val="020203"/>
        </w:rPr>
        <w:t>miste,</w:t>
      </w:r>
      <w:r>
        <w:rPr>
          <w:color w:val="020203"/>
          <w:spacing w:val="21"/>
        </w:rPr>
        <w:t> </w:t>
      </w:r>
      <w:r>
        <w:rPr>
          <w:color w:val="020203"/>
        </w:rPr>
        <w:t>alcolici,</w:t>
      </w:r>
      <w:r>
        <w:rPr>
          <w:color w:val="020203"/>
          <w:spacing w:val="21"/>
        </w:rPr>
        <w:t> </w:t>
      </w:r>
      <w:r>
        <w:rPr>
          <w:color w:val="020203"/>
        </w:rPr>
        <w:t>vini</w:t>
      </w:r>
      <w:r>
        <w:rPr>
          <w:color w:val="020203"/>
          <w:spacing w:val="21"/>
        </w:rPr>
        <w:t> </w:t>
      </w:r>
      <w:r>
        <w:rPr>
          <w:color w:val="020203"/>
        </w:rPr>
        <w:t>della</w:t>
      </w:r>
      <w:r>
        <w:rPr>
          <w:color w:val="020203"/>
          <w:spacing w:val="21"/>
        </w:rPr>
        <w:t> </w:t>
      </w:r>
      <w:r>
        <w:rPr>
          <w:color w:val="020203"/>
        </w:rPr>
        <w:t>casa,</w:t>
      </w:r>
      <w:r>
        <w:rPr>
          <w:color w:val="020203"/>
          <w:spacing w:val="21"/>
        </w:rPr>
        <w:t> </w:t>
      </w:r>
      <w:r>
        <w:rPr>
          <w:color w:val="020203"/>
        </w:rPr>
        <w:t>birra</w:t>
      </w:r>
      <w:r>
        <w:rPr>
          <w:color w:val="020203"/>
          <w:spacing w:val="21"/>
        </w:rPr>
        <w:t> </w:t>
      </w:r>
      <w:r>
        <w:rPr>
          <w:color w:val="020203"/>
        </w:rPr>
        <w:t>alla</w:t>
      </w:r>
      <w:r>
        <w:rPr>
          <w:color w:val="020203"/>
          <w:spacing w:val="21"/>
        </w:rPr>
        <w:t> </w:t>
      </w:r>
      <w:r>
        <w:rPr>
          <w:color w:val="020203"/>
        </w:rPr>
        <w:t>spina,</w:t>
      </w:r>
      <w:r>
        <w:rPr>
          <w:color w:val="020203"/>
          <w:spacing w:val="21"/>
        </w:rPr>
        <w:t> </w:t>
      </w:r>
      <w:r>
        <w:rPr>
          <w:color w:val="020203"/>
        </w:rPr>
        <w:t>bevande</w:t>
      </w:r>
      <w:r>
        <w:rPr>
          <w:color w:val="020203"/>
          <w:spacing w:val="21"/>
        </w:rPr>
        <w:t> </w:t>
      </w:r>
      <w:r>
        <w:rPr>
          <w:color w:val="020203"/>
        </w:rPr>
        <w:t>analcoliche,</w:t>
      </w:r>
      <w:r>
        <w:rPr>
          <w:color w:val="020203"/>
          <w:spacing w:val="21"/>
        </w:rPr>
        <w:t> </w:t>
      </w:r>
      <w:r>
        <w:rPr>
          <w:color w:val="020203"/>
        </w:rPr>
        <w:t>succhi</w:t>
      </w:r>
      <w:r>
        <w:rPr>
          <w:color w:val="020203"/>
          <w:spacing w:val="21"/>
        </w:rPr>
        <w:t> </w:t>
      </w:r>
      <w:r>
        <w:rPr>
          <w:color w:val="020203"/>
        </w:rPr>
        <w:t>di</w:t>
      </w:r>
      <w:r>
        <w:rPr>
          <w:color w:val="020203"/>
          <w:spacing w:val="40"/>
        </w:rPr>
        <w:t> </w:t>
      </w:r>
      <w:r>
        <w:rPr>
          <w:color w:val="020203"/>
        </w:rPr>
        <w:t>frutta, acqua minerale, bevande calde classiche e quota di servizio.</w:t>
      </w:r>
    </w:p>
    <w:p>
      <w:pPr>
        <w:spacing w:before="162"/>
        <w:ind w:left="112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PER</w:t>
      </w:r>
      <w:r>
        <w:rPr>
          <w:w w:val="105"/>
          <w:sz w:val="16"/>
        </w:rPr>
        <w:t> </w:t>
      </w:r>
      <w:r>
        <w:rPr>
          <w:spacing w:val="-2"/>
          <w:w w:val="105"/>
          <w:sz w:val="16"/>
        </w:rPr>
        <w:t>INFORMAZIONI</w:t>
      </w:r>
      <w:r>
        <w:rPr>
          <w:w w:val="105"/>
          <w:sz w:val="16"/>
        </w:rPr>
        <w:t> </w:t>
      </w:r>
      <w:r>
        <w:rPr>
          <w:spacing w:val="-2"/>
          <w:w w:val="105"/>
          <w:sz w:val="16"/>
        </w:rPr>
        <w:t>E</w:t>
      </w:r>
      <w:r>
        <w:rPr>
          <w:w w:val="105"/>
          <w:sz w:val="16"/>
        </w:rPr>
        <w:t> </w:t>
      </w:r>
      <w:r>
        <w:rPr>
          <w:spacing w:val="-2"/>
          <w:w w:val="105"/>
          <w:sz w:val="16"/>
        </w:rPr>
        <w:t>PRENOTAZIONI:</w:t>
      </w:r>
      <w:r>
        <w:rPr>
          <w:spacing w:val="1"/>
          <w:w w:val="105"/>
          <w:sz w:val="16"/>
        </w:rPr>
        <w:t> </w:t>
      </w:r>
      <w:r>
        <w:rPr>
          <w:spacing w:val="-2"/>
          <w:w w:val="105"/>
          <w:sz w:val="16"/>
        </w:rPr>
        <w:t>06.98378037</w:t>
      </w:r>
      <w:r>
        <w:rPr>
          <w:w w:val="105"/>
          <w:sz w:val="16"/>
        </w:rPr>
        <w:t> </w:t>
      </w:r>
      <w:r>
        <w:rPr>
          <w:spacing w:val="-2"/>
          <w:w w:val="105"/>
          <w:sz w:val="16"/>
        </w:rPr>
        <w:t>EMAIL</w:t>
      </w:r>
      <w:r>
        <w:rPr>
          <w:w w:val="105"/>
          <w:sz w:val="16"/>
        </w:rPr>
        <w:t> </w:t>
      </w:r>
      <w:hyperlink r:id="rId12">
        <w:r>
          <w:rPr>
            <w:spacing w:val="-2"/>
            <w:w w:val="105"/>
            <w:sz w:val="16"/>
          </w:rPr>
          <w:t>BOOKING@3ATOURS.COM</w:t>
        </w:r>
      </w:hyperlink>
    </w:p>
    <w:sectPr>
      <w:pgSz w:w="11910" w:h="16840"/>
      <w:pgMar w:top="640" w:bottom="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13" w:hanging="379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82" w:hanging="379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4" w:hanging="379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07" w:hanging="379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9" w:hanging="379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31" w:hanging="379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4" w:hanging="379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6" w:hanging="379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18" w:hanging="379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54" w:hanging="582"/>
      <w:outlineLvl w:val="1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93" w:line="174" w:lineRule="exact"/>
      <w:ind w:left="153"/>
      <w:outlineLvl w:val="2"/>
    </w:pPr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right="76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513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0"/>
      <w:ind w:left="1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hyperlink" Target="mailto:BOOKING@3ATOURS.COM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2024-11-04T08:37:34Z</dcterms:created>
  <dcterms:modified xsi:type="dcterms:W3CDTF">2024-11-04T08:37:34Z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2024-11-04T00:00:00Z</vt:filetime>
  </property>
  <property fmtid="{D5CDD505-2E9C-101B-9397-08002B2CF9AE}" pid="5" name="Producer">
    <vt:lpwstr>Adobe PDF Library 17.0</vt:lpwstr>
  </property>
</Properties>
</file>