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73728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MARINA</w:t>
      </w:r>
      <w:r>
        <w:rPr>
          <w:color w:val="FFFFFF"/>
          <w:spacing w:val="-1"/>
        </w:rPr>
        <w:t> </w:t>
      </w:r>
      <w:r>
        <w:rPr>
          <w:color w:val="FFFFFF"/>
        </w:rPr>
        <w:t>DI </w:t>
      </w:r>
      <w:r>
        <w:rPr>
          <w:color w:val="FFFFFF"/>
          <w:spacing w:val="-2"/>
        </w:rPr>
        <w:t>SIBARI</w:t>
      </w:r>
    </w:p>
    <w:p>
      <w:pPr>
        <w:spacing w:before="258"/>
        <w:ind w:left="16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CALABRIA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MARINA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DI </w:t>
      </w:r>
      <w:r>
        <w:rPr>
          <w:rFonts w:ascii="Georgia"/>
          <w:i/>
          <w:color w:val="FFFFFF"/>
          <w:spacing w:val="-2"/>
          <w:sz w:val="50"/>
        </w:rPr>
        <w:t>SIBARI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42"/>
        <w:rPr>
          <w:rFonts w:ascii="Georgia"/>
          <w:b w:val="0"/>
          <w:i/>
          <w:sz w:val="34"/>
        </w:rPr>
      </w:pPr>
    </w:p>
    <w:p>
      <w:pPr>
        <w:spacing w:before="0"/>
        <w:ind w:left="16" w:right="16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6" w:right="8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6" w:right="9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8"/>
          <w:sz w:val="70"/>
        </w:rPr>
        <w:t>464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686" w:right="3684" w:hanging="1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GARDEN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53"/>
      </w:pPr>
    </w:p>
    <w:p>
      <w:pPr>
        <w:pStyle w:val="BodyText"/>
        <w:spacing w:line="225" w:lineRule="auto" w:before="1"/>
        <w:ind w:left="489" w:right="487" w:hanging="2"/>
        <w:jc w:val="center"/>
      </w:pPr>
      <w:r>
        <w:rPr>
          <w:color w:val="FFFFFF"/>
        </w:rPr>
        <w:t>Se</w:t>
      </w:r>
      <w:r>
        <w:rPr>
          <w:color w:val="FFFFFF"/>
          <w:spacing w:val="-2"/>
        </w:rPr>
        <w:t> </w:t>
      </w:r>
      <w:r>
        <w:rPr>
          <w:color w:val="FFFFFF"/>
        </w:rPr>
        <w:t>ami</w:t>
      </w:r>
      <w:r>
        <w:rPr>
          <w:color w:val="FFFFFF"/>
          <w:spacing w:val="-2"/>
        </w:rPr>
        <w:t> </w:t>
      </w:r>
      <w:r>
        <w:rPr>
          <w:color w:val="FFFFFF"/>
        </w:rPr>
        <w:t>le</w:t>
      </w:r>
      <w:r>
        <w:rPr>
          <w:color w:val="FFFFFF"/>
          <w:spacing w:val="-2"/>
        </w:rPr>
        <w:t> </w:t>
      </w:r>
      <w:r>
        <w:rPr>
          <w:color w:val="FFFFFF"/>
        </w:rPr>
        <w:t>vacanze</w:t>
      </w:r>
      <w:r>
        <w:rPr>
          <w:color w:val="FFFFFF"/>
          <w:spacing w:val="-2"/>
        </w:rPr>
        <w:t> </w:t>
      </w:r>
      <w:r>
        <w:rPr>
          <w:color w:val="FFFFFF"/>
        </w:rPr>
        <w:t>rilassanti</w:t>
      </w:r>
      <w:r>
        <w:rPr>
          <w:color w:val="FFFFFF"/>
          <w:spacing w:val="-2"/>
        </w:rPr>
        <w:t> </w:t>
      </w:r>
      <w:r>
        <w:rPr>
          <w:color w:val="FFFFFF"/>
        </w:rPr>
        <w:t>e</w:t>
      </w:r>
      <w:r>
        <w:rPr>
          <w:color w:val="FFFFFF"/>
          <w:spacing w:val="-2"/>
        </w:rPr>
        <w:t> </w:t>
      </w:r>
      <w:r>
        <w:rPr>
          <w:color w:val="FFFFFF"/>
        </w:rPr>
        <w:t>a</w:t>
      </w:r>
      <w:r>
        <w:rPr>
          <w:color w:val="FFFFFF"/>
          <w:spacing w:val="-2"/>
        </w:rPr>
        <w:t> </w:t>
      </w:r>
      <w:r>
        <w:rPr>
          <w:color w:val="FFFFFF"/>
        </w:rPr>
        <w:t>contatto</w:t>
      </w:r>
      <w:r>
        <w:rPr>
          <w:color w:val="FFFFFF"/>
          <w:spacing w:val="-2"/>
        </w:rPr>
        <w:t> </w:t>
      </w:r>
      <w:r>
        <w:rPr>
          <w:color w:val="FFFFFF"/>
        </w:rPr>
        <w:t>con</w:t>
      </w:r>
      <w:r>
        <w:rPr>
          <w:color w:val="FFFFFF"/>
          <w:spacing w:val="-2"/>
        </w:rPr>
        <w:t> </w:t>
      </w:r>
      <w:r>
        <w:rPr>
          <w:color w:val="FFFFFF"/>
        </w:rPr>
        <w:t>la</w:t>
      </w:r>
      <w:r>
        <w:rPr>
          <w:color w:val="FFFFFF"/>
          <w:spacing w:val="-2"/>
        </w:rPr>
        <w:t> </w:t>
      </w:r>
      <w:r>
        <w:rPr>
          <w:color w:val="FFFFFF"/>
        </w:rPr>
        <w:t>natura,</w:t>
      </w:r>
      <w:r>
        <w:rPr>
          <w:color w:val="FFFFFF"/>
          <w:spacing w:val="-2"/>
        </w:rPr>
        <w:t> </w:t>
      </w:r>
      <w:r>
        <w:rPr>
          <w:color w:val="FFFFFF"/>
        </w:rPr>
        <w:t>il</w:t>
      </w:r>
      <w:r>
        <w:rPr>
          <w:color w:val="FFFFFF"/>
          <w:spacing w:val="-2"/>
        </w:rPr>
        <w:t> </w:t>
      </w:r>
      <w:r>
        <w:rPr>
          <w:color w:val="FFFFFF"/>
        </w:rPr>
        <w:t>TH</w:t>
      </w:r>
      <w:r>
        <w:rPr>
          <w:color w:val="FFFFFF"/>
          <w:spacing w:val="-2"/>
        </w:rPr>
        <w:t> </w:t>
      </w:r>
      <w:r>
        <w:rPr>
          <w:color w:val="FFFFFF"/>
        </w:rPr>
        <w:t>Marina</w:t>
      </w:r>
      <w:r>
        <w:rPr>
          <w:color w:val="FFFFFF"/>
          <w:spacing w:val="-2"/>
        </w:rPr>
        <w:t> </w:t>
      </w:r>
      <w:r>
        <w:rPr>
          <w:color w:val="FFFFFF"/>
        </w:rPr>
        <w:t>di</w:t>
      </w:r>
      <w:r>
        <w:rPr>
          <w:color w:val="FFFFFF"/>
          <w:spacing w:val="-2"/>
        </w:rPr>
        <w:t> </w:t>
      </w:r>
      <w:r>
        <w:rPr>
          <w:color w:val="FFFFFF"/>
        </w:rPr>
        <w:t>Sibari,</w:t>
      </w:r>
      <w:r>
        <w:rPr>
          <w:color w:val="FFFFFF"/>
          <w:spacing w:val="-2"/>
        </w:rPr>
        <w:t> </w:t>
      </w:r>
      <w:r>
        <w:rPr>
          <w:color w:val="FFFFFF"/>
        </w:rPr>
        <w:t>Baia</w:t>
      </w:r>
      <w:r>
        <w:rPr>
          <w:color w:val="FFFFFF"/>
          <w:spacing w:val="-2"/>
        </w:rPr>
        <w:t> </w:t>
      </w:r>
      <w:r>
        <w:rPr>
          <w:color w:val="FFFFFF"/>
        </w:rPr>
        <w:t>degli</w:t>
      </w:r>
      <w:r>
        <w:rPr>
          <w:color w:val="FFFFFF"/>
          <w:spacing w:val="-2"/>
        </w:rPr>
        <w:t> </w:t>
      </w:r>
      <w:r>
        <w:rPr>
          <w:color w:val="FFFFFF"/>
        </w:rPr>
        <w:t>Achei</w:t>
      </w:r>
      <w:r>
        <w:rPr>
          <w:color w:val="FFFFFF"/>
          <w:spacing w:val="-2"/>
        </w:rPr>
        <w:t> </w:t>
      </w:r>
      <w:r>
        <w:rPr>
          <w:color w:val="FFFFFF"/>
        </w:rPr>
        <w:t>è</w:t>
      </w:r>
      <w:r>
        <w:rPr>
          <w:color w:val="FFFFFF"/>
          <w:spacing w:val="-2"/>
        </w:rPr>
        <w:t> </w:t>
      </w:r>
      <w:r>
        <w:rPr>
          <w:color w:val="FFFFFF"/>
        </w:rPr>
        <w:t>il</w:t>
      </w:r>
      <w:r>
        <w:rPr>
          <w:color w:val="FFFFFF"/>
          <w:spacing w:val="-2"/>
        </w:rPr>
        <w:t> </w:t>
      </w:r>
      <w:r>
        <w:rPr>
          <w:color w:val="FFFFFF"/>
        </w:rPr>
        <w:t>luogo</w:t>
      </w:r>
      <w:r>
        <w:rPr>
          <w:color w:val="FFFFFF"/>
          <w:spacing w:val="-2"/>
        </w:rPr>
        <w:t> </w:t>
      </w:r>
      <w:r>
        <w:rPr>
          <w:color w:val="FFFFFF"/>
        </w:rPr>
        <w:t>che</w:t>
      </w:r>
      <w:r>
        <w:rPr>
          <w:color w:val="FFFFFF"/>
          <w:spacing w:val="-2"/>
        </w:rPr>
        <w:t> </w:t>
      </w:r>
      <w:r>
        <w:rPr>
          <w:color w:val="FFFFFF"/>
        </w:rPr>
        <w:t>fa</w:t>
      </w:r>
      <w:r>
        <w:rPr>
          <w:color w:val="FFFFFF"/>
          <w:spacing w:val="-2"/>
        </w:rPr>
        <w:t> </w:t>
      </w:r>
      <w:r>
        <w:rPr>
          <w:color w:val="FFFFFF"/>
        </w:rPr>
        <w:t>per</w:t>
      </w:r>
      <w:r>
        <w:rPr>
          <w:color w:val="FFFFFF"/>
          <w:spacing w:val="-2"/>
        </w:rPr>
        <w:t> </w:t>
      </w:r>
      <w:r>
        <w:rPr>
          <w:color w:val="FFFFFF"/>
        </w:rPr>
        <w:t>te.</w:t>
      </w:r>
      <w:r>
        <w:rPr>
          <w:color w:val="FFFFFF"/>
          <w:spacing w:val="-2"/>
        </w:rPr>
        <w:t> </w:t>
      </w:r>
      <w:r>
        <w:rPr>
          <w:color w:val="FFFFFF"/>
        </w:rPr>
        <w:t>Si</w:t>
      </w:r>
      <w:r>
        <w:rPr>
          <w:color w:val="FFFFFF"/>
          <w:spacing w:val="-2"/>
        </w:rPr>
        <w:t> </w:t>
      </w:r>
      <w:r>
        <w:rPr>
          <w:color w:val="FFFFFF"/>
        </w:rPr>
        <w:t>trova</w:t>
      </w:r>
      <w:r>
        <w:rPr>
          <w:color w:val="FFFFFF"/>
          <w:spacing w:val="-2"/>
        </w:rPr>
        <w:t> </w:t>
      </w:r>
      <w:r>
        <w:rPr>
          <w:color w:val="FFFFFF"/>
        </w:rPr>
        <w:t>nel</w:t>
      </w:r>
      <w:r>
        <w:rPr>
          <w:color w:val="FFFFFF"/>
          <w:spacing w:val="-2"/>
        </w:rPr>
        <w:t> </w:t>
      </w:r>
      <w:r>
        <w:rPr>
          <w:color w:val="FFFFFF"/>
        </w:rPr>
        <w:t>cuore</w:t>
      </w:r>
      <w:r>
        <w:rPr>
          <w:color w:val="FFFFFF"/>
          <w:spacing w:val="-2"/>
        </w:rPr>
        <w:t> </w:t>
      </w:r>
      <w:r>
        <w:rPr>
          <w:color w:val="FFFFFF"/>
        </w:rPr>
        <w:t>della</w:t>
      </w:r>
      <w:r>
        <w:rPr>
          <w:color w:val="FFFFFF"/>
          <w:spacing w:val="-2"/>
        </w:rPr>
        <w:t> </w:t>
      </w:r>
      <w:r>
        <w:rPr>
          <w:color w:val="FFFFFF"/>
        </w:rPr>
        <w:t>Magna</w:t>
      </w:r>
      <w:r>
        <w:rPr>
          <w:color w:val="FFFFFF"/>
          <w:spacing w:val="40"/>
        </w:rPr>
        <w:t> </w:t>
      </w:r>
      <w:r>
        <w:rPr>
          <w:color w:val="FFFFFF"/>
        </w:rPr>
        <w:t>Grecia, direttamente affacciato sul litorale della costa Ionica, immerso in una rigogliosa pineta di 14 ettari. Ulivi, ginepri secolari, pini ed </w:t>
      </w:r>
      <w:r>
        <w:rPr>
          <w:color w:val="FFFFFF"/>
        </w:rPr>
        <w:t>eucalipti</w:t>
      </w:r>
      <w:r>
        <w:rPr>
          <w:color w:val="FFFFFF"/>
          <w:spacing w:val="40"/>
        </w:rPr>
        <w:t> </w:t>
      </w:r>
      <w:r>
        <w:rPr>
          <w:color w:val="FFFFFF"/>
        </w:rPr>
        <w:t>circondano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laghetto</w:t>
      </w:r>
      <w:r>
        <w:rPr>
          <w:color w:val="FFFFFF"/>
          <w:spacing w:val="-9"/>
        </w:rPr>
        <w:t> </w:t>
      </w:r>
      <w:r>
        <w:rPr>
          <w:color w:val="FFFFFF"/>
        </w:rPr>
        <w:t>naturale</w:t>
      </w:r>
      <w:r>
        <w:rPr>
          <w:color w:val="FFFFFF"/>
          <w:spacing w:val="-9"/>
        </w:rPr>
        <w:t> </w:t>
      </w:r>
      <w:r>
        <w:rPr>
          <w:color w:val="FFFFFF"/>
        </w:rPr>
        <w:t>dove</w:t>
      </w:r>
      <w:r>
        <w:rPr>
          <w:color w:val="FFFFFF"/>
          <w:spacing w:val="-9"/>
        </w:rPr>
        <w:t> </w:t>
      </w:r>
      <w:r>
        <w:rPr>
          <w:color w:val="FFFFFF"/>
        </w:rPr>
        <w:t>è</w:t>
      </w:r>
      <w:r>
        <w:rPr>
          <w:color w:val="FFFFFF"/>
          <w:spacing w:val="-9"/>
        </w:rPr>
        <w:t> </w:t>
      </w:r>
      <w:r>
        <w:rPr>
          <w:color w:val="FFFFFF"/>
        </w:rPr>
        <w:t>possibile</w:t>
      </w:r>
      <w:r>
        <w:rPr>
          <w:color w:val="FFFFFF"/>
          <w:spacing w:val="-9"/>
        </w:rPr>
        <w:t> </w:t>
      </w:r>
      <w:r>
        <w:rPr>
          <w:color w:val="FFFFFF"/>
        </w:rPr>
        <w:t>praticare</w:t>
      </w:r>
      <w:r>
        <w:rPr>
          <w:color w:val="FFFFFF"/>
          <w:spacing w:val="-9"/>
        </w:rPr>
        <w:t> </w:t>
      </w:r>
      <w:r>
        <w:rPr>
          <w:color w:val="FFFFFF"/>
        </w:rPr>
        <w:t>la</w:t>
      </w:r>
      <w:r>
        <w:rPr>
          <w:color w:val="FFFFFF"/>
          <w:spacing w:val="-9"/>
        </w:rPr>
        <w:t> </w:t>
      </w:r>
      <w:r>
        <w:rPr>
          <w:color w:val="FFFFFF"/>
        </w:rPr>
        <w:t>pesca</w:t>
      </w:r>
      <w:r>
        <w:rPr>
          <w:color w:val="FFFFFF"/>
          <w:spacing w:val="-9"/>
        </w:rPr>
        <w:t> </w:t>
      </w:r>
      <w:r>
        <w:rPr>
          <w:color w:val="FFFFFF"/>
        </w:rPr>
        <w:t>sportiva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digradano</w:t>
      </w:r>
      <w:r>
        <w:rPr>
          <w:color w:val="FFFFFF"/>
          <w:spacing w:val="-9"/>
        </w:rPr>
        <w:t> </w:t>
      </w:r>
      <w:r>
        <w:rPr>
          <w:color w:val="FFFFFF"/>
        </w:rPr>
        <w:t>verso</w:t>
      </w:r>
      <w:r>
        <w:rPr>
          <w:color w:val="FFFFFF"/>
          <w:spacing w:val="-9"/>
        </w:rPr>
        <w:t> </w:t>
      </w:r>
      <w:r>
        <w:rPr>
          <w:color w:val="FFFFFF"/>
        </w:rPr>
        <w:t>la</w:t>
      </w:r>
      <w:r>
        <w:rPr>
          <w:color w:val="FFFFFF"/>
          <w:spacing w:val="-9"/>
        </w:rPr>
        <w:t> </w:t>
      </w:r>
      <w:r>
        <w:rPr>
          <w:color w:val="FFFFFF"/>
        </w:rPr>
        <w:t>lunga</w:t>
      </w:r>
      <w:r>
        <w:rPr>
          <w:color w:val="FFFFFF"/>
          <w:spacing w:val="-9"/>
        </w:rPr>
        <w:t> </w:t>
      </w:r>
      <w:r>
        <w:rPr>
          <w:color w:val="FFFFFF"/>
        </w:rPr>
        <w:t>spiaggia</w:t>
      </w:r>
      <w:r>
        <w:rPr>
          <w:color w:val="FFFFFF"/>
          <w:spacing w:val="-9"/>
        </w:rPr>
        <w:t> </w:t>
      </w:r>
      <w:r>
        <w:rPr>
          <w:color w:val="FFFFFF"/>
        </w:rPr>
        <w:t>di</w:t>
      </w:r>
      <w:r>
        <w:rPr>
          <w:color w:val="FFFFFF"/>
          <w:spacing w:val="-9"/>
        </w:rPr>
        <w:t> </w:t>
      </w:r>
      <w:r>
        <w:rPr>
          <w:color w:val="FFFFFF"/>
        </w:rPr>
        <w:t>sabbia</w:t>
      </w:r>
      <w:r>
        <w:rPr>
          <w:color w:val="FFFFFF"/>
          <w:spacing w:val="-9"/>
        </w:rPr>
        <w:t> </w:t>
      </w:r>
      <w:r>
        <w:rPr>
          <w:color w:val="FFFFFF"/>
        </w:rPr>
        <w:t>che</w:t>
      </w:r>
      <w:r>
        <w:rPr>
          <w:color w:val="FFFFFF"/>
          <w:spacing w:val="-9"/>
        </w:rPr>
        <w:t> </w:t>
      </w:r>
      <w:r>
        <w:rPr>
          <w:color w:val="FFFFFF"/>
        </w:rPr>
        <w:t>è</w:t>
      </w:r>
      <w:r>
        <w:rPr>
          <w:color w:val="FFFFFF"/>
          <w:spacing w:val="-9"/>
        </w:rPr>
        <w:t> </w:t>
      </w:r>
      <w:r>
        <w:rPr>
          <w:color w:val="FFFFFF"/>
        </w:rPr>
        <w:t>bagnata</w:t>
      </w:r>
      <w:r>
        <w:rPr>
          <w:color w:val="FFFFFF"/>
          <w:spacing w:val="-9"/>
        </w:rPr>
        <w:t> </w:t>
      </w:r>
      <w:r>
        <w:rPr>
          <w:color w:val="FFFFFF"/>
        </w:rPr>
        <w:t>da</w:t>
      </w:r>
      <w:r>
        <w:rPr>
          <w:color w:val="FFFFFF"/>
          <w:spacing w:val="-9"/>
        </w:rPr>
        <w:t> </w:t>
      </w:r>
      <w:r>
        <w:rPr>
          <w:color w:val="FFFFFF"/>
        </w:rPr>
        <w:t>un</w:t>
      </w:r>
      <w:r>
        <w:rPr>
          <w:color w:val="FFFFFF"/>
          <w:spacing w:val="-9"/>
        </w:rPr>
        <w:t> </w:t>
      </w:r>
      <w:r>
        <w:rPr>
          <w:color w:val="FFFFFF"/>
        </w:rPr>
        <w:t>mare</w:t>
      </w:r>
      <w:r>
        <w:rPr>
          <w:color w:val="FFFFFF"/>
          <w:spacing w:val="40"/>
        </w:rPr>
        <w:t> </w:t>
      </w:r>
      <w:r>
        <w:rPr>
          <w:color w:val="FFFFFF"/>
        </w:rPr>
        <w:t>cristallino di color blu intenso. Un ambiente accogliente e familiare dove grandi e piccini potranno trovare la loro dimensione ideale.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9338133</wp:posOffset>
                </wp:positionV>
                <wp:extent cx="7560309" cy="135445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354455"/>
                          <a:chExt cx="7560309" cy="13544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5518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35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8" w:lineRule="exact" w:before="0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ANIMALI: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Cani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ammessi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piccola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taglia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max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kg</w:t>
                              </w:r>
                              <w:r>
                                <w:rPr>
                                  <w:color w:val="020203"/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(su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richiesta),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140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settimana.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richiedere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5.286133pt;width:595.3pt;height:106.65pt;mso-position-horizontal-relative:page;mso-position-vertical-relative:page;z-index:15729664" id="docshapegroup15" coordorigin="0,14706" coordsize="11906,2133">
                <v:shape style="position:absolute;left:0;top:14808;width:11906;height:2029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05;width:11906;height:2133" type="#_x0000_t202" id="docshape17" filled="false" stroked="false">
                  <v:textbox inset="0,0,0,0">
                    <w:txbxContent>
                      <w:p>
                        <w:pPr>
                          <w:spacing w:line="198" w:lineRule="exact" w:before="0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ANIMALI: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Cani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ammessi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piccola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taglia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max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kg</w:t>
                        </w:r>
                        <w:r>
                          <w:rPr>
                            <w:color w:val="020203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(su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richiesta),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140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settimana.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richiedere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441;width:821;height:396" id="docshape19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0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93"/>
        <w:gridCol w:w="1239"/>
        <w:gridCol w:w="1239"/>
        <w:gridCol w:w="1239"/>
        <w:gridCol w:w="1239"/>
        <w:gridCol w:w="1429"/>
        <w:gridCol w:w="1429"/>
      </w:tblGrid>
      <w:tr>
        <w:trPr>
          <w:trHeight w:val="618" w:hRule="atLeast"/>
        </w:trPr>
        <w:tc>
          <w:tcPr>
            <w:tcW w:w="1591" w:type="dxa"/>
          </w:tcPr>
          <w:p>
            <w:pPr>
              <w:pStyle w:val="TableParagraph"/>
              <w:spacing w:before="4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1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239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1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39" w:type="dxa"/>
          </w:tcPr>
          <w:p>
            <w:pPr>
              <w:pStyle w:val="TableParagraph"/>
              <w:spacing w:line="220" w:lineRule="auto" w:before="115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QUOTA </w:t>
            </w:r>
            <w:r>
              <w:rPr>
                <w:rFonts w:ascii="DM Sans 9pt"/>
                <w:color w:val="020203"/>
                <w:w w:val="105"/>
                <w:sz w:val="12"/>
              </w:rPr>
              <w:t>BASE</w:t>
            </w:r>
            <w:r>
              <w:rPr>
                <w:rFonts w:asci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CAMERA</w:t>
            </w:r>
          </w:p>
          <w:p>
            <w:pPr>
              <w:pStyle w:val="TableParagraph"/>
              <w:spacing w:line="147" w:lineRule="exact" w:before="0"/>
              <w:ind w:right="2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2"/>
              </w:rPr>
              <w:t>GARDEN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line="225" w:lineRule="auto" w:before="65"/>
              <w:ind w:left="305" w:right="285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39" w:type="dxa"/>
          </w:tcPr>
          <w:p>
            <w:pPr>
              <w:pStyle w:val="TableParagraph"/>
              <w:spacing w:line="225" w:lineRule="auto" w:before="149"/>
              <w:ind w:left="125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429" w:type="dxa"/>
          </w:tcPr>
          <w:p>
            <w:pPr>
              <w:pStyle w:val="TableParagraph"/>
              <w:spacing w:line="225" w:lineRule="auto" w:before="149"/>
              <w:ind w:left="221" w:hanging="38"/>
              <w:jc w:val="left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RID. 4°/5° </w:t>
            </w:r>
            <w:r>
              <w:rPr>
                <w:color w:val="020203"/>
                <w:spacing w:val="-55"/>
                <w:w w:val="105"/>
                <w:sz w:val="14"/>
              </w:rPr>
              <w:t>LETTO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429" w:type="dxa"/>
          </w:tcPr>
          <w:p>
            <w:pPr>
              <w:pStyle w:val="TableParagraph"/>
              <w:spacing w:line="225" w:lineRule="auto" w:before="149"/>
              <w:ind w:left="267" w:right="245" w:hanging="8"/>
              <w:jc w:val="left"/>
              <w:rPr>
                <w:sz w:val="14"/>
              </w:rPr>
            </w:pPr>
            <w:r>
              <w:rPr>
                <w:color w:val="020203"/>
                <w:w w:val="110"/>
                <w:sz w:val="14"/>
              </w:rPr>
              <w:t>RID.</w:t>
            </w:r>
            <w:r>
              <w:rPr>
                <w:color w:val="020203"/>
                <w:spacing w:val="-9"/>
                <w:w w:val="110"/>
                <w:sz w:val="14"/>
              </w:rPr>
              <w:t> </w:t>
            </w:r>
            <w:r>
              <w:rPr>
                <w:color w:val="020203"/>
                <w:spacing w:val="-51"/>
                <w:w w:val="110"/>
                <w:sz w:val="14"/>
              </w:rPr>
              <w:t>3°/4°/5°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LETTO</w:t>
            </w:r>
            <w:r>
              <w:rPr>
                <w:color w:val="020203"/>
                <w:spacing w:val="6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07/06/25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14/06/25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644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21/06/25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28/06/25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728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670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91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05/07/25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728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670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3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91" w:type="dxa"/>
          </w:tcPr>
          <w:p>
            <w:pPr>
              <w:pStyle w:val="TableParagraph"/>
              <w:spacing w:before="15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0"/>
              <w:ind w:left="0"/>
              <w:jc w:val="left"/>
              <w:rPr>
                <w:rFonts w:ascii="Futura PT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12/07/25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right="9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791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14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728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19/07/25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791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7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728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26/07/25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812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7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747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02/08/25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980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7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902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86" w:hRule="atLeast"/>
        </w:trPr>
        <w:tc>
          <w:tcPr>
            <w:tcW w:w="1591" w:type="dxa"/>
          </w:tcPr>
          <w:p>
            <w:pPr>
              <w:pStyle w:val="TableParagraph"/>
              <w:spacing w:before="109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21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09/08/25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left="367"/>
              <w:jc w:val="left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1.267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7"/>
              <w:ind w:left="355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7"/>
                <w:sz w:val="16"/>
              </w:rPr>
              <w:t>1.166</w:t>
            </w: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85" w:hRule="atLeast"/>
        </w:trPr>
        <w:tc>
          <w:tcPr>
            <w:tcW w:w="1591" w:type="dxa"/>
          </w:tcPr>
          <w:p>
            <w:pPr>
              <w:pStyle w:val="TableParagraph"/>
              <w:spacing w:before="109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121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16/08/25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97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966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97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23/08/25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721</w:t>
            </w:r>
            <w:r>
              <w:rPr>
                <w:color w:val="020203"/>
                <w:spacing w:val="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7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663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30/08/25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602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7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554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591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193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06/09/25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10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39" w:type="dxa"/>
            <w:shd w:val="clear" w:color="auto" w:fill="E16E3B"/>
          </w:tcPr>
          <w:p>
            <w:pPr>
              <w:pStyle w:val="TableParagraph"/>
              <w:spacing w:before="7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39" w:type="dxa"/>
          </w:tcPr>
          <w:p>
            <w:pPr>
              <w:pStyle w:val="TableParagraph"/>
              <w:spacing w:before="70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 w:right="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429" w:type="dxa"/>
          </w:tcPr>
          <w:p>
            <w:pPr>
              <w:pStyle w:val="TableParagraph"/>
              <w:spacing w:before="70"/>
              <w:ind w:lef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spacing w:line="256" w:lineRule="auto" w:before="149"/>
        <w:ind w:left="648" w:right="6423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3475418</wp:posOffset>
                </wp:positionH>
                <wp:positionV relativeFrom="paragraph">
                  <wp:posOffset>117283</wp:posOffset>
                </wp:positionV>
                <wp:extent cx="3673475" cy="283654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73475" cy="2836545"/>
                          <a:chExt cx="3673475" cy="28365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660775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 h="2823845">
                                <a:moveTo>
                                  <a:pt x="0" y="2823438"/>
                                </a:moveTo>
                                <a:lnTo>
                                  <a:pt x="3660305" y="2823438"/>
                                </a:lnTo>
                                <a:lnTo>
                                  <a:pt x="3660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34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6366" y="109181"/>
                            <a:ext cx="329311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6366" y="2012048"/>
                            <a:ext cx="32931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OFFERTE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soggiorno),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0" w:right="4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185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 2-16 anni n.c. in camera con 1 adulto: 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654999pt;margin-top:9.2349pt;width:289.25pt;height:223.35pt;mso-position-horizontal-relative:page;mso-position-vertical-relative:paragraph;z-index:15730176" id="docshapegroup21" coordorigin="5473,185" coordsize="5785,4467">
                <v:rect style="position:absolute;left:5483;top:194;width:5765;height:4447" id="docshape22" filled="false" stroked="true" strokeweight="1pt" strokecolor="#ec6714">
                  <v:stroke dashstyle="solid"/>
                </v:rect>
                <v:shape style="position:absolute;left:5782;top:356;width:5186;height:413" type="#_x0000_t202" id="docshape23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782;top:3353;width:5186;height:1080" type="#_x0000_t202" id="docshape24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OFFERTE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soggiorno),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56" w:lineRule="auto" w:before="0"/>
                          <w:ind w:left="0" w:right="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185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 2-16 anni n.c. in camera con 1 adulto: 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  <w:sz w:val="16"/>
        </w:rPr>
        <w:t>Quote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settimanali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persona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Garden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All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Inclusive</w:t>
      </w:r>
      <w:r>
        <w:rPr>
          <w:color w:val="020203"/>
          <w:spacing w:val="27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tavolo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assegnato</w:t>
      </w:r>
    </w:p>
    <w:p>
      <w:pPr>
        <w:pStyle w:val="BodyText"/>
        <w:spacing w:line="256" w:lineRule="auto" w:before="1"/>
        <w:ind w:left="648" w:right="67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3633793</wp:posOffset>
                </wp:positionH>
                <wp:positionV relativeFrom="paragraph">
                  <wp:posOffset>265908</wp:posOffset>
                </wp:positionV>
                <wp:extent cx="3356610" cy="13506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35661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15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9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020203"/>
                                      <w:w w:val="105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9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4"/>
                                      <w:w w:val="105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3a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-05/07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1"/>
                                      <w:sz w:val="16"/>
                                    </w:rPr>
                                    <w:t>91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02/08 -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13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182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25488pt;margin-top:20.93766pt;width:264.3pt;height:106.35pt;mso-position-horizontal-relative:page;mso-position-vertical-relative:paragraph;z-index:15730688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15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56"/>
                              <w:ind w:left="9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9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020203"/>
                                <w:w w:val="105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4"/>
                                <w:w w:val="105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3a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-05/07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1"/>
                                <w:sz w:val="16"/>
                              </w:rPr>
                              <w:t>91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02/08 -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13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</w:rPr>
        <w:t>Nota bene : Le tariffe sono dinamiche e le quote indicate in</w:t>
      </w:r>
      <w:r>
        <w:rPr>
          <w:color w:val="020203"/>
          <w:spacing w:val="40"/>
        </w:rPr>
        <w:t> </w:t>
      </w:r>
      <w:r>
        <w:rPr>
          <w:color w:val="020203"/>
        </w:rPr>
        <w:t>tabella sono da considerarsi “a partire da”, può </w:t>
      </w:r>
      <w:r>
        <w:rPr>
          <w:color w:val="020203"/>
        </w:rPr>
        <w:t>accadere</w:t>
      </w:r>
      <w:r>
        <w:rPr>
          <w:color w:val="020203"/>
          <w:spacing w:val="40"/>
        </w:rPr>
        <w:t> </w:t>
      </w:r>
      <w:r>
        <w:rPr>
          <w:color w:val="020203"/>
        </w:rPr>
        <w:t>che in fase di preventivo vengano aggiornate con i prezzi</w:t>
      </w:r>
      <w:r>
        <w:rPr>
          <w:color w:val="020203"/>
          <w:spacing w:val="40"/>
        </w:rPr>
        <w:t> </w:t>
      </w:r>
      <w:r>
        <w:rPr>
          <w:color w:val="020203"/>
        </w:rPr>
        <w:t>reali del momento</w:t>
      </w:r>
    </w:p>
    <w:p>
      <w:pPr>
        <w:pStyle w:val="BodyText"/>
        <w:spacing w:before="17"/>
      </w:pPr>
    </w:p>
    <w:p>
      <w:pPr>
        <w:spacing w:before="0"/>
        <w:ind w:left="648" w:right="0" w:firstLine="0"/>
        <w:jc w:val="left"/>
        <w:rPr>
          <w:sz w:val="16"/>
        </w:rPr>
      </w:pPr>
      <w:r>
        <w:rPr>
          <w:color w:val="020203"/>
          <w:sz w:val="16"/>
        </w:rPr>
        <w:t>Speciale</w:t>
      </w:r>
      <w:r>
        <w:rPr>
          <w:color w:val="020203"/>
          <w:spacing w:val="2"/>
          <w:sz w:val="16"/>
        </w:rPr>
        <w:t> </w:t>
      </w:r>
      <w:r>
        <w:rPr>
          <w:color w:val="020203"/>
          <w:sz w:val="16"/>
        </w:rPr>
        <w:t>periodi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lunghi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soggiorno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-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Riduzioni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letti</w:t>
      </w:r>
      <w:r>
        <w:rPr>
          <w:color w:val="020203"/>
          <w:spacing w:val="3"/>
          <w:sz w:val="16"/>
        </w:rPr>
        <w:t> </w:t>
      </w:r>
      <w:r>
        <w:rPr>
          <w:color w:val="020203"/>
          <w:sz w:val="16"/>
        </w:rPr>
        <w:t>aggiunti</w:t>
      </w:r>
      <w:r>
        <w:rPr>
          <w:color w:val="020203"/>
          <w:spacing w:val="3"/>
          <w:sz w:val="16"/>
        </w:rPr>
        <w:t> </w:t>
      </w:r>
      <w:r>
        <w:rPr>
          <w:color w:val="020203"/>
          <w:spacing w:val="-4"/>
          <w:sz w:val="16"/>
        </w:rPr>
        <w:t>come</w:t>
      </w:r>
    </w:p>
    <w:p>
      <w:pPr>
        <w:spacing w:line="240" w:lineRule="auto" w:before="10" w:after="0"/>
        <w:rPr>
          <w:sz w:val="8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000"/>
        <w:gridCol w:w="1039"/>
        <w:gridCol w:w="1039"/>
      </w:tblGrid>
      <w:tr>
        <w:trPr>
          <w:trHeight w:val="618" w:hRule="atLeast"/>
        </w:trPr>
        <w:tc>
          <w:tcPr>
            <w:tcW w:w="1333" w:type="dxa"/>
          </w:tcPr>
          <w:p>
            <w:pPr>
              <w:pStyle w:val="TableParagraph"/>
              <w:spacing w:before="45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40" w:right="2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NOTTI</w:t>
            </w:r>
          </w:p>
        </w:tc>
        <w:tc>
          <w:tcPr>
            <w:tcW w:w="1039" w:type="dxa"/>
          </w:tcPr>
          <w:p>
            <w:pPr>
              <w:pStyle w:val="TableParagraph"/>
              <w:spacing w:before="6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0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z w:val="14"/>
              </w:rPr>
              <w:t>QUOTA</w:t>
            </w:r>
            <w:r>
              <w:rPr>
                <w:rFonts w:ascii="DM Sans 9pt"/>
                <w:color w:val="020203"/>
                <w:spacing w:val="-3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line="220" w:lineRule="auto" w:before="167"/>
              <w:ind w:left="177" w:firstLine="84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3ATOURS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929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10" w:right="2"/>
              <w:rPr>
                <w:sz w:val="16"/>
              </w:rPr>
            </w:pPr>
            <w:r>
              <w:rPr>
                <w:color w:val="FFFFFF"/>
                <w:sz w:val="16"/>
              </w:rPr>
              <w:t>855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24/06/25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ind w:left="275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1.108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1.019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05/07/25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ind w:left="263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1.067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10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982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15/07/25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ind w:left="264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1.243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280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1.144</w:t>
            </w:r>
            <w:r>
              <w:rPr>
                <w:color w:val="FFFFFF"/>
                <w:spacing w:val="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26/07/25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ind w:left="26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1.232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276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1.133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05/08/25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1.827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10" w:right="2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1.681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ind w:left="26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1.359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260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1.250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2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ind w:right="4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ind w:left="277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1.014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ind w:left="10" w:right="2"/>
              <w:rPr>
                <w:sz w:val="16"/>
              </w:rPr>
            </w:pPr>
            <w:r>
              <w:rPr>
                <w:color w:val="FFFFFF"/>
                <w:sz w:val="16"/>
              </w:rPr>
              <w:t>933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spacing w:line="240" w:lineRule="auto" w:before="0"/>
        <w:rPr>
          <w:sz w:val="16"/>
        </w:rPr>
      </w:pPr>
    </w:p>
    <w:p>
      <w:pPr>
        <w:spacing w:line="240" w:lineRule="auto" w:before="15"/>
        <w:rPr>
          <w:sz w:val="16"/>
        </w:rPr>
      </w:pPr>
    </w:p>
    <w:p>
      <w:pPr>
        <w:spacing w:before="1"/>
        <w:ind w:left="648" w:right="0" w:firstLine="0"/>
        <w:jc w:val="left"/>
        <w:rPr>
          <w:sz w:val="16"/>
        </w:rPr>
      </w:pPr>
      <w:r>
        <w:rPr>
          <w:color w:val="020203"/>
          <w:sz w:val="16"/>
        </w:rPr>
        <w:t>QUOTA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GESTIONE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PRATICA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adulti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2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compiuti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42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settimana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incluso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la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polizza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assicurativa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medico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bagaglio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+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annullamento</w:t>
      </w:r>
    </w:p>
    <w:p>
      <w:pPr>
        <w:spacing w:before="14"/>
        <w:ind w:left="648" w:right="0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CLUB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CARD: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compiuti,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63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persona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settimana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regolarsi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all’atto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della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prenotazione</w:t>
      </w:r>
    </w:p>
    <w:p>
      <w:pPr>
        <w:spacing w:line="256" w:lineRule="auto" w:before="15"/>
        <w:ind w:left="648" w:right="346" w:firstLine="0"/>
        <w:jc w:val="left"/>
        <w:rPr>
          <w:sz w:val="16"/>
        </w:rPr>
      </w:pPr>
      <w:r>
        <w:rPr>
          <w:rFonts w:ascii="Futura PT" w:hAnsi="Futura PT"/>
          <w:b/>
          <w:color w:val="020203"/>
          <w:sz w:val="16"/>
        </w:rPr>
        <w:t>THINKY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rFonts w:ascii="Futura PT" w:hAnsi="Futura PT"/>
          <w:b/>
          <w:color w:val="020203"/>
          <w:sz w:val="16"/>
        </w:rPr>
        <w:t>CARD:</w:t>
      </w:r>
      <w:r>
        <w:rPr>
          <w:rFonts w:ascii="Futura PT" w:hAnsi="Futura PT"/>
          <w:b/>
          <w:color w:val="020203"/>
          <w:spacing w:val="-3"/>
          <w:sz w:val="16"/>
        </w:rPr>
        <w:t> </w:t>
      </w:r>
      <w:r>
        <w:rPr>
          <w:color w:val="020203"/>
          <w:sz w:val="16"/>
        </w:rPr>
        <w:t>obbligatoria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0/2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anni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n.c.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servizi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loro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dedicati,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30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€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bambino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giorno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(sistemazione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infant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possibile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garden)</w:t>
      </w:r>
      <w:r>
        <w:rPr>
          <w:color w:val="020203"/>
          <w:spacing w:val="40"/>
          <w:sz w:val="16"/>
        </w:rPr>
        <w:t> </w:t>
      </w:r>
      <w:r>
        <w:rPr>
          <w:color w:val="020203"/>
          <w:sz w:val="16"/>
        </w:rPr>
        <w:t>TASSA DI SOGGIORNO: secondo ordinanza comunale, da pagare in loco</w:t>
      </w:r>
    </w:p>
    <w:p>
      <w:pPr>
        <w:spacing w:before="1"/>
        <w:ind w:left="648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SUPPLEMENTI</w:t>
      </w:r>
      <w:r>
        <w:rPr>
          <w:rFonts w:ascii="Futura PT"/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applicare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alle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quote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soggiorno):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doppia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uso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singola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(su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richiesta)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50%</w:t>
      </w:r>
    </w:p>
    <w:p>
      <w:pPr>
        <w:spacing w:before="15"/>
        <w:ind w:left="648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RIDUZIONI</w:t>
      </w:r>
      <w:r>
        <w:rPr>
          <w:rFonts w:ascii="Futura PT"/>
          <w:b/>
          <w:color w:val="020203"/>
          <w:spacing w:val="-2"/>
          <w:sz w:val="16"/>
        </w:rPr>
        <w:t> </w:t>
      </w:r>
      <w:r>
        <w:rPr>
          <w:color w:val="020203"/>
          <w:sz w:val="16"/>
        </w:rPr>
        <w:t>(da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applicare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alle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quote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solo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soggiorno):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Camera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Classic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(solo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doppia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o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quadrupla)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5"/>
          <w:sz w:val="16"/>
        </w:rPr>
        <w:t>10%</w:t>
      </w:r>
    </w:p>
    <w:p>
      <w:pPr>
        <w:spacing w:line="240" w:lineRule="auto" w:before="30"/>
        <w:rPr>
          <w:sz w:val="16"/>
        </w:rPr>
      </w:pPr>
    </w:p>
    <w:p>
      <w:pPr>
        <w:pStyle w:val="BodyText"/>
        <w:ind w:left="648"/>
        <w:jc w:val="both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sectPr>
      <w:pgSz w:w="11910" w:h="16840"/>
      <w:pgMar w:top="6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2025-02-11T11:25:13Z</dcterms:created>
  <dcterms:modified xsi:type="dcterms:W3CDTF">2025-02-11T11:25:13Z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