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399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  <w:spacing w:line="543" w:lineRule="exact"/>
      </w:pPr>
      <w:r>
        <w:rPr>
          <w:color w:val="FFFFFF"/>
        </w:rPr>
        <w:t>TOUR </w:t>
      </w:r>
      <w:r>
        <w:rPr>
          <w:color w:val="FFFFFF"/>
          <w:spacing w:val="-2"/>
        </w:rPr>
        <w:t>CORNOVAGLIA</w:t>
      </w:r>
    </w:p>
    <w:p>
      <w:pPr>
        <w:pStyle w:val="Title"/>
      </w:pP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INGHILTERRA</w:t>
      </w:r>
      <w:r>
        <w:rPr>
          <w:color w:val="FFFFFF"/>
          <w:spacing w:val="-1"/>
        </w:rPr>
        <w:t> </w:t>
      </w:r>
      <w:r>
        <w:rPr>
          <w:color w:val="FFFFFF"/>
        </w:rPr>
        <w:t>DEL </w:t>
      </w:r>
      <w:r>
        <w:rPr>
          <w:color w:val="FFFFFF"/>
          <w:spacing w:val="-5"/>
        </w:rPr>
        <w:t>SUD</w:t>
      </w:r>
    </w:p>
    <w:p>
      <w:pPr>
        <w:spacing w:line="276" w:lineRule="auto" w:before="0"/>
        <w:ind w:left="2" w:right="0" w:firstLine="0"/>
        <w:jc w:val="center"/>
        <w:rPr>
          <w:rFonts w:ascii="Georgia"/>
          <w:i/>
          <w:sz w:val="26"/>
        </w:rPr>
      </w:pPr>
      <w:r>
        <w:rPr>
          <w:rFonts w:ascii="Georgia"/>
          <w:i/>
          <w:color w:val="FFFFFF"/>
          <w:sz w:val="26"/>
        </w:rPr>
        <w:t>LONDRA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STONEHENGE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BATH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BRISTOL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WELLS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PLYMOUTH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3"/>
          <w:sz w:val="26"/>
        </w:rPr>
        <w:t> </w:t>
      </w:r>
      <w:r>
        <w:rPr>
          <w:rFonts w:ascii="Georgia"/>
          <w:i/>
          <w:color w:val="FFFFFF"/>
          <w:sz w:val="26"/>
        </w:rPr>
        <w:t>CORNOVAGLIA</w:t>
      </w:r>
      <w:r>
        <w:rPr>
          <w:rFonts w:ascii="Georgia"/>
          <w:i/>
          <w:color w:val="FFFFFF"/>
          <w:spacing w:val="-4"/>
          <w:sz w:val="26"/>
        </w:rPr>
        <w:t> </w:t>
      </w:r>
      <w:r>
        <w:rPr>
          <w:rFonts w:ascii="Georgia"/>
          <w:i/>
          <w:color w:val="FFFFFF"/>
          <w:sz w:val="26"/>
        </w:rPr>
        <w:t>/ TRENO A VAPORE DA KINGSWEAR A PAIGNTON /WINCHESTER / LONDRA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2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6"/>
          <w:sz w:val="34"/>
        </w:rPr>
        <w:t>GIUGNO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-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AGOSTO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2025</w:t>
      </w:r>
    </w:p>
    <w:p>
      <w:pPr>
        <w:spacing w:before="9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222"/>
        <w:rPr>
          <w:rFonts w:ascii="Tahoma"/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1202"/>
        <w:gridCol w:w="1140"/>
        <w:gridCol w:w="1304"/>
      </w:tblGrid>
      <w:tr>
        <w:trPr>
          <w:trHeight w:val="606" w:hRule="atLeast"/>
        </w:trPr>
        <w:tc>
          <w:tcPr>
            <w:tcW w:w="313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95" w:hanging="64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CAMERA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1" w:right="222" w:firstLine="8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30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5"/>
              <w:ind w:left="279" w:right="274" w:firstLine="50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RID.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CHD </w:t>
            </w:r>
            <w:r>
              <w:rPr>
                <w:b/>
                <w:color w:val="FFFFFF"/>
                <w:w w:val="90"/>
                <w:sz w:val="14"/>
              </w:rPr>
              <w:t>0-11</w:t>
            </w:r>
            <w:r>
              <w:rPr>
                <w:b/>
                <w:color w:val="FFFFFF"/>
                <w:spacing w:val="8"/>
                <w:sz w:val="14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4"/>
              </w:rPr>
              <w:t>ANNI</w:t>
            </w:r>
          </w:p>
        </w:tc>
      </w:tr>
      <w:tr>
        <w:trPr>
          <w:trHeight w:val="500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GIUGNO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28</w:t>
            </w:r>
          </w:p>
        </w:tc>
        <w:tc>
          <w:tcPr>
            <w:tcW w:w="1202" w:type="dxa"/>
          </w:tcPr>
          <w:p>
            <w:pPr>
              <w:pStyle w:val="TableParagraph"/>
              <w:ind w:right="157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1.690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22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585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04" w:type="dxa"/>
            <w:tcBorders>
              <w:right w:val="nil"/>
            </w:tcBorders>
          </w:tcPr>
          <w:p>
            <w:pPr>
              <w:pStyle w:val="TableParagraph"/>
              <w:ind w:right="32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150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500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sz w:val="22"/>
              </w:rPr>
              <w:t>LUGLIO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12,19, 26</w:t>
            </w:r>
          </w:p>
        </w:tc>
        <w:tc>
          <w:tcPr>
            <w:tcW w:w="1202" w:type="dxa"/>
          </w:tcPr>
          <w:p>
            <w:pPr>
              <w:pStyle w:val="TableParagraph"/>
              <w:ind w:right="157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1.790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22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585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04" w:type="dxa"/>
            <w:tcBorders>
              <w:right w:val="nil"/>
            </w:tcBorders>
          </w:tcPr>
          <w:p>
            <w:pPr>
              <w:pStyle w:val="TableParagraph"/>
              <w:ind w:right="32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150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87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AGOSTO</w:t>
            </w:r>
            <w:r>
              <w:rPr>
                <w:b/>
                <w:color w:val="FFFFFF"/>
                <w:spacing w:val="-19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02,</w:t>
            </w:r>
            <w:r>
              <w:rPr>
                <w:b/>
                <w:color w:val="FFFFFF"/>
                <w:spacing w:val="-19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09,16,</w:t>
            </w:r>
            <w:r>
              <w:rPr>
                <w:b/>
                <w:color w:val="FFFFFF"/>
                <w:spacing w:val="-2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23,</w:t>
            </w:r>
            <w:r>
              <w:rPr>
                <w:b/>
                <w:color w:val="FFFFFF"/>
                <w:spacing w:val="-2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30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7"/>
              <w:ind w:right="160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1.829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7"/>
              <w:ind w:right="22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585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04" w:type="dxa"/>
            <w:tcBorders>
              <w:right w:val="nil"/>
            </w:tcBorders>
          </w:tcPr>
          <w:p>
            <w:pPr>
              <w:pStyle w:val="TableParagraph"/>
              <w:spacing w:before="107"/>
              <w:ind w:right="32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w w:val="90"/>
                <w:sz w:val="22"/>
              </w:rPr>
              <w:t>150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40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566"/>
        </w:sectPr>
      </w:pPr>
    </w:p>
    <w:p>
      <w:pPr>
        <w:spacing w:line="162" w:lineRule="exact" w:before="100"/>
        <w:ind w:left="153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38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da Roma e Milano con bagaglio in stiva, sistemazione negli hotel </w:t>
      </w:r>
      <w:r>
        <w:rPr>
          <w:color w:val="FFFFFF"/>
          <w:w w:val="85"/>
          <w:sz w:val="16"/>
        </w:rPr>
        <w:t>indicati o similari, 7 x pernottamenti in hotel con prima colazione inclusa, </w:t>
      </w:r>
      <w:r>
        <w:rPr>
          <w:color w:val="FFFFFF"/>
          <w:w w:val="90"/>
          <w:sz w:val="16"/>
        </w:rPr>
        <w:t>5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cene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hotel,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pullman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privato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l’intera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durata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del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tour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giorno 2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al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7,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guida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Italiano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l’intera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durata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del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tour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2 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giorno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7,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ingressi: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Stonehenge,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Roman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Bath,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Wells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Cathedral,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Cream Tea,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Tintagel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Castle,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Lanhydrock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House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giardini,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St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Michael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Mount </w:t>
      </w:r>
      <w:r>
        <w:rPr>
          <w:color w:val="FFFFFF"/>
          <w:spacing w:val="-4"/>
          <w:sz w:val="16"/>
        </w:rPr>
        <w:t>(inclusa</w:t>
      </w:r>
      <w:r>
        <w:rPr>
          <w:color w:val="FFFFFF"/>
          <w:spacing w:val="-4"/>
          <w:sz w:val="16"/>
        </w:rPr>
        <w:t> barca</w:t>
      </w:r>
      <w:r>
        <w:rPr>
          <w:color w:val="FFFFFF"/>
          <w:spacing w:val="-4"/>
          <w:sz w:val="16"/>
        </w:rPr>
        <w:t> se</w:t>
      </w:r>
      <w:r>
        <w:rPr>
          <w:color w:val="FFFFFF"/>
          <w:spacing w:val="-4"/>
          <w:sz w:val="16"/>
        </w:rPr>
        <w:t> necessario),</w:t>
      </w:r>
      <w:r>
        <w:rPr>
          <w:color w:val="FFFFFF"/>
          <w:spacing w:val="-4"/>
          <w:sz w:val="16"/>
        </w:rPr>
        <w:t> battello</w:t>
      </w:r>
      <w:r>
        <w:rPr>
          <w:color w:val="FFFFFF"/>
          <w:spacing w:val="-4"/>
          <w:sz w:val="16"/>
        </w:rPr>
        <w:t> da</w:t>
      </w:r>
      <w:r>
        <w:rPr>
          <w:color w:val="FFFFFF"/>
          <w:spacing w:val="-4"/>
          <w:sz w:val="16"/>
        </w:rPr>
        <w:t> Dartmouth</w:t>
      </w:r>
      <w:r>
        <w:rPr>
          <w:color w:val="FFFFFF"/>
          <w:spacing w:val="-4"/>
          <w:sz w:val="16"/>
        </w:rPr>
        <w:t> a</w:t>
      </w:r>
      <w:r>
        <w:rPr>
          <w:color w:val="FFFFFF"/>
          <w:spacing w:val="-4"/>
          <w:sz w:val="16"/>
        </w:rPr>
        <w:t> Kingswear</w:t>
      </w:r>
      <w:r>
        <w:rPr>
          <w:color w:val="FFFFFF"/>
          <w:spacing w:val="-4"/>
          <w:sz w:val="16"/>
        </w:rPr>
        <w:t> e </w:t>
      </w:r>
      <w:r>
        <w:rPr>
          <w:color w:val="FFFFFF"/>
          <w:spacing w:val="-6"/>
          <w:sz w:val="16"/>
        </w:rPr>
        <w:t>trenino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vapore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per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Paignton,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medico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6"/>
          <w:sz w:val="16"/>
        </w:rPr>
        <w:t>bagaglio</w:t>
      </w:r>
    </w:p>
    <w:p>
      <w:pPr>
        <w:spacing w:line="162" w:lineRule="exact" w:before="100"/>
        <w:ind w:left="153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151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w w:val="90"/>
          <w:sz w:val="16"/>
        </w:rPr>
        <w:t>alla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prenotazione),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bevande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durante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pasti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(ove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previsti),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mance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30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£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 persona,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annullamento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(95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persona),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trasferimenti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in </w:t>
      </w:r>
      <w:r>
        <w:rPr>
          <w:color w:val="FFFFFF"/>
          <w:spacing w:val="-6"/>
          <w:sz w:val="16"/>
        </w:rPr>
        <w:t>arrivo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e partenza,</w:t>
      </w:r>
      <w:r>
        <w:rPr>
          <w:color w:val="FFFFFF"/>
          <w:spacing w:val="-6"/>
          <w:sz w:val="16"/>
        </w:rPr>
        <w:t> tutto ciò non menzionato nella voce “la quota non </w:t>
      </w:r>
      <w:r>
        <w:rPr>
          <w:color w:val="FFFFFF"/>
          <w:spacing w:val="-2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566" w:right="566"/>
          <w:cols w:num="2" w:equalWidth="0">
            <w:col w:w="5144" w:space="372"/>
            <w:col w:w="5262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98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15680" id="docshapegroup1" coordorigin="0,0" coordsize="11986,16838">
                <v:shape style="position:absolute;left:0;top:0;width:11906;height:9874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34"/>
        <w:rPr>
          <w:rFonts w:ascii="Trebuchet MS"/>
        </w:rPr>
      </w:pPr>
    </w:p>
    <w:p>
      <w:pPr>
        <w:pStyle w:val="BodyText"/>
        <w:ind w:left="424"/>
        <w:rPr>
          <w:rFonts w:ascii="Trebuchet MS" w:hAnsi="Trebuchet MS"/>
        </w:rPr>
      </w:pPr>
      <w:r>
        <w:rPr>
          <w:rFonts w:ascii="Trebuchet MS" w:hAnsi="Trebuchet MS"/>
          <w:color w:val="FFFFFF"/>
          <w:w w:val="85"/>
        </w:rPr>
        <w:t>NOTA:</w:t>
      </w:r>
      <w:r>
        <w:rPr>
          <w:rFonts w:ascii="Trebuchet MS" w:hAnsi="Trebuchet MS"/>
          <w:color w:val="FFFFFF"/>
          <w:spacing w:val="-8"/>
        </w:rPr>
        <w:t> </w:t>
      </w:r>
      <w:r>
        <w:rPr>
          <w:rFonts w:ascii="Trebuchet MS" w:hAnsi="Trebuchet MS"/>
          <w:color w:val="FFFFFF"/>
          <w:w w:val="85"/>
        </w:rPr>
        <w:t>Le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camere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triple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sono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sempre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su</w:t>
      </w:r>
      <w:r>
        <w:rPr>
          <w:rFonts w:ascii="Trebuchet MS" w:hAnsi="Trebuchet MS"/>
          <w:color w:val="FFFFFF"/>
          <w:spacing w:val="-8"/>
        </w:rPr>
        <w:t> </w:t>
      </w:r>
      <w:r>
        <w:rPr>
          <w:rFonts w:ascii="Trebuchet MS" w:hAnsi="Trebuchet MS"/>
          <w:color w:val="FFFFFF"/>
          <w:w w:val="85"/>
        </w:rPr>
        <w:t>richiesta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soggette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a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disponibilità,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e</w:t>
      </w:r>
      <w:r>
        <w:rPr>
          <w:rFonts w:ascii="Trebuchet MS" w:hAnsi="Trebuchet MS"/>
          <w:color w:val="FFFFFF"/>
          <w:spacing w:val="-8"/>
        </w:rPr>
        <w:t> </w:t>
      </w:r>
      <w:r>
        <w:rPr>
          <w:rFonts w:ascii="Trebuchet MS" w:hAnsi="Trebuchet MS"/>
          <w:color w:val="FFFFFF"/>
          <w:w w:val="85"/>
        </w:rPr>
        <w:t>l’età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massima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del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terzo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passeggero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è</w:t>
      </w:r>
      <w:r>
        <w:rPr>
          <w:rFonts w:ascii="Trebuchet MS" w:hAnsi="Trebuchet MS"/>
          <w:color w:val="FFFFFF"/>
          <w:spacing w:val="-8"/>
        </w:rPr>
        <w:t> </w:t>
      </w:r>
      <w:r>
        <w:rPr>
          <w:rFonts w:ascii="Trebuchet MS" w:hAnsi="Trebuchet MS"/>
          <w:color w:val="FFFFFF"/>
          <w:w w:val="85"/>
        </w:rPr>
        <w:t>di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w w:val="85"/>
        </w:rPr>
        <w:t>11</w:t>
      </w:r>
      <w:r>
        <w:rPr>
          <w:rFonts w:ascii="Trebuchet MS" w:hAnsi="Trebuchet MS"/>
          <w:color w:val="FFFFFF"/>
          <w:spacing w:val="-7"/>
        </w:rPr>
        <w:t> </w:t>
      </w:r>
      <w:r>
        <w:rPr>
          <w:rFonts w:ascii="Trebuchet MS" w:hAnsi="Trebuchet MS"/>
          <w:color w:val="FFFFFF"/>
          <w:spacing w:val="-4"/>
          <w:w w:val="85"/>
        </w:rPr>
        <w:t>anni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41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ATS25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566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48"/>
        <w:rPr>
          <w:rFonts w:ascii="Trebuchet MS"/>
          <w:sz w:val="24"/>
        </w:rPr>
      </w:pPr>
    </w:p>
    <w:p>
      <w:pPr>
        <w:spacing w:before="0"/>
        <w:ind w:left="0" w:right="124" w:firstLine="0"/>
        <w:jc w:val="center"/>
        <w:rPr>
          <w:rFonts w:ascii="Times New Roman"/>
          <w:sz w:val="24"/>
        </w:rPr>
      </w:pPr>
      <w:r>
        <w:rPr>
          <w:rFonts w:ascii="Times New Roman"/>
          <w:color w:val="E95B19"/>
          <w:sz w:val="24"/>
        </w:rPr>
        <w:t>TOUR</w:t>
      </w:r>
      <w:r>
        <w:rPr>
          <w:rFonts w:ascii="Times New Roman"/>
          <w:color w:val="E95B19"/>
          <w:spacing w:val="-3"/>
          <w:sz w:val="24"/>
        </w:rPr>
        <w:t> </w:t>
      </w:r>
      <w:r>
        <w:rPr>
          <w:rFonts w:ascii="Times New Roman"/>
          <w:color w:val="E95B19"/>
          <w:sz w:val="24"/>
        </w:rPr>
        <w:t>CORNOVAGLIA</w:t>
      </w:r>
      <w:r>
        <w:rPr>
          <w:rFonts w:ascii="Times New Roman"/>
          <w:color w:val="E95B19"/>
          <w:spacing w:val="-3"/>
          <w:sz w:val="24"/>
        </w:rPr>
        <w:t> </w:t>
      </w:r>
      <w:r>
        <w:rPr>
          <w:rFonts w:ascii="Times New Roman"/>
          <w:color w:val="E95B19"/>
          <w:sz w:val="24"/>
        </w:rPr>
        <w:t>E</w:t>
      </w:r>
      <w:r>
        <w:rPr>
          <w:rFonts w:ascii="Times New Roman"/>
          <w:color w:val="E95B19"/>
          <w:spacing w:val="-2"/>
          <w:sz w:val="24"/>
        </w:rPr>
        <w:t> </w:t>
      </w:r>
      <w:r>
        <w:rPr>
          <w:rFonts w:ascii="Times New Roman"/>
          <w:color w:val="E95B19"/>
          <w:sz w:val="24"/>
        </w:rPr>
        <w:t>INGHILTERRA</w:t>
      </w:r>
      <w:r>
        <w:rPr>
          <w:rFonts w:ascii="Times New Roman"/>
          <w:color w:val="E95B19"/>
          <w:spacing w:val="-3"/>
          <w:sz w:val="24"/>
        </w:rPr>
        <w:t> </w:t>
      </w:r>
      <w:r>
        <w:rPr>
          <w:rFonts w:ascii="Times New Roman"/>
          <w:color w:val="E95B19"/>
          <w:sz w:val="24"/>
        </w:rPr>
        <w:t>DEL</w:t>
      </w:r>
      <w:r>
        <w:rPr>
          <w:rFonts w:ascii="Times New Roman"/>
          <w:color w:val="E95B19"/>
          <w:spacing w:val="-2"/>
          <w:sz w:val="24"/>
        </w:rPr>
        <w:t> </w:t>
      </w:r>
      <w:r>
        <w:rPr>
          <w:rFonts w:ascii="Times New Roman"/>
          <w:color w:val="E95B19"/>
          <w:spacing w:val="-5"/>
          <w:sz w:val="24"/>
        </w:rPr>
        <w:t>SUD</w:t>
      </w:r>
    </w:p>
    <w:p>
      <w:pPr>
        <w:spacing w:line="302" w:lineRule="auto" w:before="40"/>
        <w:ind w:left="1530" w:right="1653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LONDRA / STONEHENGE / BATH / BRISTOL / WELLS / PLYMOUTH / CORNOVAGLIA /</w:t>
      </w:r>
      <w:r>
        <w:rPr>
          <w:rFonts w:ascii="Times New Roman"/>
          <w:color w:val="E95B19"/>
          <w:spacing w:val="40"/>
          <w:sz w:val="18"/>
        </w:rPr>
        <w:t> </w:t>
      </w:r>
      <w:r>
        <w:rPr>
          <w:rFonts w:ascii="Times New Roman"/>
          <w:color w:val="E95B19"/>
          <w:sz w:val="18"/>
        </w:rPr>
        <w:t>TRENO A VAPORE DA KINGSWEAR A PAIGNTON /WINCHESTER / LONDRA</w:t>
      </w:r>
    </w:p>
    <w:p>
      <w:pPr>
        <w:pStyle w:val="BodyText"/>
        <w:spacing w:before="158"/>
        <w:rPr>
          <w:rFonts w:ascii="Times New Roman"/>
          <w:sz w:val="18"/>
        </w:rPr>
      </w:pPr>
    </w:p>
    <w:p>
      <w:pPr>
        <w:pStyle w:val="BodyText"/>
        <w:spacing w:line="233" w:lineRule="exact"/>
        <w:ind w:left="153"/>
        <w:jc w:val="both"/>
      </w:pPr>
      <w:r>
        <w:rPr>
          <w:color w:val="EC6714"/>
          <w:w w:val="90"/>
        </w:rPr>
        <w:t>Giorno</w:t>
      </w:r>
      <w:r>
        <w:rPr>
          <w:color w:val="EC6714"/>
        </w:rPr>
        <w:t> </w:t>
      </w:r>
      <w:r>
        <w:rPr>
          <w:color w:val="EC6714"/>
          <w:w w:val="90"/>
        </w:rPr>
        <w:t>1:</w:t>
      </w:r>
      <w:r>
        <w:rPr>
          <w:color w:val="EC6714"/>
        </w:rPr>
        <w:t> </w:t>
      </w:r>
      <w:r>
        <w:rPr>
          <w:color w:val="EC6714"/>
          <w:w w:val="90"/>
        </w:rPr>
        <w:t>Italia</w:t>
      </w:r>
      <w:r>
        <w:rPr>
          <w:color w:val="EC6714"/>
        </w:rPr>
        <w:t> </w:t>
      </w:r>
      <w:r>
        <w:rPr>
          <w:color w:val="EC6714"/>
          <w:w w:val="90"/>
        </w:rPr>
        <w:t>–</w:t>
      </w:r>
      <w:r>
        <w:rPr>
          <w:color w:val="EC6714"/>
        </w:rPr>
        <w:t> </w:t>
      </w:r>
      <w:r>
        <w:rPr>
          <w:color w:val="EC6714"/>
          <w:spacing w:val="-2"/>
          <w:w w:val="90"/>
        </w:rPr>
        <w:t>Londra</w:t>
      </w:r>
    </w:p>
    <w:p>
      <w:pPr>
        <w:pStyle w:val="BodyText"/>
        <w:spacing w:line="233" w:lineRule="exact"/>
        <w:ind w:left="153"/>
        <w:jc w:val="both"/>
      </w:pP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sistemazione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Londra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(trasferimento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dall’aeroporto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non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incluso).</w:t>
      </w:r>
    </w:p>
    <w:p>
      <w:pPr>
        <w:pStyle w:val="BodyText"/>
        <w:spacing w:line="233" w:lineRule="exact" w:before="194"/>
        <w:ind w:left="153"/>
        <w:jc w:val="both"/>
      </w:pPr>
      <w:r>
        <w:rPr>
          <w:color w:val="EC6714"/>
        </w:rPr>
        <w:t>Giorno</w:t>
      </w:r>
      <w:r>
        <w:rPr>
          <w:color w:val="EC6714"/>
          <w:spacing w:val="-11"/>
        </w:rPr>
        <w:t> </w:t>
      </w:r>
      <w:r>
        <w:rPr>
          <w:color w:val="EC6714"/>
        </w:rPr>
        <w:t>2:</w:t>
      </w:r>
      <w:r>
        <w:rPr>
          <w:color w:val="EC6714"/>
          <w:spacing w:val="-10"/>
        </w:rPr>
        <w:t> </w:t>
      </w:r>
      <w:r>
        <w:rPr>
          <w:color w:val="EC6714"/>
        </w:rPr>
        <w:t>Londra</w:t>
      </w:r>
      <w:r>
        <w:rPr>
          <w:color w:val="EC6714"/>
          <w:spacing w:val="-10"/>
        </w:rPr>
        <w:t> </w:t>
      </w:r>
      <w:r>
        <w:rPr>
          <w:color w:val="EC6714"/>
        </w:rPr>
        <w:t>–</w:t>
      </w:r>
      <w:r>
        <w:rPr>
          <w:color w:val="EC6714"/>
          <w:spacing w:val="-11"/>
        </w:rPr>
        <w:t> </w:t>
      </w:r>
      <w:r>
        <w:rPr>
          <w:color w:val="EC6714"/>
        </w:rPr>
        <w:t>Stonehenge</w:t>
      </w:r>
      <w:r>
        <w:rPr>
          <w:color w:val="EC6714"/>
          <w:spacing w:val="-10"/>
        </w:rPr>
        <w:t> </w:t>
      </w:r>
      <w:r>
        <w:rPr>
          <w:color w:val="EC6714"/>
        </w:rPr>
        <w:t>–</w:t>
      </w:r>
      <w:r>
        <w:rPr>
          <w:color w:val="EC6714"/>
          <w:spacing w:val="-10"/>
        </w:rPr>
        <w:t> </w:t>
      </w:r>
      <w:r>
        <w:rPr>
          <w:color w:val="EC6714"/>
        </w:rPr>
        <w:t>Bath</w:t>
      </w:r>
      <w:r>
        <w:rPr>
          <w:color w:val="EC6714"/>
          <w:spacing w:val="-10"/>
        </w:rPr>
        <w:t> </w:t>
      </w:r>
      <w:r>
        <w:rPr>
          <w:color w:val="EC6714"/>
        </w:rPr>
        <w:t>–</w:t>
      </w:r>
      <w:r>
        <w:rPr>
          <w:color w:val="EC6714"/>
          <w:spacing w:val="-11"/>
        </w:rPr>
        <w:t> </w:t>
      </w:r>
      <w:r>
        <w:rPr>
          <w:color w:val="EC6714"/>
          <w:spacing w:val="-2"/>
        </w:rPr>
        <w:t>Bristol</w:t>
      </w:r>
    </w:p>
    <w:p>
      <w:pPr>
        <w:pStyle w:val="BodyText"/>
        <w:spacing w:line="213" w:lineRule="auto" w:before="7"/>
        <w:ind w:left="153" w:right="151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Stonehenge,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situato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Wiltshire.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celebre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monumento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megalitico,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mantiene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un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grande </w:t>
      </w:r>
      <w:r>
        <w:rPr>
          <w:color w:val="020203"/>
          <w:spacing w:val="-4"/>
        </w:rPr>
        <w:t>alone di mistero e di magia. Proseguimento per Bath. Pranzo libero. Visita a piedi della città di origini romane, che offre siti architettonici tra i più interessanti d’Europa. Ingresso ai Roman Bath, le antiche terme attorno alle quali nacque la città. Continuazione a Bristol, sistemazione in </w:t>
      </w:r>
      <w:r>
        <w:rPr>
          <w:color w:val="020203"/>
        </w:rPr>
        <w:t>hotel, cena e pernottamento.</w:t>
      </w:r>
    </w:p>
    <w:p>
      <w:pPr>
        <w:pStyle w:val="BodyText"/>
        <w:spacing w:line="233" w:lineRule="exact" w:before="205"/>
        <w:ind w:left="153"/>
        <w:jc w:val="both"/>
      </w:pPr>
      <w:r>
        <w:rPr>
          <w:color w:val="EC6714"/>
        </w:rPr>
        <w:t>Giorno</w:t>
      </w:r>
      <w:r>
        <w:rPr>
          <w:color w:val="EC6714"/>
          <w:spacing w:val="-13"/>
        </w:rPr>
        <w:t> </w:t>
      </w:r>
      <w:r>
        <w:rPr>
          <w:color w:val="EC6714"/>
        </w:rPr>
        <w:t>3:</w:t>
      </w:r>
      <w:r>
        <w:rPr>
          <w:color w:val="EC6714"/>
          <w:spacing w:val="-12"/>
        </w:rPr>
        <w:t> </w:t>
      </w:r>
      <w:r>
        <w:rPr>
          <w:color w:val="EC6714"/>
        </w:rPr>
        <w:t>Bristol</w:t>
      </w:r>
      <w:r>
        <w:rPr>
          <w:color w:val="EC6714"/>
          <w:spacing w:val="-13"/>
        </w:rPr>
        <w:t> </w:t>
      </w:r>
      <w:r>
        <w:rPr>
          <w:color w:val="EC6714"/>
        </w:rPr>
        <w:t>–</w:t>
      </w:r>
      <w:r>
        <w:rPr>
          <w:color w:val="EC6714"/>
          <w:spacing w:val="-12"/>
        </w:rPr>
        <w:t> </w:t>
      </w:r>
      <w:r>
        <w:rPr>
          <w:color w:val="EC6714"/>
        </w:rPr>
        <w:t>Wells</w:t>
      </w:r>
      <w:r>
        <w:rPr>
          <w:color w:val="EC6714"/>
          <w:spacing w:val="-13"/>
        </w:rPr>
        <w:t> </w:t>
      </w:r>
      <w:r>
        <w:rPr>
          <w:color w:val="EC6714"/>
        </w:rPr>
        <w:t>–</w:t>
      </w:r>
      <w:r>
        <w:rPr>
          <w:color w:val="EC6714"/>
          <w:spacing w:val="-12"/>
        </w:rPr>
        <w:t> </w:t>
      </w:r>
      <w:r>
        <w:rPr>
          <w:color w:val="EC6714"/>
          <w:spacing w:val="-2"/>
        </w:rPr>
        <w:t>Plymouth</w:t>
      </w:r>
    </w:p>
    <w:p>
      <w:pPr>
        <w:pStyle w:val="BodyText"/>
        <w:spacing w:line="213" w:lineRule="auto" w:before="7"/>
        <w:ind w:left="153" w:right="150"/>
        <w:jc w:val="both"/>
      </w:pPr>
      <w:r>
        <w:rPr>
          <w:color w:val="020203"/>
          <w:spacing w:val="-4"/>
        </w:rPr>
        <w:t>Prima colazione in hotel. Partenza per Wells per visitare la Wells Cathedral, perfetto esempio di costruzione in stile gotico primitivo. Vedremo </w:t>
      </w:r>
      <w:r>
        <w:rPr>
          <w:color w:val="020203"/>
          <w:spacing w:val="-6"/>
        </w:rPr>
        <w:t>anche il Vicars’ Close, un’antica strada medievale composta da due file parallele di case in pietra, che si crede sia l’unica ancora completamente </w:t>
      </w:r>
      <w:r>
        <w:rPr>
          <w:color w:val="020203"/>
          <w:spacing w:val="-4"/>
        </w:rPr>
        <w:t>intatta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Inghilterra.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libero.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Nel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pomeriggio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sosta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un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“Cream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Tea”,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antica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tradizione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tè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pomeridiano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Devon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Cornovaglia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che </w:t>
      </w:r>
      <w:r>
        <w:rPr>
          <w:color w:val="020203"/>
          <w:spacing w:val="-2"/>
        </w:rPr>
        <w:t>include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scones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clotted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cream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marmellata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fragole.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Plymouth,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portuale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Devon,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importante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passato </w:t>
      </w:r>
      <w:r>
        <w:rPr>
          <w:color w:val="020203"/>
          <w:spacing w:val="-4"/>
        </w:rPr>
        <w:t>marittimo: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è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da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qui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fatti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che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Padri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Pellegrini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salparono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Nuovo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Mondo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nel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1620: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visiteremo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lo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storico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quartiere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Barbican,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strette </w:t>
      </w:r>
      <w:r>
        <w:rPr>
          <w:color w:val="020203"/>
        </w:rPr>
        <w:t>strade</w:t>
      </w:r>
      <w:r>
        <w:rPr>
          <w:color w:val="020203"/>
          <w:spacing w:val="-13"/>
        </w:rPr>
        <w:t> </w:t>
      </w:r>
      <w:r>
        <w:rPr>
          <w:color w:val="020203"/>
        </w:rPr>
        <w:t>lastricate,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il</w:t>
      </w:r>
      <w:r>
        <w:rPr>
          <w:color w:val="020203"/>
          <w:spacing w:val="-12"/>
        </w:rPr>
        <w:t> </w:t>
      </w:r>
      <w:r>
        <w:rPr>
          <w:color w:val="020203"/>
        </w:rPr>
        <w:t>porto</w:t>
      </w:r>
      <w:r>
        <w:rPr>
          <w:color w:val="020203"/>
          <w:spacing w:val="-13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Sutton.</w:t>
      </w:r>
      <w:r>
        <w:rPr>
          <w:color w:val="020203"/>
          <w:spacing w:val="-13"/>
        </w:rPr>
        <w:t> </w:t>
      </w:r>
      <w:r>
        <w:rPr>
          <w:color w:val="020203"/>
        </w:rPr>
        <w:t>Sistemazione</w:t>
      </w:r>
      <w:r>
        <w:rPr>
          <w:color w:val="020203"/>
          <w:spacing w:val="-12"/>
        </w:rPr>
        <w:t> </w:t>
      </w:r>
      <w:r>
        <w:rPr>
          <w:color w:val="020203"/>
        </w:rPr>
        <w:t>in</w:t>
      </w:r>
      <w:r>
        <w:rPr>
          <w:color w:val="020203"/>
          <w:spacing w:val="-13"/>
        </w:rPr>
        <w:t> </w:t>
      </w:r>
      <w:r>
        <w:rPr>
          <w:color w:val="020203"/>
        </w:rPr>
        <w:t>hotel,</w:t>
      </w:r>
      <w:r>
        <w:rPr>
          <w:color w:val="020203"/>
          <w:spacing w:val="-12"/>
        </w:rPr>
        <w:t> </w:t>
      </w:r>
      <w:r>
        <w:rPr>
          <w:color w:val="020203"/>
        </w:rPr>
        <w:t>cena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33" w:lineRule="exact" w:before="207"/>
        <w:ind w:left="153"/>
        <w:jc w:val="both"/>
      </w:pPr>
      <w:r>
        <w:rPr>
          <w:color w:val="EC6714"/>
          <w:spacing w:val="-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4: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Cornovaglia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-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Tintagel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Castle</w:t>
      </w:r>
      <w:r>
        <w:rPr>
          <w:color w:val="EC6714"/>
        </w:rPr>
        <w:t> </w:t>
      </w:r>
      <w:r>
        <w:rPr>
          <w:color w:val="EC6714"/>
          <w:spacing w:val="-4"/>
        </w:rPr>
        <w:t>–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Lanhydrock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house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–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Polperro</w:t>
      </w:r>
      <w:r>
        <w:rPr>
          <w:color w:val="EC6714"/>
        </w:rPr>
        <w:t> </w:t>
      </w:r>
      <w:r>
        <w:rPr>
          <w:color w:val="EC6714"/>
          <w:spacing w:val="-4"/>
        </w:rPr>
        <w:t>–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Plymouth</w:t>
      </w:r>
    </w:p>
    <w:p>
      <w:pPr>
        <w:pStyle w:val="BodyText"/>
        <w:spacing w:line="213" w:lineRule="auto" w:before="7"/>
        <w:ind w:left="153" w:right="150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Entreremo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Cornovaglia,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penisola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sud-occidentale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dell’Inghilterra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famosa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panorami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mozzafiato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patria fiabesca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leggende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re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Artù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cavalieri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tavola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rotonda.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Tintagel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Castle,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mitica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Camelot,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luogo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natale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celebre </w:t>
      </w:r>
      <w:r>
        <w:rPr>
          <w:color w:val="020203"/>
          <w:spacing w:val="-6"/>
        </w:rPr>
        <w:t>eroe. Pranzo libero. Visita di Lanhydrock House, splendido palazzo nobiliare realizzato in granito ed ardesia risalente al XVII secolo ed immerso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-12"/>
        </w:rPr>
        <w:t> </w:t>
      </w:r>
      <w:r>
        <w:rPr>
          <w:color w:val="020203"/>
        </w:rPr>
        <w:t>un</w:t>
      </w:r>
      <w:r>
        <w:rPr>
          <w:color w:val="020203"/>
          <w:spacing w:val="-12"/>
        </w:rPr>
        <w:t> </w:t>
      </w:r>
      <w:r>
        <w:rPr>
          <w:color w:val="020203"/>
        </w:rPr>
        <w:t>parco</w:t>
      </w:r>
      <w:r>
        <w:rPr>
          <w:color w:val="020203"/>
          <w:spacing w:val="-12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450</w:t>
      </w:r>
      <w:r>
        <w:rPr>
          <w:color w:val="020203"/>
          <w:spacing w:val="-12"/>
        </w:rPr>
        <w:t> </w:t>
      </w:r>
      <w:r>
        <w:rPr>
          <w:color w:val="020203"/>
        </w:rPr>
        <w:t>acri,</w:t>
      </w:r>
      <w:r>
        <w:rPr>
          <w:color w:val="020203"/>
          <w:spacing w:val="-12"/>
        </w:rPr>
        <w:t> </w:t>
      </w:r>
      <w:r>
        <w:rPr>
          <w:color w:val="020203"/>
        </w:rPr>
        <w:t>22</w:t>
      </w:r>
      <w:r>
        <w:rPr>
          <w:color w:val="020203"/>
          <w:spacing w:val="-12"/>
        </w:rPr>
        <w:t> </w:t>
      </w:r>
      <w:r>
        <w:rPr>
          <w:color w:val="020203"/>
        </w:rPr>
        <w:t>dei</w:t>
      </w:r>
      <w:r>
        <w:rPr>
          <w:color w:val="020203"/>
          <w:spacing w:val="-12"/>
        </w:rPr>
        <w:t> </w:t>
      </w:r>
      <w:r>
        <w:rPr>
          <w:color w:val="020203"/>
        </w:rPr>
        <w:t>quali</w:t>
      </w:r>
      <w:r>
        <w:rPr>
          <w:color w:val="020203"/>
          <w:spacing w:val="-12"/>
        </w:rPr>
        <w:t> </w:t>
      </w:r>
      <w:r>
        <w:rPr>
          <w:color w:val="020203"/>
        </w:rPr>
        <w:t>ospitano</w:t>
      </w:r>
      <w:r>
        <w:rPr>
          <w:color w:val="020203"/>
          <w:spacing w:val="-12"/>
        </w:rPr>
        <w:t> </w:t>
      </w:r>
      <w:r>
        <w:rPr>
          <w:color w:val="020203"/>
        </w:rPr>
        <w:t>i</w:t>
      </w:r>
      <w:r>
        <w:rPr>
          <w:color w:val="020203"/>
          <w:spacing w:val="-12"/>
        </w:rPr>
        <w:t> </w:t>
      </w:r>
      <w:r>
        <w:rPr>
          <w:color w:val="020203"/>
        </w:rPr>
        <w:t>famosi</w:t>
      </w:r>
      <w:r>
        <w:rPr>
          <w:color w:val="020203"/>
          <w:spacing w:val="-12"/>
        </w:rPr>
        <w:t> </w:t>
      </w:r>
      <w:r>
        <w:rPr>
          <w:color w:val="020203"/>
        </w:rPr>
        <w:t>giardini</w:t>
      </w:r>
      <w:r>
        <w:rPr>
          <w:color w:val="020203"/>
          <w:spacing w:val="-12"/>
        </w:rPr>
        <w:t> </w:t>
      </w:r>
      <w:r>
        <w:rPr>
          <w:color w:val="020203"/>
        </w:rPr>
        <w:t>all’italiana.</w:t>
      </w:r>
      <w:r>
        <w:rPr>
          <w:color w:val="020203"/>
          <w:spacing w:val="-12"/>
        </w:rPr>
        <w:t> </w:t>
      </w:r>
      <w:r>
        <w:rPr>
          <w:color w:val="020203"/>
        </w:rPr>
        <w:t>Proseguimento</w:t>
      </w:r>
      <w:r>
        <w:rPr>
          <w:color w:val="020203"/>
          <w:spacing w:val="-12"/>
        </w:rPr>
        <w:t> </w:t>
      </w:r>
      <w:r>
        <w:rPr>
          <w:color w:val="020203"/>
        </w:rPr>
        <w:t>per</w:t>
      </w:r>
      <w:r>
        <w:rPr>
          <w:color w:val="020203"/>
          <w:spacing w:val="-12"/>
        </w:rPr>
        <w:t> </w:t>
      </w:r>
      <w:r>
        <w:rPr>
          <w:color w:val="020203"/>
        </w:rPr>
        <w:t>Polperro,</w:t>
      </w:r>
      <w:r>
        <w:rPr>
          <w:color w:val="020203"/>
          <w:spacing w:val="-12"/>
        </w:rPr>
        <w:t> </w:t>
      </w:r>
      <w:r>
        <w:rPr>
          <w:color w:val="020203"/>
        </w:rPr>
        <w:t>caratteristico</w:t>
      </w:r>
      <w:r>
        <w:rPr>
          <w:color w:val="020203"/>
          <w:spacing w:val="-12"/>
        </w:rPr>
        <w:t> </w:t>
      </w:r>
      <w:r>
        <w:rPr>
          <w:color w:val="020203"/>
        </w:rPr>
        <w:t>paesino</w:t>
      </w:r>
      <w:r>
        <w:rPr>
          <w:color w:val="020203"/>
          <w:spacing w:val="-12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pescatori </w:t>
      </w:r>
      <w:r>
        <w:rPr>
          <w:color w:val="020203"/>
          <w:spacing w:val="-2"/>
        </w:rPr>
        <w:t>dalle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tipiche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case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costruite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sui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pendii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insenature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affacciano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sulle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spiagge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naturali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sabbia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bianca.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Rientro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albergo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e pernottamento.</w:t>
      </w:r>
    </w:p>
    <w:p>
      <w:pPr>
        <w:pStyle w:val="BodyText"/>
        <w:spacing w:line="233" w:lineRule="exact" w:before="208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5: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Cornovaglia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-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St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Michael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Mount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St</w:t>
      </w:r>
      <w:r>
        <w:rPr>
          <w:color w:val="EC6714"/>
          <w:spacing w:val="-10"/>
        </w:rPr>
        <w:t> </w:t>
      </w:r>
      <w:r>
        <w:rPr>
          <w:color w:val="EC6714"/>
          <w:spacing w:val="-4"/>
        </w:rPr>
        <w:t>Ives</w:t>
      </w:r>
    </w:p>
    <w:p>
      <w:pPr>
        <w:pStyle w:val="BodyText"/>
        <w:spacing w:line="213" w:lineRule="auto" w:before="6"/>
        <w:ind w:left="153" w:right="151"/>
        <w:jc w:val="both"/>
      </w:pPr>
      <w:r>
        <w:rPr>
          <w:color w:val="020203"/>
          <w:spacing w:val="-4"/>
        </w:rPr>
        <w:t>Prima colazione in hotel. Partenza per St Ives, da sempre residenza preferita dei più famosi artisti del XVIII secolo. I suoi labirintici vicoli sono pieni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ed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offrono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scorci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suggestivi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ed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artigianato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locale.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libero.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prosegue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celebre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St.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Michael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Mount,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monastero benedettino fondato nel XI secolo da Edoardo il Confessore. Il promontorio durante l’alta marea si trasforma in un isolotto raggiungibile solo </w:t>
      </w:r>
      <w:r>
        <w:rPr>
          <w:color w:val="020203"/>
        </w:rPr>
        <w:t>in</w:t>
      </w:r>
      <w:r>
        <w:rPr>
          <w:color w:val="020203"/>
          <w:spacing w:val="-13"/>
        </w:rPr>
        <w:t> </w:t>
      </w:r>
      <w:r>
        <w:rPr>
          <w:color w:val="020203"/>
        </w:rPr>
        <w:t>barca.</w:t>
      </w:r>
      <w:r>
        <w:rPr>
          <w:color w:val="020203"/>
          <w:spacing w:val="-13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termine</w:t>
      </w:r>
      <w:r>
        <w:rPr>
          <w:color w:val="020203"/>
          <w:spacing w:val="-13"/>
        </w:rPr>
        <w:t> </w:t>
      </w:r>
      <w:r>
        <w:rPr>
          <w:color w:val="020203"/>
        </w:rPr>
        <w:t>delle</w:t>
      </w:r>
      <w:r>
        <w:rPr>
          <w:color w:val="020203"/>
          <w:spacing w:val="-13"/>
        </w:rPr>
        <w:t> </w:t>
      </w:r>
      <w:r>
        <w:rPr>
          <w:color w:val="020203"/>
        </w:rPr>
        <w:t>visite,</w:t>
      </w:r>
      <w:r>
        <w:rPr>
          <w:color w:val="020203"/>
          <w:spacing w:val="-12"/>
        </w:rPr>
        <w:t> </w:t>
      </w:r>
      <w:r>
        <w:rPr>
          <w:color w:val="020203"/>
        </w:rPr>
        <w:t>rientro</w:t>
      </w:r>
      <w:r>
        <w:rPr>
          <w:color w:val="020203"/>
          <w:spacing w:val="-13"/>
        </w:rPr>
        <w:t> </w:t>
      </w:r>
      <w:r>
        <w:rPr>
          <w:color w:val="020203"/>
        </w:rPr>
        <w:t>in</w:t>
      </w:r>
      <w:r>
        <w:rPr>
          <w:color w:val="020203"/>
          <w:spacing w:val="-13"/>
        </w:rPr>
        <w:t> </w:t>
      </w:r>
      <w:r>
        <w:rPr>
          <w:color w:val="020203"/>
        </w:rPr>
        <w:t>hotel,</w:t>
      </w:r>
      <w:r>
        <w:rPr>
          <w:color w:val="020203"/>
          <w:spacing w:val="-12"/>
        </w:rPr>
        <w:t> </w:t>
      </w:r>
      <w:r>
        <w:rPr>
          <w:color w:val="020203"/>
        </w:rPr>
        <w:t>cena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33" w:lineRule="exact" w:before="205"/>
        <w:ind w:left="153"/>
        <w:jc w:val="both"/>
      </w:pPr>
      <w:r>
        <w:rPr>
          <w:color w:val="EC6714"/>
          <w:spacing w:val="-6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6:</w:t>
      </w:r>
      <w:r>
        <w:rPr>
          <w:color w:val="EC6714"/>
        </w:rPr>
        <w:t> </w:t>
      </w:r>
      <w:r>
        <w:rPr>
          <w:color w:val="EC6714"/>
          <w:spacing w:val="-6"/>
        </w:rPr>
        <w:t>Treno</w:t>
      </w:r>
      <w:r>
        <w:rPr>
          <w:color w:val="EC6714"/>
        </w:rPr>
        <w:t> </w:t>
      </w:r>
      <w:r>
        <w:rPr>
          <w:color w:val="EC6714"/>
          <w:spacing w:val="-6"/>
        </w:rPr>
        <w:t>a</w:t>
      </w:r>
      <w:r>
        <w:rPr>
          <w:color w:val="EC6714"/>
        </w:rPr>
        <w:t> </w:t>
      </w:r>
      <w:r>
        <w:rPr>
          <w:color w:val="EC6714"/>
          <w:spacing w:val="-6"/>
        </w:rPr>
        <w:t>vapore</w:t>
      </w:r>
      <w:r>
        <w:rPr>
          <w:color w:val="EC6714"/>
        </w:rPr>
        <w:t> </w:t>
      </w:r>
      <w:r>
        <w:rPr>
          <w:color w:val="EC6714"/>
          <w:spacing w:val="-6"/>
        </w:rPr>
        <w:t>da</w:t>
      </w:r>
      <w:r>
        <w:rPr>
          <w:color w:val="EC6714"/>
        </w:rPr>
        <w:t> </w:t>
      </w:r>
      <w:r>
        <w:rPr>
          <w:color w:val="EC6714"/>
          <w:spacing w:val="-6"/>
        </w:rPr>
        <w:t>Kingswear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a</w:t>
      </w:r>
      <w:r>
        <w:rPr>
          <w:color w:val="EC6714"/>
        </w:rPr>
        <w:t> </w:t>
      </w:r>
      <w:r>
        <w:rPr>
          <w:color w:val="EC6714"/>
          <w:spacing w:val="-6"/>
        </w:rPr>
        <w:t>Paignton</w:t>
      </w:r>
      <w:r>
        <w:rPr>
          <w:color w:val="EC6714"/>
        </w:rPr>
        <w:t> </w:t>
      </w:r>
      <w:r>
        <w:rPr>
          <w:color w:val="EC6714"/>
          <w:spacing w:val="-6"/>
        </w:rPr>
        <w:t>–Winchester</w:t>
      </w:r>
    </w:p>
    <w:p>
      <w:pPr>
        <w:pStyle w:val="BodyText"/>
        <w:spacing w:line="213" w:lineRule="auto" w:before="7"/>
        <w:ind w:left="153" w:right="151"/>
        <w:jc w:val="both"/>
      </w:pPr>
      <w:r>
        <w:rPr>
          <w:color w:val="020203"/>
          <w:spacing w:val="-6"/>
        </w:rPr>
        <w:t>Prima</w:t>
      </w:r>
      <w:r>
        <w:rPr>
          <w:color w:val="020203"/>
        </w:rPr>
        <w:t> </w:t>
      </w:r>
      <w:r>
        <w:rPr>
          <w:color w:val="020203"/>
          <w:spacing w:val="-6"/>
        </w:rPr>
        <w:t>colazione</w:t>
      </w:r>
      <w:r>
        <w:rPr>
          <w:color w:val="020203"/>
        </w:rPr>
        <w:t> </w:t>
      </w:r>
      <w:r>
        <w:rPr>
          <w:color w:val="020203"/>
          <w:spacing w:val="-6"/>
        </w:rPr>
        <w:t>in</w:t>
      </w:r>
      <w:r>
        <w:rPr>
          <w:color w:val="020203"/>
        </w:rPr>
        <w:t> </w:t>
      </w:r>
      <w:r>
        <w:rPr>
          <w:color w:val="020203"/>
          <w:spacing w:val="-6"/>
        </w:rPr>
        <w:t>hotel.</w:t>
      </w:r>
      <w:r>
        <w:rPr>
          <w:color w:val="020203"/>
        </w:rPr>
        <w:t> </w:t>
      </w:r>
      <w:r>
        <w:rPr>
          <w:color w:val="020203"/>
          <w:spacing w:val="-6"/>
        </w:rPr>
        <w:t>Partenza</w:t>
      </w:r>
      <w:r>
        <w:rPr>
          <w:color w:val="020203"/>
        </w:rPr>
        <w:t> </w:t>
      </w:r>
      <w:r>
        <w:rPr>
          <w:color w:val="020203"/>
          <w:spacing w:val="-6"/>
        </w:rPr>
        <w:t>per</w:t>
      </w:r>
      <w:r>
        <w:rPr>
          <w:color w:val="020203"/>
        </w:rPr>
        <w:t> </w:t>
      </w:r>
      <w:r>
        <w:rPr>
          <w:color w:val="020203"/>
          <w:spacing w:val="-6"/>
        </w:rPr>
        <w:t>Dartmouth,</w:t>
      </w:r>
      <w:r>
        <w:rPr>
          <w:color w:val="020203"/>
        </w:rPr>
        <w:t> </w:t>
      </w:r>
      <w:r>
        <w:rPr>
          <w:color w:val="020203"/>
          <w:spacing w:val="-6"/>
        </w:rPr>
        <w:t>città</w:t>
      </w:r>
      <w:r>
        <w:rPr>
          <w:color w:val="020203"/>
        </w:rPr>
        <w:t> </w:t>
      </w:r>
      <w:r>
        <w:rPr>
          <w:color w:val="020203"/>
          <w:spacing w:val="-6"/>
        </w:rPr>
        <w:t>natale</w:t>
      </w:r>
      <w:r>
        <w:rPr>
          <w:color w:val="020203"/>
        </w:rPr>
        <w:t> </w:t>
      </w:r>
      <w:r>
        <w:rPr>
          <w:color w:val="020203"/>
          <w:spacing w:val="-6"/>
        </w:rPr>
        <w:t>di</w:t>
      </w:r>
      <w:r>
        <w:rPr>
          <w:color w:val="020203"/>
        </w:rPr>
        <w:t> </w:t>
      </w:r>
      <w:r>
        <w:rPr>
          <w:color w:val="020203"/>
          <w:spacing w:val="-6"/>
        </w:rPr>
        <w:t>Thomas</w:t>
      </w:r>
      <w:r>
        <w:rPr>
          <w:color w:val="020203"/>
        </w:rPr>
        <w:t> </w:t>
      </w:r>
      <w:r>
        <w:rPr>
          <w:color w:val="020203"/>
          <w:spacing w:val="-6"/>
        </w:rPr>
        <w:t>Newcomen,</w:t>
      </w:r>
      <w:r>
        <w:rPr>
          <w:color w:val="020203"/>
        </w:rPr>
        <w:t> </w:t>
      </w:r>
      <w:r>
        <w:rPr>
          <w:color w:val="020203"/>
          <w:spacing w:val="-6"/>
        </w:rPr>
        <w:t>padre</w:t>
      </w:r>
      <w:r>
        <w:rPr>
          <w:color w:val="020203"/>
        </w:rPr>
        <w:t> </w:t>
      </w:r>
      <w:r>
        <w:rPr>
          <w:color w:val="020203"/>
          <w:spacing w:val="-6"/>
        </w:rPr>
        <w:t>della</w:t>
      </w:r>
      <w:r>
        <w:rPr>
          <w:color w:val="020203"/>
        </w:rPr>
        <w:t> </w:t>
      </w:r>
      <w:r>
        <w:rPr>
          <w:color w:val="020203"/>
          <w:spacing w:val="-6"/>
        </w:rPr>
        <w:t>rivoluzione</w:t>
      </w:r>
      <w:r>
        <w:rPr>
          <w:color w:val="020203"/>
        </w:rPr>
        <w:t> </w:t>
      </w:r>
      <w:r>
        <w:rPr>
          <w:color w:val="020203"/>
          <w:spacing w:val="-6"/>
        </w:rPr>
        <w:t>industriale</w:t>
      </w:r>
      <w:r>
        <w:rPr>
          <w:color w:val="020203"/>
        </w:rPr>
        <w:t> </w:t>
      </w:r>
      <w:r>
        <w:rPr>
          <w:color w:val="020203"/>
          <w:spacing w:val="-6"/>
        </w:rPr>
        <w:t>e</w:t>
      </w:r>
      <w:r>
        <w:rPr>
          <w:color w:val="020203"/>
        </w:rPr>
        <w:t> </w:t>
      </w:r>
      <w:r>
        <w:rPr>
          <w:color w:val="020203"/>
          <w:spacing w:val="-6"/>
        </w:rPr>
        <w:t>inventore</w:t>
      </w:r>
      <w:r>
        <w:rPr>
          <w:color w:val="020203"/>
        </w:rPr>
        <w:t> </w:t>
      </w:r>
      <w:r>
        <w:rPr>
          <w:color w:val="020203"/>
          <w:spacing w:val="-6"/>
        </w:rPr>
        <w:t>del</w:t>
      </w:r>
      <w:r>
        <w:rPr>
          <w:color w:val="020203"/>
        </w:rPr>
        <w:t> </w:t>
      </w:r>
      <w:r>
        <w:rPr>
          <w:color w:val="020203"/>
          <w:spacing w:val="-6"/>
        </w:rPr>
        <w:t>motore </w:t>
      </w:r>
      <w:r>
        <w:rPr>
          <w:color w:val="020203"/>
          <w:spacing w:val="-4"/>
        </w:rPr>
        <w:t>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vapore.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Imbarco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battello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raggiungere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Kingswear.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Esperienza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unica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sul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trenino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vapore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(30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minuti)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suggestiva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vista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sul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lungomare. </w:t>
      </w:r>
      <w:r>
        <w:rPr>
          <w:color w:val="020203"/>
        </w:rPr>
        <w:t>Proseguimento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Winchester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pranzo</w:t>
      </w:r>
      <w:r>
        <w:rPr>
          <w:color w:val="020203"/>
          <w:spacing w:val="-7"/>
        </w:rPr>
        <w:t> </w:t>
      </w:r>
      <w:r>
        <w:rPr>
          <w:color w:val="020203"/>
        </w:rPr>
        <w:t>lungo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percorso.</w:t>
      </w:r>
      <w:r>
        <w:rPr>
          <w:color w:val="020203"/>
          <w:spacing w:val="-7"/>
        </w:rPr>
        <w:t> </w:t>
      </w:r>
      <w:r>
        <w:rPr>
          <w:color w:val="020203"/>
        </w:rPr>
        <w:t>Visita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Winchester,</w:t>
      </w:r>
      <w:r>
        <w:rPr>
          <w:color w:val="020203"/>
          <w:spacing w:val="-7"/>
        </w:rPr>
        <w:t> </w:t>
      </w:r>
      <w:r>
        <w:rPr>
          <w:color w:val="020203"/>
        </w:rPr>
        <w:t>antica</w:t>
      </w:r>
      <w:r>
        <w:rPr>
          <w:color w:val="020203"/>
          <w:spacing w:val="-7"/>
        </w:rPr>
        <w:t> </w:t>
      </w:r>
      <w:r>
        <w:rPr>
          <w:color w:val="020203"/>
        </w:rPr>
        <w:t>città</w:t>
      </w:r>
      <w:r>
        <w:rPr>
          <w:color w:val="020203"/>
          <w:spacing w:val="-7"/>
        </w:rPr>
        <w:t> </w:t>
      </w:r>
      <w:r>
        <w:rPr>
          <w:color w:val="020203"/>
        </w:rPr>
        <w:t>romana</w:t>
      </w:r>
      <w:r>
        <w:rPr>
          <w:color w:val="020203"/>
          <w:spacing w:val="-7"/>
        </w:rPr>
        <w:t> </w:t>
      </w:r>
      <w:r>
        <w:rPr>
          <w:color w:val="020203"/>
        </w:rPr>
        <w:t>celebre</w:t>
      </w:r>
      <w:r>
        <w:rPr>
          <w:color w:val="020203"/>
          <w:spacing w:val="-7"/>
        </w:rPr>
        <w:t> </w:t>
      </w:r>
      <w:r>
        <w:rPr>
          <w:color w:val="020203"/>
        </w:rPr>
        <w:t>grazie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Re</w:t>
      </w:r>
      <w:r>
        <w:rPr>
          <w:color w:val="020203"/>
          <w:spacing w:val="-7"/>
        </w:rPr>
        <w:t> </w:t>
      </w:r>
      <w:r>
        <w:rPr>
          <w:color w:val="020203"/>
        </w:rPr>
        <w:t>Artù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alla</w:t>
      </w:r>
      <w:r>
        <w:rPr>
          <w:color w:val="020203"/>
          <w:spacing w:val="-7"/>
        </w:rPr>
        <w:t> </w:t>
      </w:r>
      <w:r>
        <w:rPr>
          <w:color w:val="020203"/>
        </w:rPr>
        <w:t>sua cattedrale.</w:t>
      </w:r>
      <w:r>
        <w:rPr>
          <w:color w:val="020203"/>
          <w:spacing w:val="-2"/>
        </w:rPr>
        <w:t> </w:t>
      </w:r>
      <w:r>
        <w:rPr>
          <w:color w:val="020203"/>
        </w:rPr>
        <w:t>Arrivo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hotel,</w:t>
      </w:r>
      <w:r>
        <w:rPr>
          <w:color w:val="020203"/>
          <w:spacing w:val="-2"/>
        </w:rPr>
        <w:t> </w:t>
      </w:r>
      <w:r>
        <w:rPr>
          <w:color w:val="020203"/>
        </w:rPr>
        <w:t>cena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33" w:lineRule="exact" w:before="205"/>
        <w:ind w:left="153"/>
        <w:jc w:val="both"/>
      </w:pPr>
      <w:r>
        <w:rPr>
          <w:color w:val="EC6714"/>
          <w:w w:val="90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  <w:w w:val="90"/>
        </w:rPr>
        <w:t>7:</w:t>
      </w:r>
      <w:r>
        <w:rPr>
          <w:color w:val="EC6714"/>
          <w:spacing w:val="-1"/>
        </w:rPr>
        <w:t> </w:t>
      </w:r>
      <w:r>
        <w:rPr>
          <w:color w:val="EC6714"/>
          <w:spacing w:val="-2"/>
          <w:w w:val="90"/>
        </w:rPr>
        <w:t>Londra</w:t>
      </w:r>
    </w:p>
    <w:p>
      <w:pPr>
        <w:pStyle w:val="BodyText"/>
        <w:spacing w:line="213" w:lineRule="auto" w:before="7"/>
        <w:ind w:left="153" w:right="151"/>
        <w:jc w:val="both"/>
      </w:pPr>
      <w:r>
        <w:rPr>
          <w:color w:val="020203"/>
          <w:spacing w:val="-6"/>
        </w:rPr>
        <w:t>Prima colazione in hotel. Tempo libero per visitare la Cattedrale di Winchester e in seguito partenza per Londra e visita della città. Pranzo libero</w:t>
      </w:r>
      <w:r>
        <w:rPr>
          <w:color w:val="020203"/>
          <w:spacing w:val="80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itinerario.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vedranno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sede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Parlamento,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Big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Ben,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l’Abbazia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Westminster,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Cattedrale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Westminster,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Trafalgar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Square,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Piccadilly </w:t>
      </w:r>
      <w:r>
        <w:rPr>
          <w:color w:val="020203"/>
          <w:spacing w:val="-2"/>
        </w:rPr>
        <w:t>Circus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Buckingham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Palace.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termine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visita,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libera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33" w:lineRule="exact" w:before="204"/>
        <w:ind w:left="153"/>
        <w:jc w:val="both"/>
      </w:pPr>
      <w:r>
        <w:rPr>
          <w:color w:val="EC6714"/>
          <w:spacing w:val="-2"/>
        </w:rPr>
        <w:t>Giorno</w:t>
      </w:r>
      <w:r>
        <w:rPr>
          <w:color w:val="EC6714"/>
          <w:spacing w:val="-11"/>
        </w:rPr>
        <w:t> </w:t>
      </w:r>
      <w:r>
        <w:rPr>
          <w:color w:val="EC6714"/>
          <w:spacing w:val="-2"/>
        </w:rPr>
        <w:t>8:</w:t>
      </w:r>
      <w:r>
        <w:rPr>
          <w:color w:val="EC6714"/>
          <w:spacing w:val="-11"/>
        </w:rPr>
        <w:t> </w:t>
      </w:r>
      <w:r>
        <w:rPr>
          <w:color w:val="EC6714"/>
          <w:spacing w:val="-2"/>
        </w:rPr>
        <w:t>Londra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11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33" w:lineRule="exact"/>
        <w:ind w:left="153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check-out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(trasferimento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aeroporto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non</w:t>
      </w:r>
      <w:r>
        <w:rPr>
          <w:color w:val="020203"/>
          <w:spacing w:val="-2"/>
        </w:rPr>
        <w:t> </w:t>
      </w:r>
      <w:r>
        <w:rPr>
          <w:color w:val="020203"/>
          <w:spacing w:val="-4"/>
        </w:rPr>
        <w:t>incluso).</w:t>
      </w:r>
    </w:p>
    <w:p>
      <w:pPr>
        <w:pStyle w:val="BodyText"/>
        <w:spacing w:before="194"/>
        <w:ind w:left="153"/>
      </w:pPr>
      <w:r>
        <w:rPr>
          <w:color w:val="020203"/>
          <w:spacing w:val="-4"/>
        </w:rPr>
        <w:t>***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l’ordine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essere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esigenze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modificare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contenuti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programma</w:t>
      </w:r>
    </w:p>
    <w:p>
      <w:pPr>
        <w:pStyle w:val="BodyText"/>
        <w:spacing w:line="233" w:lineRule="exact" w:before="194"/>
        <w:ind w:left="153"/>
      </w:pPr>
      <w:r>
        <w:rPr>
          <w:color w:val="020203"/>
          <w:spacing w:val="-2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spacing w:line="213" w:lineRule="auto" w:before="7"/>
        <w:ind w:left="153" w:right="6780"/>
      </w:pPr>
      <w:r>
        <w:rPr>
          <w:color w:val="020203"/>
          <w:spacing w:val="-4"/>
        </w:rPr>
        <w:t>Londra:</w:t>
      </w:r>
      <w:r>
        <w:rPr>
          <w:color w:val="020203"/>
          <w:spacing w:val="4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Moxy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London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Excel/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The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Crown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Hotel </w:t>
      </w:r>
      <w:r>
        <w:rPr>
          <w:color w:val="020203"/>
        </w:rPr>
        <w:t>Bristol:</w:t>
      </w:r>
      <w:r>
        <w:rPr>
          <w:color w:val="020203"/>
          <w:spacing w:val="40"/>
        </w:rPr>
        <w:t> </w:t>
      </w:r>
      <w:r>
        <w:rPr>
          <w:color w:val="020203"/>
        </w:rPr>
        <w:t>Mercure Bristol Grand Hotel</w:t>
      </w:r>
    </w:p>
    <w:p>
      <w:pPr>
        <w:pStyle w:val="BodyText"/>
        <w:spacing w:line="213" w:lineRule="auto" w:before="2"/>
        <w:ind w:left="153" w:right="8112"/>
      </w:pPr>
      <w:r>
        <w:rPr>
          <w:color w:val="020203"/>
          <w:spacing w:val="-2"/>
        </w:rPr>
        <w:t>Plymouth: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New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Continental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 </w:t>
      </w:r>
      <w:r>
        <w:rPr>
          <w:color w:val="020203"/>
        </w:rPr>
        <w:t>Winchester:</w:t>
      </w:r>
      <w:r>
        <w:rPr>
          <w:color w:val="020203"/>
          <w:spacing w:val="8"/>
        </w:rPr>
        <w:t> </w:t>
      </w:r>
      <w:r>
        <w:rPr>
          <w:color w:val="020203"/>
        </w:rPr>
        <w:t>Mercure</w:t>
      </w:r>
      <w:r>
        <w:rPr>
          <w:color w:val="020203"/>
          <w:spacing w:val="-13"/>
        </w:rPr>
        <w:t> </w:t>
      </w:r>
      <w:r>
        <w:rPr>
          <w:color w:val="020203"/>
          <w:spacing w:val="-2"/>
        </w:rPr>
        <w:t>Winchester</w:t>
      </w:r>
    </w:p>
    <w:p>
      <w:pPr>
        <w:pStyle w:val="BodyText"/>
        <w:spacing w:before="3"/>
        <w:ind w:left="153"/>
      </w:pPr>
      <w:r>
        <w:rPr>
          <w:color w:val="020203"/>
          <w:spacing w:val="-6"/>
        </w:rPr>
        <w:t>Londra:</w:t>
      </w:r>
      <w:r>
        <w:rPr>
          <w:color w:val="020203"/>
          <w:spacing w:val="38"/>
        </w:rPr>
        <w:t> </w:t>
      </w:r>
      <w:r>
        <w:rPr>
          <w:color w:val="020203"/>
          <w:spacing w:val="-6"/>
        </w:rPr>
        <w:t>Hotel</w:t>
      </w:r>
      <w:r>
        <w:rPr>
          <w:color w:val="020203"/>
          <w:spacing w:val="-5"/>
        </w:rPr>
        <w:t> </w:t>
      </w:r>
      <w:r>
        <w:rPr>
          <w:color w:val="020203"/>
          <w:spacing w:val="-6"/>
        </w:rPr>
        <w:t>Moxy London</w:t>
      </w:r>
      <w:r>
        <w:rPr>
          <w:color w:val="020203"/>
          <w:spacing w:val="-5"/>
        </w:rPr>
        <w:t> </w:t>
      </w:r>
      <w:r>
        <w:rPr>
          <w:color w:val="020203"/>
          <w:spacing w:val="-6"/>
        </w:rPr>
        <w:t>Excel/ The</w:t>
      </w:r>
      <w:r>
        <w:rPr>
          <w:color w:val="020203"/>
          <w:spacing w:val="-5"/>
        </w:rPr>
        <w:t> </w:t>
      </w:r>
      <w:r>
        <w:rPr>
          <w:color w:val="020203"/>
          <w:spacing w:val="-6"/>
        </w:rPr>
        <w:t>Crown Hotel</w:t>
      </w:r>
    </w:p>
    <w:sectPr>
      <w:pgSz w:w="11910" w:h="16840"/>
      <w:pgMar w:top="24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1" w:lineRule="exact"/>
      <w:ind w:left="2" w:right="1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3" w:right="38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jc w:val="right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2025-02-13T16:54:36Z</dcterms:created>
  <dcterms:modified xsi:type="dcterms:W3CDTF">2025-02-13T16:54:36Z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