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2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604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0870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52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sz w:val="56"/>
        </w:rPr>
      </w:pPr>
    </w:p>
    <w:p>
      <w:pPr>
        <w:pStyle w:val="Title"/>
      </w:pPr>
      <w:r>
        <w:rPr>
          <w:color w:val="FFFFFF"/>
        </w:rPr>
        <w:t>VALTUR</w:t>
      </w:r>
      <w:r>
        <w:rPr>
          <w:color w:val="FFFFFF"/>
          <w:spacing w:val="-34"/>
        </w:rPr>
        <w:t> </w:t>
      </w:r>
      <w:r>
        <w:rPr>
          <w:color w:val="FFFFFF"/>
        </w:rPr>
        <w:t>DJERBA</w:t>
      </w:r>
      <w:r>
        <w:rPr>
          <w:color w:val="FFFFFF"/>
          <w:spacing w:val="-31"/>
        </w:rPr>
        <w:t> </w:t>
      </w:r>
      <w:r>
        <w:rPr>
          <w:color w:val="FFFFFF"/>
        </w:rPr>
        <w:t>GOLF</w:t>
      </w:r>
      <w:r>
        <w:rPr>
          <w:color w:val="FFFFFF"/>
          <w:spacing w:val="-32"/>
        </w:rPr>
        <w:t> </w:t>
      </w:r>
      <w:r>
        <w:rPr>
          <w:color w:val="FFFFFF"/>
        </w:rPr>
        <w:t>&amp;</w:t>
      </w:r>
      <w:r>
        <w:rPr>
          <w:color w:val="FFFFFF"/>
          <w:spacing w:val="-31"/>
        </w:rPr>
        <w:t> </w:t>
      </w:r>
      <w:r>
        <w:rPr>
          <w:color w:val="FFFFFF"/>
          <w:spacing w:val="-2"/>
        </w:rPr>
        <w:t>RESORT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TUNISIA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DJERBA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42"/>
        <w:rPr>
          <w:rFonts w:ascii="Georgia"/>
          <w:b w:val="0"/>
          <w:i/>
          <w:sz w:val="34"/>
        </w:rPr>
      </w:pPr>
    </w:p>
    <w:p>
      <w:pPr>
        <w:spacing w:before="0"/>
        <w:ind w:left="1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4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18"/>
          <w:sz w:val="70"/>
        </w:rPr>
        <w:t>564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714" w:right="3712" w:hanging="1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8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86"/>
      </w:pPr>
    </w:p>
    <w:p>
      <w:pPr>
        <w:pStyle w:val="BodyText"/>
        <w:spacing w:line="225" w:lineRule="auto"/>
        <w:ind w:left="349" w:right="346"/>
        <w:jc w:val="both"/>
      </w:pPr>
      <w:r>
        <w:rPr>
          <w:color w:val="FFFFFF"/>
        </w:rPr>
        <w:t>Il Valtur Djerba Golf Resort &amp; Spa 4*</w:t>
      </w:r>
      <w:r>
        <w:rPr>
          <w:color w:val="FFFFFF"/>
          <w:spacing w:val="40"/>
        </w:rPr>
        <w:t> </w:t>
      </w:r>
      <w:r>
        <w:rPr>
          <w:color w:val="FFFFFF"/>
        </w:rPr>
        <w:t>è situato direttamente su una bellissima e ampia spiaggia di sabbia fine, di fronte all’unico campo da golf </w:t>
      </w:r>
      <w:r>
        <w:rPr>
          <w:color w:val="FFFFFF"/>
        </w:rPr>
        <w:t>di</w:t>
      </w:r>
      <w:r>
        <w:rPr>
          <w:color w:val="FFFFFF"/>
          <w:spacing w:val="40"/>
        </w:rPr>
        <w:t> </w:t>
      </w:r>
      <w:r>
        <w:rPr>
          <w:color w:val="FFFFFF"/>
        </w:rPr>
        <w:t>27</w:t>
      </w:r>
      <w:r>
        <w:rPr>
          <w:color w:val="FFFFFF"/>
          <w:spacing w:val="-6"/>
        </w:rPr>
        <w:t> </w:t>
      </w:r>
      <w:r>
        <w:rPr>
          <w:color w:val="FFFFFF"/>
        </w:rPr>
        <w:t>buche</w:t>
      </w:r>
      <w:r>
        <w:rPr>
          <w:color w:val="FFFFFF"/>
          <w:spacing w:val="-6"/>
        </w:rPr>
        <w:t> </w:t>
      </w:r>
      <w:r>
        <w:rPr>
          <w:color w:val="FFFFFF"/>
        </w:rPr>
        <w:t>(18+</w:t>
      </w:r>
      <w:r>
        <w:rPr>
          <w:color w:val="FFFFFF"/>
          <w:spacing w:val="-6"/>
        </w:rPr>
        <w:t> </w:t>
      </w:r>
      <w:r>
        <w:rPr>
          <w:color w:val="FFFFFF"/>
        </w:rPr>
        <w:t>9)</w:t>
      </w:r>
      <w:r>
        <w:rPr>
          <w:color w:val="FFFFFF"/>
          <w:spacing w:val="-6"/>
        </w:rPr>
        <w:t> </w:t>
      </w:r>
      <w:r>
        <w:rPr>
          <w:color w:val="FFFFFF"/>
        </w:rPr>
        <w:t>dell’isola</w:t>
      </w:r>
      <w:r>
        <w:rPr>
          <w:color w:val="FFFFFF"/>
          <w:spacing w:val="-6"/>
        </w:rPr>
        <w:t> </w:t>
      </w:r>
      <w:r>
        <w:rPr>
          <w:color w:val="FFFFFF"/>
        </w:rPr>
        <w:t>di</w:t>
      </w:r>
      <w:r>
        <w:rPr>
          <w:color w:val="FFFFFF"/>
          <w:spacing w:val="-6"/>
        </w:rPr>
        <w:t> </w:t>
      </w:r>
      <w:r>
        <w:rPr>
          <w:color w:val="FFFFFF"/>
        </w:rPr>
        <w:t>Djerba.</w:t>
      </w:r>
      <w:r>
        <w:rPr>
          <w:color w:val="FFFFFF"/>
          <w:spacing w:val="-6"/>
        </w:rPr>
        <w:t> </w:t>
      </w:r>
      <w:r>
        <w:rPr>
          <w:color w:val="FFFFFF"/>
        </w:rPr>
        <w:t>Si</w:t>
      </w:r>
      <w:r>
        <w:rPr>
          <w:color w:val="FFFFFF"/>
          <w:spacing w:val="-6"/>
        </w:rPr>
        <w:t> </w:t>
      </w:r>
      <w:r>
        <w:rPr>
          <w:color w:val="FFFFFF"/>
        </w:rPr>
        <w:t>distingue</w:t>
      </w:r>
      <w:r>
        <w:rPr>
          <w:color w:val="FFFFFF"/>
          <w:spacing w:val="-6"/>
        </w:rPr>
        <w:t> </w:t>
      </w:r>
      <w:r>
        <w:rPr>
          <w:color w:val="FFFFFF"/>
        </w:rPr>
        <w:t>per</w:t>
      </w:r>
      <w:r>
        <w:rPr>
          <w:color w:val="FFFFFF"/>
          <w:spacing w:val="-6"/>
        </w:rPr>
        <w:t> </w:t>
      </w:r>
      <w:r>
        <w:rPr>
          <w:color w:val="FFFFFF"/>
        </w:rPr>
        <w:t>la</w:t>
      </w:r>
      <w:r>
        <w:rPr>
          <w:color w:val="FFFFFF"/>
          <w:spacing w:val="-6"/>
        </w:rPr>
        <w:t> </w:t>
      </w:r>
      <w:r>
        <w:rPr>
          <w:color w:val="FFFFFF"/>
        </w:rPr>
        <w:t>sua</w:t>
      </w:r>
      <w:r>
        <w:rPr>
          <w:color w:val="FFFFFF"/>
          <w:spacing w:val="-6"/>
        </w:rPr>
        <w:t> </w:t>
      </w:r>
      <w:r>
        <w:rPr>
          <w:color w:val="FFFFFF"/>
        </w:rPr>
        <w:t>architettura</w:t>
      </w:r>
      <w:r>
        <w:rPr>
          <w:color w:val="FFFFFF"/>
          <w:spacing w:val="-6"/>
        </w:rPr>
        <w:t> </w:t>
      </w:r>
      <w:r>
        <w:rPr>
          <w:color w:val="FFFFFF"/>
        </w:rPr>
        <w:t>che</w:t>
      </w:r>
      <w:r>
        <w:rPr>
          <w:color w:val="FFFFFF"/>
          <w:spacing w:val="-6"/>
        </w:rPr>
        <w:t> </w:t>
      </w:r>
      <w:r>
        <w:rPr>
          <w:color w:val="FFFFFF"/>
        </w:rPr>
        <w:t>ricorda</w:t>
      </w:r>
      <w:r>
        <w:rPr>
          <w:color w:val="FFFFFF"/>
          <w:spacing w:val="-6"/>
        </w:rPr>
        <w:t> </w:t>
      </w:r>
      <w:r>
        <w:rPr>
          <w:color w:val="FFFFFF"/>
        </w:rPr>
        <w:t>le</w:t>
      </w:r>
      <w:r>
        <w:rPr>
          <w:color w:val="FFFFFF"/>
          <w:spacing w:val="-6"/>
        </w:rPr>
        <w:t> </w:t>
      </w:r>
      <w:r>
        <w:rPr>
          <w:color w:val="FFFFFF"/>
        </w:rPr>
        <w:t>tipiche</w:t>
      </w:r>
      <w:r>
        <w:rPr>
          <w:color w:val="FFFFFF"/>
          <w:spacing w:val="-6"/>
        </w:rPr>
        <w:t> </w:t>
      </w:r>
      <w:r>
        <w:rPr>
          <w:color w:val="FFFFFF"/>
        </w:rPr>
        <w:t>costruzioni</w:t>
      </w:r>
      <w:r>
        <w:rPr>
          <w:color w:val="FFFFFF"/>
          <w:spacing w:val="-6"/>
        </w:rPr>
        <w:t> </w:t>
      </w:r>
      <w:r>
        <w:rPr>
          <w:color w:val="FFFFFF"/>
        </w:rPr>
        <w:t>dell’isola,</w:t>
      </w:r>
      <w:r>
        <w:rPr>
          <w:color w:val="FFFFFF"/>
          <w:spacing w:val="-6"/>
        </w:rPr>
        <w:t> </w:t>
      </w:r>
      <w:r>
        <w:rPr>
          <w:color w:val="FFFFFF"/>
        </w:rPr>
        <w:t>immerso</w:t>
      </w:r>
      <w:r>
        <w:rPr>
          <w:color w:val="FFFFFF"/>
          <w:spacing w:val="-6"/>
        </w:rPr>
        <w:t> </w:t>
      </w:r>
      <w:r>
        <w:rPr>
          <w:color w:val="FFFFFF"/>
        </w:rPr>
        <w:t>in</w:t>
      </w:r>
      <w:r>
        <w:rPr>
          <w:color w:val="FFFFFF"/>
          <w:spacing w:val="-6"/>
        </w:rPr>
        <w:t> </w:t>
      </w:r>
      <w:r>
        <w:rPr>
          <w:color w:val="FFFFFF"/>
        </w:rPr>
        <w:t>un</w:t>
      </w:r>
      <w:r>
        <w:rPr>
          <w:color w:val="FFFFFF"/>
          <w:spacing w:val="-6"/>
        </w:rPr>
        <w:t> </w:t>
      </w:r>
      <w:r>
        <w:rPr>
          <w:color w:val="FFFFFF"/>
        </w:rPr>
        <w:t>parco</w:t>
      </w:r>
      <w:r>
        <w:rPr>
          <w:color w:val="FFFFFF"/>
          <w:spacing w:val="-6"/>
        </w:rPr>
        <w:t> </w:t>
      </w:r>
      <w:r>
        <w:rPr>
          <w:color w:val="FFFFFF"/>
        </w:rPr>
        <w:t>privato</w:t>
      </w:r>
      <w:r>
        <w:rPr>
          <w:color w:val="FFFFFF"/>
          <w:spacing w:val="-6"/>
        </w:rPr>
        <w:t> </w:t>
      </w:r>
      <w:r>
        <w:rPr>
          <w:color w:val="FFFFFF"/>
        </w:rPr>
        <w:t>di</w:t>
      </w:r>
      <w:r>
        <w:rPr>
          <w:color w:val="FFFFFF"/>
          <w:spacing w:val="-6"/>
        </w:rPr>
        <w:t> </w:t>
      </w:r>
      <w:r>
        <w:rPr>
          <w:color w:val="FFFFFF"/>
        </w:rPr>
        <w:t>14</w:t>
      </w:r>
      <w:r>
        <w:rPr>
          <w:color w:val="FFFFFF"/>
          <w:spacing w:val="40"/>
        </w:rPr>
        <w:t> </w:t>
      </w:r>
      <w:r>
        <w:rPr>
          <w:color w:val="FFFFFF"/>
        </w:rPr>
        <w:t>ettari.</w:t>
      </w:r>
      <w:r>
        <w:rPr>
          <w:color w:val="FFFFFF"/>
          <w:spacing w:val="-1"/>
        </w:rPr>
        <w:t> </w:t>
      </w:r>
      <w:r>
        <w:rPr>
          <w:color w:val="FFFFFF"/>
        </w:rPr>
        <w:t>L’hotel</w:t>
      </w:r>
      <w:r>
        <w:rPr>
          <w:color w:val="FFFFFF"/>
          <w:spacing w:val="36"/>
        </w:rPr>
        <w:t> </w:t>
      </w:r>
      <w:r>
        <w:rPr>
          <w:color w:val="FFFFFF"/>
        </w:rPr>
        <w:t>è</w:t>
      </w:r>
      <w:r>
        <w:rPr>
          <w:color w:val="FFFFFF"/>
          <w:spacing w:val="-1"/>
        </w:rPr>
        <w:t> </w:t>
      </w:r>
      <w:r>
        <w:rPr>
          <w:color w:val="FFFFFF"/>
        </w:rPr>
        <w:t>dotato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ampi</w:t>
      </w:r>
      <w:r>
        <w:rPr>
          <w:color w:val="FFFFFF"/>
          <w:spacing w:val="-1"/>
        </w:rPr>
        <w:t> </w:t>
      </w:r>
      <w:r>
        <w:rPr>
          <w:color w:val="FFFFFF"/>
        </w:rPr>
        <w:t>spazi</w:t>
      </w:r>
      <w:r>
        <w:rPr>
          <w:color w:val="FFFFFF"/>
          <w:spacing w:val="-1"/>
        </w:rPr>
        <w:t> </w:t>
      </w:r>
      <w:r>
        <w:rPr>
          <w:color w:val="FFFFFF"/>
        </w:rPr>
        <w:t>comuni,</w:t>
      </w:r>
      <w:r>
        <w:rPr>
          <w:color w:val="FFFFFF"/>
          <w:spacing w:val="-1"/>
        </w:rPr>
        <w:t> </w:t>
      </w:r>
      <w:r>
        <w:rPr>
          <w:color w:val="FFFFFF"/>
        </w:rPr>
        <w:t>sia</w:t>
      </w:r>
      <w:r>
        <w:rPr>
          <w:color w:val="FFFFFF"/>
          <w:spacing w:val="-1"/>
        </w:rPr>
        <w:t> </w:t>
      </w:r>
      <w:r>
        <w:rPr>
          <w:color w:val="FFFFFF"/>
        </w:rPr>
        <w:t>esterni</w:t>
      </w:r>
      <w:r>
        <w:rPr>
          <w:color w:val="FFFFFF"/>
          <w:spacing w:val="-1"/>
        </w:rPr>
        <w:t> </w:t>
      </w:r>
      <w:r>
        <w:rPr>
          <w:color w:val="FFFFFF"/>
        </w:rPr>
        <w:t>che</w:t>
      </w:r>
      <w:r>
        <w:rPr>
          <w:color w:val="FFFFFF"/>
          <w:spacing w:val="-1"/>
        </w:rPr>
        <w:t> </w:t>
      </w:r>
      <w:r>
        <w:rPr>
          <w:color w:val="FFFFFF"/>
        </w:rPr>
        <w:t>interni,</w:t>
      </w:r>
      <w:r>
        <w:rPr>
          <w:color w:val="FFFFFF"/>
          <w:spacing w:val="-1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un</w:t>
      </w:r>
      <w:r>
        <w:rPr>
          <w:color w:val="FFFFFF"/>
          <w:spacing w:val="-1"/>
        </w:rPr>
        <w:t> </w:t>
      </w:r>
      <w:r>
        <w:rPr>
          <w:color w:val="FFFFFF"/>
        </w:rPr>
        <w:t>importante</w:t>
      </w:r>
      <w:r>
        <w:rPr>
          <w:color w:val="FFFFFF"/>
          <w:spacing w:val="-1"/>
        </w:rPr>
        <w:t> </w:t>
      </w:r>
      <w:r>
        <w:rPr>
          <w:color w:val="FFFFFF"/>
        </w:rPr>
        <w:t>centro</w:t>
      </w:r>
      <w:r>
        <w:rPr>
          <w:color w:val="FFFFFF"/>
          <w:spacing w:val="-1"/>
        </w:rPr>
        <w:t> </w:t>
      </w:r>
      <w:r>
        <w:rPr>
          <w:color w:val="FFFFFF"/>
        </w:rPr>
        <w:t>benessere</w:t>
      </w:r>
      <w:r>
        <w:rPr>
          <w:color w:val="FFFFFF"/>
          <w:spacing w:val="-1"/>
        </w:rPr>
        <w:t> </w:t>
      </w:r>
      <w:r>
        <w:rPr>
          <w:color w:val="FFFFFF"/>
        </w:rPr>
        <w:t>il</w:t>
      </w:r>
      <w:r>
        <w:rPr>
          <w:color w:val="FFFFFF"/>
          <w:spacing w:val="-1"/>
        </w:rPr>
        <w:t> </w:t>
      </w:r>
      <w:r>
        <w:rPr>
          <w:color w:val="FFFFFF"/>
        </w:rPr>
        <w:t>Salus</w:t>
      </w:r>
      <w:r>
        <w:rPr>
          <w:color w:val="FFFFFF"/>
          <w:spacing w:val="-1"/>
        </w:rPr>
        <w:t> </w:t>
      </w:r>
      <w:r>
        <w:rPr>
          <w:color w:val="FFFFFF"/>
        </w:rPr>
        <w:t>Golf</w:t>
      </w:r>
      <w:r>
        <w:rPr>
          <w:color w:val="FFFFFF"/>
          <w:spacing w:val="-1"/>
        </w:rPr>
        <w:t> </w:t>
      </w:r>
      <w:r>
        <w:rPr>
          <w:color w:val="FFFFFF"/>
        </w:rPr>
        <w:t>Spa</w:t>
      </w:r>
      <w:r>
        <w:rPr>
          <w:color w:val="FFFFFF"/>
          <w:spacing w:val="-1"/>
        </w:rPr>
        <w:t> </w:t>
      </w:r>
      <w:r>
        <w:rPr>
          <w:color w:val="FFFFFF"/>
        </w:rPr>
        <w:t>di</w:t>
      </w:r>
      <w:r>
        <w:rPr>
          <w:color w:val="FFFFFF"/>
          <w:spacing w:val="-1"/>
        </w:rPr>
        <w:t> </w:t>
      </w:r>
      <w:r>
        <w:rPr>
          <w:color w:val="FFFFFF"/>
        </w:rPr>
        <w:t>1200</w:t>
      </w:r>
      <w:r>
        <w:rPr>
          <w:color w:val="FFFFFF"/>
          <w:spacing w:val="-1"/>
        </w:rPr>
        <w:t> </w:t>
      </w:r>
      <w:r>
        <w:rPr>
          <w:color w:val="FFFFFF"/>
        </w:rPr>
        <w:t>mq,</w:t>
      </w:r>
      <w:r>
        <w:rPr>
          <w:color w:val="FFFFFF"/>
          <w:spacing w:val="-1"/>
        </w:rPr>
        <w:t> </w:t>
      </w:r>
      <w:r>
        <w:rPr>
          <w:color w:val="FFFFFF"/>
        </w:rPr>
        <w:t>realizzato</w:t>
      </w:r>
      <w:r>
        <w:rPr>
          <w:color w:val="FFFFFF"/>
          <w:spacing w:val="-1"/>
        </w:rPr>
        <w:t> </w:t>
      </w:r>
      <w:r>
        <w:rPr>
          <w:color w:val="FFFFFF"/>
        </w:rPr>
        <w:t>da</w:t>
      </w:r>
      <w:r>
        <w:rPr>
          <w:color w:val="FFFFFF"/>
          <w:spacing w:val="40"/>
        </w:rPr>
        <w:t> </w:t>
      </w:r>
      <w:r>
        <w:rPr>
          <w:color w:val="FFFFFF"/>
        </w:rPr>
        <w:t>Hoffer Group di Bolzano. Uno dei punti di forza è l’incantevole spiaggia con palme e dune di sabbia bianca fino alla battigia, su un tratto di mare</w:t>
      </w:r>
      <w:r>
        <w:rPr>
          <w:color w:val="FFFFFF"/>
          <w:spacing w:val="40"/>
        </w:rPr>
        <w:t> </w:t>
      </w:r>
      <w:r>
        <w:rPr>
          <w:color w:val="FFFFFF"/>
        </w:rPr>
        <w:t>considerato</w:t>
      </w:r>
      <w:r>
        <w:rPr>
          <w:color w:val="FFFFFF"/>
          <w:spacing w:val="-8"/>
        </w:rPr>
        <w:t> </w:t>
      </w:r>
      <w:r>
        <w:rPr>
          <w:color w:val="FFFFFF"/>
        </w:rPr>
        <w:t>il</w:t>
      </w:r>
      <w:r>
        <w:rPr>
          <w:color w:val="FFFFFF"/>
          <w:spacing w:val="-7"/>
        </w:rPr>
        <w:t> </w:t>
      </w:r>
      <w:r>
        <w:rPr>
          <w:color w:val="FFFFFF"/>
        </w:rPr>
        <w:t>più</w:t>
      </w:r>
      <w:r>
        <w:rPr>
          <w:color w:val="FFFFFF"/>
          <w:spacing w:val="-8"/>
        </w:rPr>
        <w:t> </w:t>
      </w:r>
      <w:r>
        <w:rPr>
          <w:color w:val="FFFFFF"/>
        </w:rPr>
        <w:t>bello</w:t>
      </w:r>
      <w:r>
        <w:rPr>
          <w:color w:val="FFFFFF"/>
          <w:spacing w:val="-7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Djerba.</w:t>
      </w:r>
      <w:r>
        <w:rPr>
          <w:color w:val="FFFFFF"/>
          <w:spacing w:val="-7"/>
        </w:rPr>
        <w:t> </w:t>
      </w:r>
      <w:r>
        <w:rPr>
          <w:color w:val="FFFFFF"/>
        </w:rPr>
        <w:t>Dista</w:t>
      </w:r>
      <w:r>
        <w:rPr>
          <w:color w:val="FFFFFF"/>
          <w:spacing w:val="-8"/>
        </w:rPr>
        <w:t> </w:t>
      </w:r>
      <w:r>
        <w:rPr>
          <w:color w:val="FFFFFF"/>
        </w:rPr>
        <w:t>6</w:t>
      </w:r>
      <w:r>
        <w:rPr>
          <w:color w:val="FFFFFF"/>
          <w:spacing w:val="-7"/>
        </w:rPr>
        <w:t> </w:t>
      </w:r>
      <w:r>
        <w:rPr>
          <w:color w:val="FFFFFF"/>
        </w:rPr>
        <w:t>km</w:t>
      </w:r>
      <w:r>
        <w:rPr>
          <w:color w:val="FFFFFF"/>
          <w:spacing w:val="-8"/>
        </w:rPr>
        <w:t> </w:t>
      </w:r>
      <w:r>
        <w:rPr>
          <w:color w:val="FFFFFF"/>
        </w:rPr>
        <w:t>da</w:t>
      </w:r>
      <w:r>
        <w:rPr>
          <w:color w:val="FFFFFF"/>
          <w:spacing w:val="-7"/>
        </w:rPr>
        <w:t> </w:t>
      </w:r>
      <w:r>
        <w:rPr>
          <w:color w:val="FFFFFF"/>
        </w:rPr>
        <w:t>Midoun,</w:t>
      </w:r>
      <w:r>
        <w:rPr>
          <w:color w:val="FFFFFF"/>
          <w:spacing w:val="-8"/>
        </w:rPr>
        <w:t> </w:t>
      </w:r>
      <w:r>
        <w:rPr>
          <w:color w:val="FFFFFF"/>
        </w:rPr>
        <w:t>18</w:t>
      </w:r>
      <w:r>
        <w:rPr>
          <w:color w:val="FFFFFF"/>
          <w:spacing w:val="-7"/>
        </w:rPr>
        <w:t> </w:t>
      </w:r>
      <w:r>
        <w:rPr>
          <w:color w:val="FFFFFF"/>
        </w:rPr>
        <w:t>km</w:t>
      </w:r>
      <w:r>
        <w:rPr>
          <w:color w:val="FFFFFF"/>
          <w:spacing w:val="-8"/>
        </w:rPr>
        <w:t> </w:t>
      </w:r>
      <w:r>
        <w:rPr>
          <w:color w:val="FFFFFF"/>
        </w:rPr>
        <w:t>da</w:t>
      </w:r>
      <w:r>
        <w:rPr>
          <w:color w:val="FFFFFF"/>
          <w:spacing w:val="-7"/>
        </w:rPr>
        <w:t> </w:t>
      </w:r>
      <w:r>
        <w:rPr>
          <w:color w:val="FFFFFF"/>
        </w:rPr>
        <w:t>Houmt</w:t>
      </w:r>
      <w:r>
        <w:rPr>
          <w:color w:val="FFFFFF"/>
          <w:spacing w:val="-8"/>
        </w:rPr>
        <w:t> </w:t>
      </w:r>
      <w:r>
        <w:rPr>
          <w:color w:val="FFFFFF"/>
        </w:rPr>
        <w:t>Souk</w:t>
      </w:r>
      <w:r>
        <w:rPr>
          <w:color w:val="FFFFFF"/>
          <w:spacing w:val="-7"/>
        </w:rPr>
        <w:t> </w:t>
      </w:r>
      <w:r>
        <w:rPr>
          <w:color w:val="FFFFFF"/>
        </w:rPr>
        <w:t>capoluogo</w:t>
      </w:r>
      <w:r>
        <w:rPr>
          <w:color w:val="FFFFFF"/>
          <w:spacing w:val="-8"/>
        </w:rPr>
        <w:t> </w:t>
      </w:r>
      <w:r>
        <w:rPr>
          <w:color w:val="FFFFFF"/>
        </w:rPr>
        <w:t>dell’isola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8"/>
        </w:rPr>
        <w:t> </w:t>
      </w:r>
      <w:r>
        <w:rPr>
          <w:color w:val="FFFFFF"/>
        </w:rPr>
        <w:t>25</w:t>
      </w:r>
      <w:r>
        <w:rPr>
          <w:color w:val="FFFFFF"/>
          <w:spacing w:val="-7"/>
        </w:rPr>
        <w:t> </w:t>
      </w:r>
      <w:r>
        <w:rPr>
          <w:color w:val="FFFFFF"/>
        </w:rPr>
        <w:t>km</w:t>
      </w:r>
      <w:r>
        <w:rPr>
          <w:color w:val="FFFFFF"/>
          <w:spacing w:val="-8"/>
        </w:rPr>
        <w:t> </w:t>
      </w:r>
      <w:r>
        <w:rPr>
          <w:color w:val="FFFFFF"/>
        </w:rPr>
        <w:t>dall’aeroporto</w:t>
      </w:r>
      <w:r>
        <w:rPr>
          <w:color w:val="FFFFFF"/>
          <w:spacing w:val="-7"/>
        </w:rPr>
        <w:t> </w:t>
      </w:r>
      <w:r>
        <w:rPr>
          <w:color w:val="FFFFFF"/>
        </w:rPr>
        <w:t>internazionale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Djerba.</w:t>
      </w:r>
    </w:p>
    <w:p>
      <w:pPr>
        <w:spacing w:after="0" w:line="225" w:lineRule="auto"/>
        <w:jc w:val="both"/>
        <w:sectPr>
          <w:type w:val="continuous"/>
          <w:pgSz w:w="11910" w:h="16840"/>
          <w:pgMar w:top="320" w:bottom="280" w:left="140" w:right="140"/>
        </w:sectPr>
      </w:pPr>
    </w:p>
    <w:p>
      <w:pPr>
        <w:pStyle w:val="BodyText"/>
        <w:ind w:left="460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6"/>
        <w:gridCol w:w="1626"/>
        <w:gridCol w:w="1626"/>
        <w:gridCol w:w="1626"/>
        <w:gridCol w:w="1626"/>
        <w:gridCol w:w="1626"/>
        <w:gridCol w:w="1626"/>
      </w:tblGrid>
      <w:tr>
        <w:trPr>
          <w:trHeight w:val="601" w:hRule="atLeast"/>
        </w:trPr>
        <w:tc>
          <w:tcPr>
            <w:tcW w:w="1626" w:type="dxa"/>
          </w:tcPr>
          <w:p>
            <w:pPr>
              <w:pStyle w:val="TableParagraph"/>
              <w:spacing w:before="51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24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STAGIONALITÀ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line="225" w:lineRule="auto" w:before="140"/>
              <w:ind w:left="499" w:right="79" w:hanging="366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-7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ADULTI</w:t>
            </w:r>
            <w:r>
              <w:rPr>
                <w:rFonts w:ascii="Futura PT"/>
                <w:b/>
                <w:color w:val="FFFFFF"/>
                <w:spacing w:val="-6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FINO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AL</w:t>
            </w:r>
            <w:r>
              <w:rPr>
                <w:rFonts w:ascii="Futura PT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29/02</w:t>
            </w:r>
          </w:p>
        </w:tc>
        <w:tc>
          <w:tcPr>
            <w:tcW w:w="1626" w:type="dxa"/>
          </w:tcPr>
          <w:p>
            <w:pPr>
              <w:pStyle w:val="TableParagraph"/>
              <w:spacing w:line="225" w:lineRule="auto" w:before="56"/>
              <w:ind w:left="34"/>
              <w:rPr>
                <w:sz w:val="14"/>
              </w:rPr>
            </w:pPr>
            <w:r>
              <w:rPr>
                <w:color w:val="020203"/>
                <w:sz w:val="14"/>
              </w:rPr>
              <w:t>QUOTA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BAMBINI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2/12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ANNI IN</w:t>
            </w:r>
            <w:r>
              <w:rPr>
                <w:color w:val="020203"/>
                <w:spacing w:val="-1"/>
                <w:w w:val="105"/>
                <w:sz w:val="14"/>
              </w:rPr>
              <w:t> </w:t>
            </w:r>
            <w:r>
              <w:rPr>
                <w:color w:val="020203"/>
                <w:w w:val="135"/>
                <w:sz w:val="14"/>
              </w:rPr>
              <w:t>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LETTO*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w w:val="105"/>
                <w:sz w:val="14"/>
              </w:rPr>
              <w:t>FINO AL 29/02</w:t>
            </w:r>
          </w:p>
        </w:tc>
        <w:tc>
          <w:tcPr>
            <w:tcW w:w="1626" w:type="dxa"/>
          </w:tcPr>
          <w:p>
            <w:pPr>
              <w:pStyle w:val="TableParagraph"/>
              <w:spacing w:line="225" w:lineRule="auto" w:before="140"/>
              <w:ind w:left="607" w:right="79" w:hanging="515"/>
              <w:jc w:val="left"/>
              <w:rPr>
                <w:sz w:val="14"/>
              </w:rPr>
            </w:pPr>
            <w:r>
              <w:rPr>
                <w:sz w:val="14"/>
              </w:rPr>
              <w:t>QUOTA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ADULTI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30/04</w:t>
            </w:r>
          </w:p>
        </w:tc>
        <w:tc>
          <w:tcPr>
            <w:tcW w:w="1626" w:type="dxa"/>
          </w:tcPr>
          <w:p>
            <w:pPr>
              <w:pStyle w:val="TableParagraph"/>
              <w:spacing w:line="225" w:lineRule="auto" w:before="56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QUOTA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BAMBINI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2/12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ANNI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3°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LETTO*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FINO AL 30/04</w:t>
            </w:r>
          </w:p>
        </w:tc>
        <w:tc>
          <w:tcPr>
            <w:tcW w:w="1626" w:type="dxa"/>
          </w:tcPr>
          <w:p>
            <w:pPr>
              <w:pStyle w:val="TableParagraph"/>
              <w:spacing w:line="225" w:lineRule="auto" w:before="140"/>
              <w:ind w:left="478" w:right="149" w:hanging="1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QUOTA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ADULTI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01/05</w:t>
            </w:r>
          </w:p>
        </w:tc>
        <w:tc>
          <w:tcPr>
            <w:tcW w:w="1626" w:type="dxa"/>
          </w:tcPr>
          <w:p>
            <w:pPr>
              <w:pStyle w:val="TableParagraph"/>
              <w:spacing w:line="225" w:lineRule="auto" w:before="56"/>
              <w:rPr>
                <w:sz w:val="14"/>
              </w:rPr>
            </w:pPr>
            <w:r>
              <w:rPr>
                <w:spacing w:val="-2"/>
                <w:sz w:val="14"/>
              </w:rPr>
              <w:t>QUOTA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BAMBINI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2/12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ANNI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IN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3°</w:t>
            </w:r>
            <w:r>
              <w:rPr>
                <w:spacing w:val="-4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LETTO*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DAL</w:t>
            </w:r>
            <w:r>
              <w:rPr>
                <w:spacing w:val="-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01/05</w:t>
            </w:r>
          </w:p>
        </w:tc>
      </w:tr>
      <w:tr>
        <w:trPr>
          <w:trHeight w:val="367" w:hRule="atLeast"/>
        </w:trPr>
        <w:tc>
          <w:tcPr>
            <w:tcW w:w="1626" w:type="dxa"/>
          </w:tcPr>
          <w:p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19/05-</w:t>
            </w:r>
            <w:r>
              <w:rPr>
                <w:color w:val="020203"/>
                <w:spacing w:val="-2"/>
                <w:sz w:val="16"/>
              </w:rPr>
              <w:t>26/05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87"/>
              <w:ind w:right="2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572</w:t>
            </w:r>
          </w:p>
        </w:tc>
        <w:tc>
          <w:tcPr>
            <w:tcW w:w="1626" w:type="dxa"/>
          </w:tcPr>
          <w:p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590</w:t>
            </w:r>
          </w:p>
        </w:tc>
        <w:tc>
          <w:tcPr>
            <w:tcW w:w="1626" w:type="dxa"/>
          </w:tcPr>
          <w:p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spacing w:before="87"/>
              <w:ind w:right="30"/>
              <w:rPr>
                <w:sz w:val="16"/>
              </w:rPr>
            </w:pPr>
            <w:r>
              <w:rPr>
                <w:spacing w:val="-5"/>
                <w:sz w:val="16"/>
              </w:rPr>
              <w:t>626</w:t>
            </w:r>
          </w:p>
        </w:tc>
        <w:tc>
          <w:tcPr>
            <w:tcW w:w="1626" w:type="dxa"/>
          </w:tcPr>
          <w:p>
            <w:pPr>
              <w:pStyle w:val="TableParagraph"/>
              <w:spacing w:before="87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67" w:hRule="atLeast"/>
        </w:trPr>
        <w:tc>
          <w:tcPr>
            <w:tcW w:w="1626" w:type="dxa"/>
          </w:tcPr>
          <w:p>
            <w:pPr>
              <w:pStyle w:val="TableParagraph"/>
              <w:spacing w:before="88"/>
              <w:ind w:right="2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26/05-02/06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88"/>
              <w:ind w:right="2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righ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right="32"/>
              <w:rPr>
                <w:sz w:val="16"/>
              </w:rPr>
            </w:pP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</w:tr>
      <w:tr>
        <w:trPr>
          <w:trHeight w:val="367" w:hRule="atLeast"/>
        </w:trPr>
        <w:tc>
          <w:tcPr>
            <w:tcW w:w="1626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color w:val="020203"/>
                <w:sz w:val="16"/>
              </w:rPr>
              <w:t>02/06-</w:t>
            </w:r>
            <w:r>
              <w:rPr>
                <w:color w:val="020203"/>
                <w:spacing w:val="-2"/>
                <w:sz w:val="16"/>
              </w:rPr>
              <w:t>09/06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8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right="27"/>
              <w:rPr>
                <w:sz w:val="16"/>
              </w:rPr>
            </w:pPr>
            <w:r>
              <w:rPr>
                <w:spacing w:val="-5"/>
                <w:sz w:val="16"/>
              </w:rPr>
              <w:t>593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</w:tr>
      <w:tr>
        <w:trPr>
          <w:trHeight w:val="367" w:hRule="atLeast"/>
        </w:trPr>
        <w:tc>
          <w:tcPr>
            <w:tcW w:w="1626" w:type="dxa"/>
          </w:tcPr>
          <w:p>
            <w:pPr>
              <w:pStyle w:val="TableParagraph"/>
              <w:spacing w:before="88"/>
              <w:ind w:left="34"/>
              <w:rPr>
                <w:sz w:val="16"/>
              </w:rPr>
            </w:pPr>
            <w:r>
              <w:rPr>
                <w:color w:val="020203"/>
                <w:sz w:val="16"/>
              </w:rPr>
              <w:t>09/06-</w:t>
            </w:r>
            <w:r>
              <w:rPr>
                <w:color w:val="020203"/>
                <w:spacing w:val="-2"/>
                <w:sz w:val="16"/>
              </w:rPr>
              <w:t>16/06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88"/>
              <w:ind w:left="3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right="26"/>
              <w:rPr>
                <w:sz w:val="16"/>
              </w:rPr>
            </w:pPr>
            <w:r>
              <w:rPr>
                <w:spacing w:val="-5"/>
                <w:sz w:val="16"/>
              </w:rPr>
              <w:t>593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ND</w:t>
            </w:r>
          </w:p>
        </w:tc>
      </w:tr>
      <w:tr>
        <w:trPr>
          <w:trHeight w:val="367" w:hRule="atLeast"/>
        </w:trPr>
        <w:tc>
          <w:tcPr>
            <w:tcW w:w="1626" w:type="dxa"/>
          </w:tcPr>
          <w:p>
            <w:pPr>
              <w:pStyle w:val="TableParagraph"/>
              <w:spacing w:before="88"/>
              <w:ind w:left="35"/>
              <w:rPr>
                <w:sz w:val="16"/>
              </w:rPr>
            </w:pPr>
            <w:r>
              <w:rPr>
                <w:color w:val="020203"/>
                <w:spacing w:val="-3"/>
                <w:sz w:val="16"/>
              </w:rPr>
              <w:t>16/06-</w:t>
            </w:r>
            <w:r>
              <w:rPr>
                <w:color w:val="020203"/>
                <w:spacing w:val="-2"/>
                <w:sz w:val="16"/>
              </w:rPr>
              <w:t>23/06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88"/>
              <w:ind w:left="3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628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right="3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right="37"/>
              <w:rPr>
                <w:sz w:val="16"/>
              </w:rPr>
            </w:pPr>
            <w:r>
              <w:rPr>
                <w:spacing w:val="-5"/>
                <w:sz w:val="16"/>
              </w:rPr>
              <w:t>691</w:t>
            </w:r>
          </w:p>
        </w:tc>
        <w:tc>
          <w:tcPr>
            <w:tcW w:w="1626" w:type="dxa"/>
          </w:tcPr>
          <w:p>
            <w:pPr>
              <w:pStyle w:val="TableParagraph"/>
              <w:spacing w:before="8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70" w:hRule="atLeast"/>
        </w:trPr>
        <w:tc>
          <w:tcPr>
            <w:tcW w:w="1626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color w:val="020203"/>
                <w:sz w:val="16"/>
              </w:rPr>
              <w:t>23/06-</w:t>
            </w:r>
            <w:r>
              <w:rPr>
                <w:color w:val="020203"/>
                <w:spacing w:val="-2"/>
                <w:sz w:val="16"/>
              </w:rPr>
              <w:t>30/06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89"/>
              <w:ind w:left="3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685</w:t>
            </w:r>
          </w:p>
        </w:tc>
        <w:tc>
          <w:tcPr>
            <w:tcW w:w="1626" w:type="dxa"/>
          </w:tcPr>
          <w:p>
            <w:pPr>
              <w:pStyle w:val="TableParagraph"/>
              <w:spacing w:before="89"/>
              <w:ind w:right="3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709</w:t>
            </w:r>
          </w:p>
        </w:tc>
        <w:tc>
          <w:tcPr>
            <w:tcW w:w="1626" w:type="dxa"/>
          </w:tcPr>
          <w:p>
            <w:pPr>
              <w:pStyle w:val="TableParagraph"/>
              <w:spacing w:before="89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spacing w:before="89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758</w:t>
            </w:r>
          </w:p>
        </w:tc>
        <w:tc>
          <w:tcPr>
            <w:tcW w:w="1626" w:type="dxa"/>
          </w:tcPr>
          <w:p>
            <w:pPr>
              <w:pStyle w:val="TableParagraph"/>
              <w:spacing w:before="89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color w:val="020203"/>
                <w:sz w:val="16"/>
              </w:rPr>
              <w:t>30/06-</w:t>
            </w:r>
            <w:r>
              <w:rPr>
                <w:color w:val="020203"/>
                <w:spacing w:val="-4"/>
                <w:sz w:val="16"/>
              </w:rPr>
              <w:t>07/07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6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685</w:t>
            </w:r>
          </w:p>
        </w:tc>
        <w:tc>
          <w:tcPr>
            <w:tcW w:w="1626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709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758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07/07-</w:t>
            </w:r>
            <w:r>
              <w:rPr>
                <w:color w:val="020203"/>
                <w:spacing w:val="-4"/>
                <w:sz w:val="16"/>
              </w:rPr>
              <w:t>14/07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6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756</w:t>
            </w:r>
          </w:p>
        </w:tc>
        <w:tc>
          <w:tcPr>
            <w:tcW w:w="1626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785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842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14/07-</w:t>
            </w:r>
            <w:r>
              <w:rPr>
                <w:color w:val="020203"/>
                <w:spacing w:val="-4"/>
                <w:sz w:val="16"/>
              </w:rPr>
              <w:t>21/07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6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756</w:t>
            </w:r>
          </w:p>
        </w:tc>
        <w:tc>
          <w:tcPr>
            <w:tcW w:w="1626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785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842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73" w:hRule="atLeast"/>
        </w:trPr>
        <w:tc>
          <w:tcPr>
            <w:tcW w:w="1626" w:type="dxa"/>
          </w:tcPr>
          <w:p>
            <w:pPr>
              <w:pStyle w:val="TableParagraph"/>
              <w:spacing w:before="90"/>
              <w:ind w:left="36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21/07-</w:t>
            </w:r>
            <w:r>
              <w:rPr>
                <w:color w:val="020203"/>
                <w:spacing w:val="-4"/>
                <w:sz w:val="16"/>
              </w:rPr>
              <w:t>28/07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90"/>
              <w:ind w:left="36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756</w:t>
            </w:r>
          </w:p>
        </w:tc>
        <w:tc>
          <w:tcPr>
            <w:tcW w:w="1626" w:type="dxa"/>
          </w:tcPr>
          <w:p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spacing w:before="90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785</w:t>
            </w:r>
          </w:p>
        </w:tc>
        <w:tc>
          <w:tcPr>
            <w:tcW w:w="1626" w:type="dxa"/>
          </w:tcPr>
          <w:p>
            <w:pPr>
              <w:pStyle w:val="TableParagraph"/>
              <w:spacing w:before="90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spacing w:before="90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842</w:t>
            </w:r>
          </w:p>
        </w:tc>
        <w:tc>
          <w:tcPr>
            <w:tcW w:w="1626" w:type="dxa"/>
          </w:tcPr>
          <w:p>
            <w:pPr>
              <w:pStyle w:val="TableParagraph"/>
              <w:spacing w:before="90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98" w:hRule="atLeast"/>
        </w:trPr>
        <w:tc>
          <w:tcPr>
            <w:tcW w:w="1626" w:type="dxa"/>
          </w:tcPr>
          <w:p>
            <w:pPr>
              <w:pStyle w:val="TableParagraph"/>
              <w:spacing w:before="103"/>
              <w:ind w:left="3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28/07-04/08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103"/>
              <w:ind w:left="36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798</w:t>
            </w:r>
          </w:p>
        </w:tc>
        <w:tc>
          <w:tcPr>
            <w:tcW w:w="1626" w:type="dxa"/>
          </w:tcPr>
          <w:p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pacing w:val="-5"/>
                <w:sz w:val="16"/>
              </w:rPr>
              <w:t>829</w:t>
            </w:r>
          </w:p>
        </w:tc>
        <w:tc>
          <w:tcPr>
            <w:tcW w:w="1626" w:type="dxa"/>
          </w:tcPr>
          <w:p>
            <w:pPr>
              <w:pStyle w:val="TableParagraph"/>
              <w:spacing w:before="10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spacing w:before="10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626" w:type="dxa"/>
          </w:tcPr>
          <w:p>
            <w:pPr>
              <w:pStyle w:val="TableParagraph"/>
              <w:spacing w:before="103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04/08-11/08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986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295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1065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1099</w:t>
            </w:r>
          </w:p>
        </w:tc>
        <w:tc>
          <w:tcPr>
            <w:tcW w:w="1626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11/08-</w:t>
            </w:r>
            <w:r>
              <w:rPr>
                <w:color w:val="020203"/>
                <w:spacing w:val="-2"/>
                <w:sz w:val="16"/>
              </w:rPr>
              <w:t>18/08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996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295</w:t>
            </w:r>
          </w:p>
        </w:tc>
        <w:tc>
          <w:tcPr>
            <w:tcW w:w="1626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1075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1110</w:t>
            </w:r>
          </w:p>
        </w:tc>
        <w:tc>
          <w:tcPr>
            <w:tcW w:w="1626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color w:val="020203"/>
                <w:spacing w:val="-3"/>
                <w:sz w:val="16"/>
              </w:rPr>
              <w:t>18/08-</w:t>
            </w:r>
            <w:r>
              <w:rPr>
                <w:color w:val="020203"/>
                <w:spacing w:val="-2"/>
                <w:sz w:val="16"/>
              </w:rPr>
              <w:t>25/08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7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996</w:t>
            </w:r>
          </w:p>
        </w:tc>
        <w:tc>
          <w:tcPr>
            <w:tcW w:w="1626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295</w:t>
            </w:r>
          </w:p>
        </w:tc>
        <w:tc>
          <w:tcPr>
            <w:tcW w:w="1626" w:type="dxa"/>
          </w:tcPr>
          <w:p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1075</w:t>
            </w:r>
          </w:p>
        </w:tc>
        <w:tc>
          <w:tcPr>
            <w:tcW w:w="1626" w:type="dxa"/>
          </w:tcPr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1626" w:type="dxa"/>
          </w:tcPr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4"/>
                <w:sz w:val="16"/>
              </w:rPr>
              <w:t>1110</w:t>
            </w:r>
          </w:p>
        </w:tc>
        <w:tc>
          <w:tcPr>
            <w:tcW w:w="1626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25/08-01/09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8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869</w:t>
            </w:r>
          </w:p>
        </w:tc>
        <w:tc>
          <w:tcPr>
            <w:tcW w:w="1626" w:type="dxa"/>
          </w:tcPr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295</w:t>
            </w:r>
          </w:p>
        </w:tc>
        <w:tc>
          <w:tcPr>
            <w:tcW w:w="1626" w:type="dxa"/>
          </w:tcPr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933</w:t>
            </w:r>
          </w:p>
        </w:tc>
        <w:tc>
          <w:tcPr>
            <w:tcW w:w="1626" w:type="dxa"/>
          </w:tcPr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1626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5"/>
                <w:sz w:val="16"/>
              </w:rPr>
              <w:t>967</w:t>
            </w:r>
          </w:p>
        </w:tc>
        <w:tc>
          <w:tcPr>
            <w:tcW w:w="1626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8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01/09-</w:t>
            </w:r>
            <w:r>
              <w:rPr>
                <w:color w:val="020203"/>
                <w:spacing w:val="-2"/>
                <w:sz w:val="16"/>
              </w:rPr>
              <w:t>08/09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righ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701</w:t>
            </w:r>
          </w:p>
        </w:tc>
        <w:tc>
          <w:tcPr>
            <w:tcW w:w="1626" w:type="dxa"/>
          </w:tcPr>
          <w:p>
            <w:pPr>
              <w:pStyle w:val="TableParagraph"/>
              <w:ind w:righ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725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5"/>
                <w:sz w:val="16"/>
              </w:rPr>
              <w:t>774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color w:val="020203"/>
                <w:sz w:val="16"/>
              </w:rPr>
              <w:t>08/09-</w:t>
            </w:r>
            <w:r>
              <w:rPr>
                <w:color w:val="020203"/>
                <w:spacing w:val="-2"/>
                <w:sz w:val="16"/>
              </w:rPr>
              <w:t>15/09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594</w:t>
            </w:r>
          </w:p>
        </w:tc>
        <w:tc>
          <w:tcPr>
            <w:tcW w:w="1626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613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651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15/09-</w:t>
            </w:r>
            <w:r>
              <w:rPr>
                <w:spacing w:val="-2"/>
                <w:sz w:val="16"/>
              </w:rPr>
              <w:t>22/09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ind w:left="3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594</w:t>
            </w:r>
          </w:p>
        </w:tc>
        <w:tc>
          <w:tcPr>
            <w:tcW w:w="1626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613</w:t>
            </w:r>
          </w:p>
        </w:tc>
        <w:tc>
          <w:tcPr>
            <w:tcW w:w="1626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651</w:t>
            </w:r>
          </w:p>
        </w:tc>
        <w:tc>
          <w:tcPr>
            <w:tcW w:w="1626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spacing w:before="74"/>
              <w:ind w:left="39"/>
              <w:rPr>
                <w:sz w:val="16"/>
              </w:rPr>
            </w:pPr>
            <w:r>
              <w:rPr>
                <w:sz w:val="16"/>
              </w:rPr>
              <w:t>22/09-</w:t>
            </w:r>
            <w:r>
              <w:rPr>
                <w:spacing w:val="-2"/>
                <w:sz w:val="16"/>
              </w:rPr>
              <w:t>29/09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74"/>
              <w:ind w:left="3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564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582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39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618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  <w:tr>
        <w:trPr>
          <w:trHeight w:val="338" w:hRule="atLeast"/>
        </w:trPr>
        <w:tc>
          <w:tcPr>
            <w:tcW w:w="1626" w:type="dxa"/>
          </w:tcPr>
          <w:p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29/09-</w:t>
            </w:r>
            <w:r>
              <w:rPr>
                <w:spacing w:val="-4"/>
                <w:sz w:val="16"/>
              </w:rPr>
              <w:t>06/10</w:t>
            </w:r>
          </w:p>
        </w:tc>
        <w:tc>
          <w:tcPr>
            <w:tcW w:w="1626" w:type="dxa"/>
            <w:shd w:val="clear" w:color="auto" w:fill="E95B19"/>
          </w:tcPr>
          <w:p>
            <w:pPr>
              <w:pStyle w:val="TableParagraph"/>
              <w:spacing w:before="74"/>
              <w:ind w:left="4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564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right="33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582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618</w:t>
            </w:r>
          </w:p>
        </w:tc>
        <w:tc>
          <w:tcPr>
            <w:tcW w:w="1626" w:type="dxa"/>
          </w:tcPr>
          <w:p>
            <w:pPr>
              <w:pStyle w:val="TableParagraph"/>
              <w:spacing w:before="74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</w:tr>
    </w:tbl>
    <w:p>
      <w:pPr>
        <w:pStyle w:val="BodyText"/>
        <w:spacing w:line="256" w:lineRule="auto" w:before="134"/>
        <w:ind w:left="120"/>
      </w:pPr>
      <w:r>
        <w:rPr>
          <w:color w:val="020203"/>
        </w:rPr>
        <w:t>Nota bene : Le tariffe sono dinamiche e le quote indicate in tabella sono da considerarsi “a partire da”, può accadere che in fase di preventivo vengano</w:t>
      </w:r>
      <w:r>
        <w:rPr>
          <w:color w:val="020203"/>
          <w:spacing w:val="40"/>
        </w:rPr>
        <w:t> </w:t>
      </w:r>
      <w:r>
        <w:rPr>
          <w:color w:val="020203"/>
        </w:rPr>
        <w:t>aggiornate con i prezzi reali del momento</w:t>
      </w:r>
    </w:p>
    <w:p>
      <w:pPr>
        <w:pStyle w:val="BodyText"/>
        <w:spacing w:before="16"/>
      </w:pPr>
    </w:p>
    <w:p>
      <w:pPr>
        <w:spacing w:before="0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LA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COMPRENDE: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pacing w:val="-2"/>
          <w:sz w:val="16"/>
        </w:rPr>
        <w:t>-Volo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da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Milano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Malpensa,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Bergamo,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Verona,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Fiumicino,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Bologna,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Salerno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-Trasferimento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per/da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struttura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collettivo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-7nt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partenza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lunedi,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classic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-infant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gratis nel letto con i </w:t>
      </w:r>
      <w:r>
        <w:rPr>
          <w:color w:val="020203"/>
          <w:spacing w:val="-2"/>
          <w:sz w:val="16"/>
        </w:rPr>
        <w:t>genitori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44"/>
        <w:rPr>
          <w:sz w:val="16"/>
        </w:rPr>
      </w:pPr>
    </w:p>
    <w:p>
      <w:pPr>
        <w:spacing w:before="1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LA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COMPRENDE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(integrazioni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obbligatorie):</w:t>
      </w:r>
    </w:p>
    <w:p>
      <w:pPr>
        <w:spacing w:before="14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-Supplemento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volo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Infant </w:t>
      </w:r>
      <w:r>
        <w:rPr>
          <w:color w:val="020203"/>
          <w:spacing w:val="-5"/>
          <w:sz w:val="16"/>
        </w:rPr>
        <w:t>70€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-Nicolino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Card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infant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98€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settimana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-Tasse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aeroportuali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ed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oneri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accessori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netto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79€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p/pax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partire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4"/>
          <w:sz w:val="16"/>
        </w:rPr>
        <w:t>anni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-Oneri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Gestione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Carburante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39€ p/pax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partire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2 </w:t>
      </w:r>
      <w:r>
        <w:rPr>
          <w:color w:val="020203"/>
          <w:spacing w:val="-4"/>
          <w:sz w:val="16"/>
        </w:rPr>
        <w:t>anni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-Assicurazione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Viaggia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Sereno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Extra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inscindibile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pari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3,4%della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prenotazione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-Eventuali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servizi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extra;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-Tutto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quanto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espressamente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indicato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nella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voce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“la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comprende”</w:t>
      </w:r>
    </w:p>
    <w:p>
      <w:pPr>
        <w:spacing w:before="15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-Quote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gestione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pratica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100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5"/>
          <w:sz w:val="16"/>
        </w:rPr>
        <w:t>50</w:t>
      </w:r>
    </w:p>
    <w:p>
      <w:pPr>
        <w:spacing w:before="14"/>
        <w:ind w:left="120" w:right="0" w:firstLine="0"/>
        <w:jc w:val="left"/>
        <w:rPr>
          <w:sz w:val="16"/>
        </w:rPr>
      </w:pPr>
      <w:r>
        <w:rPr>
          <w:color w:val="020203"/>
          <w:sz w:val="16"/>
        </w:rPr>
        <w:t>-Imposta di bollo </w:t>
      </w:r>
      <w:r>
        <w:rPr>
          <w:color w:val="020203"/>
          <w:spacing w:val="-7"/>
          <w:sz w:val="16"/>
        </w:rPr>
        <w:t>2€</w:t>
      </w:r>
    </w:p>
    <w:sectPr>
      <w:pgSz w:w="11910" w:h="16840"/>
      <w:pgMar w:top="660" w:bottom="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3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33" w:right="22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2025-02-25T10:00:02Z</dcterms:created>
  <dcterms:modified xsi:type="dcterms:W3CDTF">2025-02-25T10:00:02Z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