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15456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578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6001024" id="docshapegroup1" coordorigin="0,0" coordsize="11986,16838">
                <v:shape style="position:absolute;left:0;top:0;width:11906;height:10361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67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</w:rPr>
        <w:t>ALPICLUB </w:t>
      </w:r>
      <w:r>
        <w:rPr>
          <w:color w:val="FFFFFF"/>
          <w:spacing w:val="-2"/>
        </w:rPr>
        <w:t>JACARANDA</w:t>
      </w:r>
    </w:p>
    <w:p>
      <w:pPr>
        <w:spacing w:before="332"/>
        <w:ind w:left="0" w:right="1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z w:val="40"/>
        </w:rPr>
        <w:t>TENERIFE</w:t>
      </w:r>
      <w:r>
        <w:rPr>
          <w:rFonts w:ascii="Georgia"/>
          <w:i/>
          <w:color w:val="FFFFFF"/>
          <w:spacing w:val="-4"/>
          <w:sz w:val="40"/>
        </w:rPr>
        <w:t> </w:t>
      </w:r>
      <w:r>
        <w:rPr>
          <w:rFonts w:ascii="Georgia"/>
          <w:i/>
          <w:color w:val="FFFFFF"/>
          <w:sz w:val="40"/>
        </w:rPr>
        <w:t>-</w:t>
      </w:r>
      <w:r>
        <w:rPr>
          <w:rFonts w:ascii="Georgia"/>
          <w:i/>
          <w:color w:val="FFFFFF"/>
          <w:spacing w:val="-3"/>
          <w:sz w:val="40"/>
        </w:rPr>
        <w:t> </w:t>
      </w:r>
      <w:r>
        <w:rPr>
          <w:rFonts w:ascii="Georgia"/>
          <w:i/>
          <w:color w:val="FFFFFF"/>
          <w:sz w:val="40"/>
        </w:rPr>
        <w:t>COSTA</w:t>
      </w:r>
      <w:r>
        <w:rPr>
          <w:rFonts w:ascii="Georgia"/>
          <w:i/>
          <w:color w:val="FFFFFF"/>
          <w:spacing w:val="-3"/>
          <w:sz w:val="40"/>
        </w:rPr>
        <w:t> </w:t>
      </w:r>
      <w:r>
        <w:rPr>
          <w:rFonts w:ascii="Georgia"/>
          <w:i/>
          <w:color w:val="FFFFFF"/>
          <w:spacing w:val="-2"/>
          <w:sz w:val="40"/>
        </w:rPr>
        <w:t>ADEJE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7"/>
        <w:rPr>
          <w:rFonts w:ascii="Georgia"/>
          <w:i/>
          <w:sz w:val="34"/>
        </w:rPr>
      </w:pPr>
    </w:p>
    <w:p>
      <w:pPr>
        <w:spacing w:before="0"/>
        <w:ind w:left="778" w:right="77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-6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-5"/>
          <w:sz w:val="34"/>
        </w:rPr>
        <w:t> </w:t>
      </w:r>
      <w:r>
        <w:rPr>
          <w:rFonts w:ascii="Futura PT"/>
          <w:b/>
          <w:color w:val="FFFFFF"/>
          <w:sz w:val="34"/>
        </w:rPr>
        <w:t>NOVEMBRE</w:t>
      </w:r>
      <w:r>
        <w:rPr>
          <w:rFonts w:ascii="Futura PT"/>
          <w:b/>
          <w:color w:val="FFFFFF"/>
          <w:spacing w:val="-5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80" w:lineRule="exact" w:before="2"/>
        <w:ind w:left="8" w:right="0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7" w:right="0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743" w:lineRule="exact" w:before="0"/>
        <w:ind w:left="8" w:right="0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5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602</w:t>
      </w:r>
      <w:r>
        <w:rPr>
          <w:rFonts w:ascii="Futura PT" w:hAnsi="Futura PT"/>
          <w:b/>
          <w:color w:val="FFFFFF"/>
          <w:spacing w:val="3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92" w:lineRule="exact" w:before="0"/>
        <w:ind w:left="778" w:right="77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CAMERA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DOPPIA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-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PENSIONE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COMPLETA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+ </w:t>
      </w:r>
      <w:r>
        <w:rPr>
          <w:rFonts w:ascii="Futura PT"/>
          <w:b/>
          <w:color w:val="FFFFFF"/>
          <w:spacing w:val="-2"/>
          <w:sz w:val="30"/>
        </w:rPr>
        <w:t>BEVANDE</w:t>
      </w:r>
    </w:p>
    <w:p>
      <w:pPr>
        <w:pStyle w:val="BodyText"/>
        <w:spacing w:before="53"/>
        <w:rPr>
          <w:rFonts w:ascii="Futura PT"/>
          <w:b/>
          <w:sz w:val="30"/>
        </w:rPr>
      </w:pPr>
    </w:p>
    <w:p>
      <w:pPr>
        <w:spacing w:line="225" w:lineRule="auto" w:before="0"/>
        <w:ind w:left="778" w:right="775" w:firstLine="0"/>
        <w:jc w:val="center"/>
        <w:rPr>
          <w:rFonts w:ascii="Futura PT" w:hAnsi="Futura PT"/>
          <w:b/>
          <w:sz w:val="20"/>
        </w:rPr>
      </w:pPr>
      <w:r>
        <w:rPr>
          <w:rFonts w:ascii="Futura PT" w:hAnsi="Futura PT"/>
          <w:b/>
          <w:color w:val="FFFFFF"/>
          <w:sz w:val="20"/>
        </w:rPr>
        <w:t>Più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che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resort,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è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unicum.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L’Alpiclub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Jacaranda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è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probabilmente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più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noto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club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italiano</w:t>
      </w:r>
      <w:r>
        <w:rPr>
          <w:rFonts w:ascii="Futura PT" w:hAnsi="Futura PT"/>
          <w:b/>
          <w:color w:val="FFFFFF"/>
          <w:spacing w:val="1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 tutte le Canarie. È una struttura capace di soddisfare tutte le tue aspettative e farti immergere in</w:t>
      </w:r>
      <w:r>
        <w:rPr>
          <w:rFonts w:ascii="Futura PT" w:hAnsi="Futura PT"/>
          <w:b/>
          <w:color w:val="FFFFFF"/>
          <w:spacing w:val="4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un’atmosfera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esotica,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tra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giardini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sub-tropicali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piscine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su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diversi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livelli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che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ti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offriranno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effetto scenografico.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L’Alpiclub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Jacaranda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è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hotel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sulla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Costa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Adeje,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nel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cuore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zona</w:t>
      </w:r>
      <w:r>
        <w:rPr>
          <w:rFonts w:ascii="Futura PT" w:hAnsi="Futura PT"/>
          <w:b/>
          <w:color w:val="FFFFFF"/>
          <w:spacing w:val="-5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residenziale con bar, ristoranti, pub e centri commerciali. La struttura non è lontana dal lungomare: a circa 450 metri si trova la spiaggia sabbiosa di Fañabe e, a 1 km di distanza, Playa del Duque. L’aeroporto è a 20 km.</w:t>
      </w:r>
    </w:p>
    <w:p>
      <w:pPr>
        <w:spacing w:after="0" w:line="225" w:lineRule="auto"/>
        <w:jc w:val="center"/>
        <w:rPr>
          <w:rFonts w:ascii="Futura PT" w:hAnsi="Futura PT"/>
          <w:sz w:val="20"/>
        </w:rPr>
        <w:sectPr>
          <w:type w:val="continuous"/>
          <w:pgSz w:w="11910" w:h="16840"/>
          <w:pgMar w:top="320" w:bottom="280" w:left="620" w:right="620"/>
        </w:sectPr>
      </w:pPr>
    </w:p>
    <w:p>
      <w:pPr>
        <w:pStyle w:val="BodyText"/>
        <w:ind w:left="412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141"/>
        <w:ind w:left="3314" w:right="3440" w:firstLine="0"/>
        <w:jc w:val="center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ALPICLUB JACARANDA TENERIFE</w:t>
      </w:r>
      <w:r>
        <w:rPr>
          <w:rFonts w:ascii="Roboto Slab"/>
          <w:color w:val="E95B19"/>
          <w:spacing w:val="-11"/>
          <w:sz w:val="24"/>
        </w:rPr>
        <w:t> </w:t>
      </w:r>
      <w:r>
        <w:rPr>
          <w:rFonts w:ascii="Roboto Slab"/>
          <w:color w:val="E95B19"/>
          <w:sz w:val="24"/>
        </w:rPr>
        <w:t>-</w:t>
      </w:r>
      <w:r>
        <w:rPr>
          <w:rFonts w:ascii="Roboto Slab"/>
          <w:color w:val="E95B19"/>
          <w:spacing w:val="-12"/>
          <w:sz w:val="24"/>
        </w:rPr>
        <w:t> </w:t>
      </w:r>
      <w:r>
        <w:rPr>
          <w:rFonts w:ascii="Roboto Slab"/>
          <w:color w:val="E95B19"/>
          <w:sz w:val="24"/>
        </w:rPr>
        <w:t>COSTA</w:t>
      </w:r>
      <w:r>
        <w:rPr>
          <w:rFonts w:ascii="Roboto Slab"/>
          <w:color w:val="E95B19"/>
          <w:spacing w:val="-11"/>
          <w:sz w:val="24"/>
        </w:rPr>
        <w:t> </w:t>
      </w:r>
      <w:r>
        <w:rPr>
          <w:rFonts w:ascii="Roboto Slab"/>
          <w:color w:val="E95B19"/>
          <w:sz w:val="24"/>
        </w:rPr>
        <w:t>ADEJE</w:t>
      </w:r>
    </w:p>
    <w:p>
      <w:pPr>
        <w:pStyle w:val="BodyText"/>
        <w:spacing w:before="6"/>
        <w:rPr>
          <w:rFonts w:ascii="Roboto Slab"/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612"/>
        <w:gridCol w:w="1674"/>
        <w:gridCol w:w="1674"/>
        <w:gridCol w:w="1674"/>
        <w:gridCol w:w="1674"/>
      </w:tblGrid>
      <w:tr>
        <w:trPr>
          <w:trHeight w:val="819" w:hRule="atLeast"/>
        </w:trPr>
        <w:tc>
          <w:tcPr>
            <w:tcW w:w="2149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4" w:right="2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spacing w:val="-5"/>
                <w:w w:val="105"/>
                <w:sz w:val="14"/>
              </w:rPr>
              <w:t>DA</w:t>
            </w:r>
          </w:p>
        </w:tc>
        <w:tc>
          <w:tcPr>
            <w:tcW w:w="1612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6"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5"/>
                <w:w w:val="105"/>
                <w:sz w:val="14"/>
              </w:rPr>
              <w:t>AL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90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60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</w:tcPr>
          <w:p>
            <w:pPr>
              <w:pStyle w:val="TableParagraph"/>
              <w:spacing w:line="220" w:lineRule="auto" w:before="183"/>
              <w:ind w:left="203" w:right="70" w:firstLine="38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1° CHILD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2/12</w:t>
            </w:r>
            <w:r>
              <w:rPr>
                <w:rFonts w:ascii="DM Sans 9pt" w:hAnsi="DM Sans 9pt"/>
                <w:color w:val="020203"/>
                <w:spacing w:val="43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ANNI</w:t>
            </w:r>
            <w:r>
              <w:rPr>
                <w:rFonts w:ascii="DM Sans 9pt" w:hAnsi="DM Sans 9pt"/>
                <w:color w:val="020203"/>
                <w:spacing w:val="43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n.c.</w:t>
            </w:r>
            <w:r>
              <w:rPr>
                <w:rFonts w:ascii="DM Sans 9pt" w:hAnsi="DM Sans 9pt"/>
                <w:color w:val="020203"/>
                <w:spacing w:val="43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5"/>
                <w:w w:val="105"/>
                <w:sz w:val="14"/>
              </w:rPr>
              <w:t>IN</w:t>
            </w:r>
          </w:p>
          <w:p>
            <w:pPr>
              <w:pStyle w:val="TableParagraph"/>
              <w:spacing w:line="172" w:lineRule="exact" w:before="0"/>
              <w:ind w:left="435" w:right="0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2"/>
                <w:w w:val="105"/>
                <w:sz w:val="14"/>
              </w:rPr>
              <w:t>STANDARD</w:t>
            </w:r>
          </w:p>
        </w:tc>
        <w:tc>
          <w:tcPr>
            <w:tcW w:w="1674" w:type="dxa"/>
          </w:tcPr>
          <w:p>
            <w:pPr>
              <w:pStyle w:val="TableParagraph"/>
              <w:spacing w:line="220" w:lineRule="auto" w:before="183"/>
              <w:ind w:right="139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 2° CHILD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2/12 ANNI n.c. IN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STANDARD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4" w:right="5"/>
              <w:rPr>
                <w:sz w:val="16"/>
              </w:rPr>
            </w:pPr>
            <w:r>
              <w:rPr>
                <w:spacing w:val="-2"/>
                <w:sz w:val="16"/>
              </w:rPr>
              <w:t>05/05/25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19/05/25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4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602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4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625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49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49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4" w:right="5"/>
              <w:rPr>
                <w:sz w:val="16"/>
              </w:rPr>
            </w:pPr>
            <w:r>
              <w:rPr>
                <w:spacing w:val="-2"/>
                <w:sz w:val="16"/>
              </w:rPr>
              <w:t>19/05/25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02/06/25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5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573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5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595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4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4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4" w:right="5"/>
              <w:rPr>
                <w:sz w:val="16"/>
              </w:rPr>
            </w:pPr>
            <w:r>
              <w:rPr>
                <w:spacing w:val="-2"/>
                <w:sz w:val="16"/>
              </w:rPr>
              <w:t>02/06/25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08/06/25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4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602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4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625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4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4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4" w:right="5"/>
              <w:rPr>
                <w:sz w:val="16"/>
              </w:rPr>
            </w:pPr>
            <w:r>
              <w:rPr>
                <w:spacing w:val="-2"/>
                <w:sz w:val="16"/>
              </w:rPr>
              <w:t>09/06/25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15/06/25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5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639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5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664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4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4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4" w:right="4"/>
              <w:rPr>
                <w:sz w:val="16"/>
              </w:rPr>
            </w:pPr>
            <w:r>
              <w:rPr>
                <w:spacing w:val="-2"/>
                <w:sz w:val="16"/>
              </w:rPr>
              <w:t>16/06/25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22/06/25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5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696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right="14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723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4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right="149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4"/>
              <w:rPr>
                <w:sz w:val="16"/>
              </w:rPr>
            </w:pPr>
            <w:r>
              <w:rPr>
                <w:spacing w:val="-2"/>
                <w:sz w:val="16"/>
              </w:rPr>
              <w:t>23/06/25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29/06/25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790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820</w:t>
            </w:r>
          </w:p>
        </w:tc>
        <w:tc>
          <w:tcPr>
            <w:tcW w:w="1674" w:type="dxa"/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183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4"/>
              <w:rPr>
                <w:sz w:val="16"/>
              </w:rPr>
            </w:pPr>
            <w:r>
              <w:rPr>
                <w:spacing w:val="-2"/>
                <w:sz w:val="16"/>
              </w:rPr>
              <w:t>30/06/25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21/07/25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5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837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869</w:t>
            </w:r>
          </w:p>
        </w:tc>
        <w:tc>
          <w:tcPr>
            <w:tcW w:w="1674" w:type="dxa"/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21/07/25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27/07/25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865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899</w:t>
            </w:r>
          </w:p>
        </w:tc>
        <w:tc>
          <w:tcPr>
            <w:tcW w:w="1674" w:type="dxa"/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28/07/25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03/08/25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1006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1045</w:t>
            </w:r>
          </w:p>
        </w:tc>
        <w:tc>
          <w:tcPr>
            <w:tcW w:w="1674" w:type="dxa"/>
          </w:tcPr>
          <w:p>
            <w:pPr>
              <w:pStyle w:val="TableParagraph"/>
              <w:ind w:right="151"/>
              <w:rPr>
                <w:sz w:val="16"/>
              </w:rPr>
            </w:pPr>
            <w:r>
              <w:rPr>
                <w:spacing w:val="-5"/>
                <w:sz w:val="16"/>
              </w:rPr>
              <w:t>355</w:t>
            </w:r>
          </w:p>
        </w:tc>
        <w:tc>
          <w:tcPr>
            <w:tcW w:w="1674" w:type="dxa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spacing w:val="-5"/>
                <w:sz w:val="16"/>
              </w:rPr>
              <w:t>427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3"/>
              <w:rPr>
                <w:sz w:val="16"/>
              </w:rPr>
            </w:pPr>
            <w:r>
              <w:rPr>
                <w:spacing w:val="-2"/>
                <w:sz w:val="16"/>
              </w:rPr>
              <w:t>04/08/25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1118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1162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348</w:t>
            </w:r>
          </w:p>
        </w:tc>
        <w:tc>
          <w:tcPr>
            <w:tcW w:w="1674" w:type="dxa"/>
          </w:tcPr>
          <w:p>
            <w:pPr>
              <w:pStyle w:val="TableParagraph"/>
              <w:ind w:right="154"/>
              <w:rPr>
                <w:sz w:val="16"/>
              </w:rPr>
            </w:pPr>
            <w:r>
              <w:rPr>
                <w:spacing w:val="-5"/>
                <w:sz w:val="16"/>
              </w:rPr>
              <w:t>427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2"/>
                <w:sz w:val="16"/>
              </w:rPr>
              <w:t>08/08/25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10/08/25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1194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1240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674" w:type="dxa"/>
          </w:tcPr>
          <w:p>
            <w:pPr>
              <w:pStyle w:val="TableParagraph"/>
              <w:ind w:right="154"/>
              <w:rPr>
                <w:sz w:val="16"/>
              </w:rPr>
            </w:pPr>
            <w:r>
              <w:rPr>
                <w:spacing w:val="-5"/>
                <w:sz w:val="16"/>
              </w:rPr>
              <w:t>427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2"/>
                <w:sz w:val="16"/>
              </w:rPr>
              <w:t>10/08/25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10/08/25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1240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1288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345</w:t>
            </w:r>
          </w:p>
        </w:tc>
        <w:tc>
          <w:tcPr>
            <w:tcW w:w="1674" w:type="dxa"/>
          </w:tcPr>
          <w:p>
            <w:pPr>
              <w:pStyle w:val="TableParagraph"/>
              <w:ind w:right="154"/>
              <w:rPr>
                <w:sz w:val="16"/>
              </w:rPr>
            </w:pPr>
            <w:r>
              <w:rPr>
                <w:spacing w:val="-5"/>
                <w:sz w:val="16"/>
              </w:rPr>
              <w:t>427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2"/>
                <w:sz w:val="16"/>
              </w:rPr>
              <w:t>11/08/25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16/08/25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1268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1317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360</w:t>
            </w:r>
          </w:p>
        </w:tc>
        <w:tc>
          <w:tcPr>
            <w:tcW w:w="1674" w:type="dxa"/>
          </w:tcPr>
          <w:p>
            <w:pPr>
              <w:pStyle w:val="TableParagraph"/>
              <w:ind w:right="162"/>
              <w:rPr>
                <w:sz w:val="16"/>
              </w:rPr>
            </w:pPr>
            <w:r>
              <w:rPr>
                <w:spacing w:val="-5"/>
                <w:sz w:val="16"/>
              </w:rPr>
              <w:t>476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2"/>
                <w:sz w:val="16"/>
              </w:rPr>
              <w:t>16/08/25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16/08/25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1273</w:t>
            </w:r>
          </w:p>
        </w:tc>
        <w:tc>
          <w:tcPr>
            <w:tcW w:w="1674" w:type="dxa"/>
          </w:tcPr>
          <w:p>
            <w:pPr>
              <w:pStyle w:val="TableParagraph"/>
              <w:ind w:right="152"/>
              <w:rPr>
                <w:sz w:val="16"/>
              </w:rPr>
            </w:pPr>
            <w:r>
              <w:rPr>
                <w:spacing w:val="-5"/>
                <w:sz w:val="16"/>
              </w:rPr>
              <w:t>392</w:t>
            </w:r>
          </w:p>
        </w:tc>
        <w:tc>
          <w:tcPr>
            <w:tcW w:w="1674" w:type="dxa"/>
          </w:tcPr>
          <w:p>
            <w:pPr>
              <w:pStyle w:val="TableParagraph"/>
              <w:ind w:right="162"/>
              <w:rPr>
                <w:sz w:val="16"/>
              </w:rPr>
            </w:pPr>
            <w:r>
              <w:rPr>
                <w:spacing w:val="-5"/>
                <w:sz w:val="16"/>
              </w:rPr>
              <w:t>476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2"/>
                <w:sz w:val="16"/>
              </w:rPr>
              <w:t>17/08/25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17/08/25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1183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1229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368</w:t>
            </w:r>
          </w:p>
        </w:tc>
        <w:tc>
          <w:tcPr>
            <w:tcW w:w="1674" w:type="dxa"/>
          </w:tcPr>
          <w:p>
            <w:pPr>
              <w:pStyle w:val="TableParagraph"/>
              <w:ind w:right="162"/>
              <w:rPr>
                <w:sz w:val="16"/>
              </w:rPr>
            </w:pPr>
            <w:r>
              <w:rPr>
                <w:spacing w:val="-5"/>
                <w:sz w:val="16"/>
              </w:rPr>
              <w:t>476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2"/>
                <w:sz w:val="16"/>
              </w:rPr>
              <w:t>18/08/25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24/08/25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1136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1180</w:t>
            </w:r>
          </w:p>
        </w:tc>
        <w:tc>
          <w:tcPr>
            <w:tcW w:w="1674" w:type="dxa"/>
          </w:tcPr>
          <w:p>
            <w:pPr>
              <w:pStyle w:val="TableParagraph"/>
              <w:ind w:right="159"/>
              <w:rPr>
                <w:sz w:val="16"/>
              </w:rPr>
            </w:pPr>
            <w:r>
              <w:rPr>
                <w:spacing w:val="-5"/>
                <w:sz w:val="16"/>
              </w:rPr>
              <w:t>341</w:t>
            </w:r>
          </w:p>
        </w:tc>
        <w:tc>
          <w:tcPr>
            <w:tcW w:w="1674" w:type="dxa"/>
          </w:tcPr>
          <w:p>
            <w:pPr>
              <w:pStyle w:val="TableParagraph"/>
              <w:ind w:right="154"/>
              <w:rPr>
                <w:sz w:val="16"/>
              </w:rPr>
            </w:pPr>
            <w:r>
              <w:rPr>
                <w:spacing w:val="-5"/>
                <w:sz w:val="16"/>
              </w:rPr>
              <w:t>427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2"/>
                <w:sz w:val="16"/>
              </w:rPr>
              <w:t>25/08/25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31/08/25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874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908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245</w:t>
            </w:r>
          </w:p>
        </w:tc>
        <w:tc>
          <w:tcPr>
            <w:tcW w:w="1674" w:type="dxa"/>
          </w:tcPr>
          <w:p>
            <w:pPr>
              <w:pStyle w:val="TableParagraph"/>
              <w:ind w:right="150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2"/>
              <w:rPr>
                <w:sz w:val="16"/>
              </w:rPr>
            </w:pPr>
            <w:r>
              <w:rPr>
                <w:spacing w:val="-2"/>
                <w:sz w:val="16"/>
              </w:rPr>
              <w:t>01/09/25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732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761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pacing w:val="-2"/>
                <w:sz w:val="16"/>
              </w:rPr>
              <w:t>08/09/25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29/09/25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5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657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683</w:t>
            </w:r>
          </w:p>
        </w:tc>
        <w:tc>
          <w:tcPr>
            <w:tcW w:w="1674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pacing w:val="-2"/>
                <w:sz w:val="16"/>
              </w:rPr>
              <w:t>29/09/25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05/10/25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6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676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702</w:t>
            </w:r>
          </w:p>
        </w:tc>
        <w:tc>
          <w:tcPr>
            <w:tcW w:w="1674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pacing w:val="-2"/>
                <w:sz w:val="16"/>
              </w:rPr>
              <w:t>06/10/25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4"/>
              <w:rPr>
                <w:sz w:val="16"/>
              </w:rPr>
            </w:pPr>
            <w:r>
              <w:rPr>
                <w:spacing w:val="-2"/>
                <w:sz w:val="16"/>
              </w:rPr>
              <w:t>27/10/25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696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723</w:t>
            </w:r>
          </w:p>
        </w:tc>
        <w:tc>
          <w:tcPr>
            <w:tcW w:w="1674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1"/>
              <w:rPr>
                <w:sz w:val="16"/>
              </w:rPr>
            </w:pPr>
            <w:r>
              <w:rPr>
                <w:spacing w:val="-2"/>
                <w:sz w:val="16"/>
              </w:rPr>
              <w:t>27/10/25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3"/>
              <w:rPr>
                <w:sz w:val="16"/>
              </w:rPr>
            </w:pPr>
            <w:r>
              <w:rPr>
                <w:spacing w:val="-2"/>
                <w:sz w:val="16"/>
              </w:rPr>
              <w:t>02/11/25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5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724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752</w:t>
            </w:r>
          </w:p>
        </w:tc>
        <w:tc>
          <w:tcPr>
            <w:tcW w:w="1674" w:type="dxa"/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right="145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4" w:right="0"/>
              <w:rPr>
                <w:sz w:val="16"/>
              </w:rPr>
            </w:pPr>
            <w:r>
              <w:rPr>
                <w:spacing w:val="-2"/>
                <w:sz w:val="16"/>
              </w:rPr>
              <w:t>03/11/25</w:t>
            </w:r>
          </w:p>
        </w:tc>
        <w:tc>
          <w:tcPr>
            <w:tcW w:w="1612" w:type="dxa"/>
          </w:tcPr>
          <w:p>
            <w:pPr>
              <w:pStyle w:val="TableParagraph"/>
              <w:ind w:left="16" w:right="3"/>
              <w:rPr>
                <w:sz w:val="16"/>
              </w:rPr>
            </w:pPr>
            <w:r>
              <w:rPr>
                <w:spacing w:val="-2"/>
                <w:sz w:val="16"/>
              </w:rPr>
              <w:t>14/12/25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630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right="14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655</w:t>
            </w:r>
          </w:p>
        </w:tc>
        <w:tc>
          <w:tcPr>
            <w:tcW w:w="1674" w:type="dxa"/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right="144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</w:tr>
    </w:tbl>
    <w:p>
      <w:pPr>
        <w:pStyle w:val="BodyText"/>
        <w:spacing w:before="142"/>
        <w:rPr>
          <w:rFonts w:ascii="Roboto Slab"/>
          <w:sz w:val="24"/>
        </w:rPr>
      </w:pPr>
    </w:p>
    <w:p>
      <w:pPr>
        <w:pStyle w:val="BodyText"/>
        <w:spacing w:line="220" w:lineRule="auto" w:before="1"/>
        <w:ind w:left="100"/>
      </w:pPr>
      <w:r>
        <w:rPr/>
        <w:t>Nota bene : Le tariffe sono dinamiche e le quote indicate in tabella sono da considerarsi “a partire da”, può accadere che in fase di pre- ventivo vengano aggiornate con i prezzi reali del momento</w:t>
      </w:r>
    </w:p>
    <w:p>
      <w:pPr>
        <w:pStyle w:val="BodyText"/>
        <w:spacing w:line="200" w:lineRule="exact" w:before="180"/>
        <w:ind w:left="100"/>
      </w:pPr>
      <w:r>
        <w:rPr/>
        <w:t>Occupazione</w:t>
      </w:r>
      <w:r>
        <w:rPr>
          <w:spacing w:val="6"/>
        </w:rPr>
        <w:t> </w:t>
      </w:r>
      <w:r>
        <w:rPr/>
        <w:t>massima</w:t>
      </w:r>
      <w:r>
        <w:rPr>
          <w:spacing w:val="7"/>
        </w:rPr>
        <w:t> </w:t>
      </w:r>
      <w:r>
        <w:rPr/>
        <w:t>camere</w:t>
      </w:r>
      <w:r>
        <w:rPr>
          <w:spacing w:val="7"/>
        </w:rPr>
        <w:t> </w:t>
      </w:r>
      <w:r>
        <w:rPr/>
        <w:t>Camera</w:t>
      </w:r>
      <w:r>
        <w:rPr>
          <w:spacing w:val="7"/>
        </w:rPr>
        <w:t> </w:t>
      </w:r>
      <w:r>
        <w:rPr/>
        <w:t>Standard</w:t>
      </w:r>
      <w:r>
        <w:rPr>
          <w:spacing w:val="7"/>
        </w:rPr>
        <w:t> </w:t>
      </w:r>
      <w:r>
        <w:rPr/>
        <w:t>con</w:t>
      </w:r>
      <w:r>
        <w:rPr>
          <w:spacing w:val="7"/>
        </w:rPr>
        <w:t> </w:t>
      </w:r>
      <w:r>
        <w:rPr/>
        <w:t>Servizi:</w:t>
      </w:r>
      <w:r>
        <w:rPr>
          <w:spacing w:val="7"/>
        </w:rPr>
        <w:t> </w:t>
      </w:r>
      <w:r>
        <w:rPr/>
        <w:t>3</w:t>
      </w:r>
      <w:r>
        <w:rPr>
          <w:spacing w:val="7"/>
        </w:rPr>
        <w:t> </w:t>
      </w:r>
      <w:r>
        <w:rPr>
          <w:spacing w:val="-2"/>
        </w:rPr>
        <w:t>adulti</w:t>
      </w:r>
    </w:p>
    <w:p>
      <w:pPr>
        <w:pStyle w:val="BodyText"/>
        <w:spacing w:line="220" w:lineRule="auto" w:before="4"/>
        <w:ind w:left="100" w:right="3980"/>
      </w:pPr>
      <w:r>
        <w:rPr/>
        <w:t>Doppia per 4 persone: minimo 2 adulti + 2 bambini; massimo 3 adulti + 1 bambino Camera Junior Suite: 3 adulti + 1 bambino (minimo 2 adulti + 2 bambini)</w:t>
      </w:r>
    </w:p>
    <w:p>
      <w:pPr>
        <w:pStyle w:val="BodyText"/>
        <w:spacing w:before="176"/>
      </w:pPr>
    </w:p>
    <w:p>
      <w:pPr>
        <w:pStyle w:val="BodyText"/>
        <w:spacing w:line="220" w:lineRule="auto"/>
        <w:ind w:left="100" w:right="7037"/>
      </w:pPr>
      <w:r>
        <w:rPr/>
        <w:t>Riduzioni e supplementi (Per persona) Riduzione 3° letto Adulto da € 60 a settimana</w:t>
      </w:r>
    </w:p>
    <w:p>
      <w:pPr>
        <w:pStyle w:val="BodyText"/>
        <w:spacing w:line="220" w:lineRule="auto" w:before="1"/>
        <w:ind w:left="100" w:right="5358"/>
      </w:pPr>
      <w:r>
        <w:rPr/>
        <w:t>Riduzione 3° letto Teen ager 12/16 anni n.c. da € 100 a settimana Suppl. Junior Suite da €145 a settimana</w:t>
      </w:r>
    </w:p>
    <w:p>
      <w:pPr>
        <w:pStyle w:val="BodyText"/>
        <w:spacing w:line="188" w:lineRule="exact"/>
        <w:ind w:left="100"/>
      </w:pPr>
      <w:r>
        <w:rPr/>
        <w:t>Suppl.</w:t>
      </w:r>
      <w:r>
        <w:rPr>
          <w:spacing w:val="1"/>
        </w:rPr>
        <w:t> </w:t>
      </w:r>
      <w:r>
        <w:rPr/>
        <w:t>Singola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€</w:t>
      </w:r>
      <w:r>
        <w:rPr>
          <w:spacing w:val="2"/>
        </w:rPr>
        <w:t> </w:t>
      </w:r>
      <w:r>
        <w:rPr/>
        <w:t>200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settimana</w:t>
      </w:r>
    </w:p>
    <w:p>
      <w:pPr>
        <w:pStyle w:val="BodyText"/>
        <w:spacing w:line="200" w:lineRule="exact"/>
        <w:ind w:left="100"/>
      </w:pPr>
      <w:r>
        <w:rPr/>
        <w:t>Suppl.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inclusive</w:t>
      </w:r>
      <w:r>
        <w:rPr>
          <w:spacing w:val="3"/>
        </w:rPr>
        <w:t> </w:t>
      </w:r>
      <w:r>
        <w:rPr/>
        <w:t>adulti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€</w:t>
      </w:r>
      <w:r>
        <w:rPr>
          <w:spacing w:val="3"/>
        </w:rPr>
        <w:t> </w:t>
      </w:r>
      <w:r>
        <w:rPr/>
        <w:t>105</w:t>
      </w:r>
      <w:r>
        <w:rPr>
          <w:spacing w:val="3"/>
        </w:rPr>
        <w:t> </w:t>
      </w:r>
      <w:r>
        <w:rPr/>
        <w:t>–</w:t>
      </w:r>
      <w:r>
        <w:rPr>
          <w:spacing w:val="4"/>
        </w:rPr>
        <w:t> </w:t>
      </w:r>
      <w:r>
        <w:rPr/>
        <w:t>chd</w:t>
      </w:r>
      <w:r>
        <w:rPr>
          <w:spacing w:val="3"/>
        </w:rPr>
        <w:t> </w:t>
      </w:r>
      <w:r>
        <w:rPr/>
        <w:t>2-12</w:t>
      </w:r>
      <w:r>
        <w:rPr>
          <w:spacing w:val="3"/>
        </w:rPr>
        <w:t> </w:t>
      </w:r>
      <w:r>
        <w:rPr/>
        <w:t>anni</w:t>
      </w:r>
      <w:r>
        <w:rPr>
          <w:spacing w:val="3"/>
        </w:rPr>
        <w:t> </w:t>
      </w:r>
      <w:r>
        <w:rPr/>
        <w:t>n.c.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>
          <w:spacing w:val="-5"/>
        </w:rPr>
        <w:t>€56</w:t>
      </w:r>
    </w:p>
    <w:p>
      <w:pPr>
        <w:pStyle w:val="BodyText"/>
        <w:spacing w:before="176"/>
        <w:ind w:left="100"/>
      </w:pPr>
      <w:r>
        <w:rPr/>
        <w:t>N.B.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riduzioni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supplementi</w:t>
      </w:r>
      <w:r>
        <w:rPr>
          <w:spacing w:val="6"/>
        </w:rPr>
        <w:t> </w:t>
      </w:r>
      <w:r>
        <w:rPr/>
        <w:t>sono</w:t>
      </w:r>
      <w:r>
        <w:rPr>
          <w:spacing w:val="5"/>
        </w:rPr>
        <w:t> </w:t>
      </w:r>
      <w:r>
        <w:rPr/>
        <w:t>variabili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seconda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/>
        <w:t>settimana</w:t>
      </w:r>
      <w:r>
        <w:rPr>
          <w:spacing w:val="5"/>
        </w:rPr>
        <w:t> </w:t>
      </w:r>
      <w:r>
        <w:rPr/>
        <w:t>prescelta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saranno</w:t>
      </w:r>
      <w:r>
        <w:rPr>
          <w:spacing w:val="5"/>
        </w:rPr>
        <w:t> </w:t>
      </w:r>
      <w:r>
        <w:rPr/>
        <w:t>comunicate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>
          <w:spacing w:val="-2"/>
        </w:rPr>
        <w:t>prenotazione.</w:t>
      </w:r>
    </w:p>
    <w:sectPr>
      <w:pgSz w:w="11910" w:h="16840"/>
      <w:pgMar w:top="240" w:bottom="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78" w:right="777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156" w:right="146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2025-03-27T17:04:13Z</dcterms:created>
  <dcterms:modified xsi:type="dcterms:W3CDTF">2025-03-27T17:04:13Z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