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367"/>
        <w:rPr>
          <w:rFonts w:ascii="Futura Bold"/>
          <w:b/>
          <w:sz w:val="64"/>
        </w:rPr>
      </w:pPr>
    </w:p>
    <w:p>
      <w:pPr>
        <w:pStyle w:val="Title"/>
      </w:pPr>
      <w:r>
        <w:rPr>
          <w:color w:val="FFFFFF"/>
        </w:rPr>
        <w:t>PASQUA</w:t>
      </w:r>
      <w:r>
        <w:rPr>
          <w:color w:val="FFFFFF"/>
          <w:spacing w:val="-34"/>
        </w:rPr>
        <w:t> </w:t>
      </w:r>
      <w:r>
        <w:rPr>
          <w:color w:val="FFFFFF"/>
        </w:rPr>
        <w:t>IN</w:t>
      </w:r>
      <w:r>
        <w:rPr>
          <w:color w:val="FFFFFF"/>
          <w:spacing w:val="-34"/>
        </w:rPr>
        <w:t> </w:t>
      </w:r>
      <w:r>
        <w:rPr>
          <w:color w:val="FFFFFF"/>
          <w:spacing w:val="-2"/>
        </w:rPr>
        <w:t>MOLISE</w:t>
      </w:r>
    </w:p>
    <w:p>
      <w:pPr>
        <w:spacing w:line="405" w:lineRule="auto" w:before="452"/>
        <w:ind w:left="129" w:right="125" w:firstLine="0"/>
        <w:jc w:val="center"/>
        <w:rPr>
          <w:rFonts w:ascii="Georgia"/>
          <w:i/>
          <w:sz w:val="40"/>
        </w:rPr>
      </w:pPr>
      <w:r>
        <w:rPr>
          <w:rFonts w:ascii="Georgia"/>
          <w:i/>
          <w:color w:val="FFFFFF"/>
          <w:spacing w:val="-4"/>
          <w:sz w:val="40"/>
        </w:rPr>
        <w:t>FORNELLI,</w:t>
      </w:r>
      <w:r>
        <w:rPr>
          <w:rFonts w:ascii="Georgia"/>
          <w:i/>
          <w:color w:val="FFFFFF"/>
          <w:spacing w:val="-11"/>
          <w:sz w:val="40"/>
        </w:rPr>
        <w:t> </w:t>
      </w:r>
      <w:r>
        <w:rPr>
          <w:rFonts w:ascii="Georgia"/>
          <w:i/>
          <w:color w:val="FFFFFF"/>
          <w:spacing w:val="-4"/>
          <w:sz w:val="40"/>
        </w:rPr>
        <w:t>ISERNIA,</w:t>
      </w:r>
      <w:r>
        <w:rPr>
          <w:rFonts w:ascii="Georgia"/>
          <w:i/>
          <w:color w:val="FFFFFF"/>
          <w:spacing w:val="-11"/>
          <w:sz w:val="40"/>
        </w:rPr>
        <w:t> </w:t>
      </w:r>
      <w:r>
        <w:rPr>
          <w:rFonts w:ascii="Georgia"/>
          <w:i/>
          <w:color w:val="FFFFFF"/>
          <w:spacing w:val="-4"/>
          <w:sz w:val="40"/>
        </w:rPr>
        <w:t>AGNONE,</w:t>
      </w:r>
      <w:r>
        <w:rPr>
          <w:rFonts w:ascii="Georgia"/>
          <w:i/>
          <w:color w:val="FFFFFF"/>
          <w:spacing w:val="-10"/>
          <w:sz w:val="40"/>
        </w:rPr>
        <w:t> </w:t>
      </w:r>
      <w:r>
        <w:rPr>
          <w:rFonts w:ascii="Georgia"/>
          <w:i/>
          <w:color w:val="FFFFFF"/>
          <w:spacing w:val="-4"/>
          <w:sz w:val="40"/>
        </w:rPr>
        <w:t>FROSOLONE,</w:t>
      </w:r>
      <w:r>
        <w:rPr>
          <w:rFonts w:ascii="Georgia"/>
          <w:i/>
          <w:color w:val="FFFFFF"/>
          <w:spacing w:val="-11"/>
          <w:sz w:val="40"/>
        </w:rPr>
        <w:t> </w:t>
      </w:r>
      <w:r>
        <w:rPr>
          <w:rFonts w:ascii="Georgia"/>
          <w:i/>
          <w:color w:val="FFFFFF"/>
          <w:spacing w:val="-4"/>
          <w:sz w:val="40"/>
        </w:rPr>
        <w:t>ORATINO, </w:t>
      </w:r>
      <w:r>
        <w:rPr>
          <w:rFonts w:ascii="Georgia"/>
          <w:i/>
          <w:color w:val="FFFFFF"/>
          <w:sz w:val="40"/>
        </w:rPr>
        <w:t>FERRAZZANO, CAMPOBASSO &amp; LARINO</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1"/>
        <w:rPr>
          <w:rFonts w:ascii="Georgia"/>
          <w:i/>
          <w:sz w:val="34"/>
        </w:rPr>
      </w:pPr>
    </w:p>
    <w:p>
      <w:pPr>
        <w:spacing w:before="0"/>
        <w:ind w:left="125" w:right="125" w:firstLine="0"/>
        <w:jc w:val="center"/>
        <w:rPr>
          <w:rFonts w:ascii="Futura PT"/>
          <w:b/>
          <w:sz w:val="34"/>
        </w:rPr>
      </w:pPr>
      <w:r>
        <w:rPr>
          <w:rFonts w:ascii="Futura PT"/>
          <w:b/>
          <w:color w:val="FFFFFF"/>
          <w:sz w:val="34"/>
        </w:rPr>
        <w:t>DAL</w:t>
      </w:r>
      <w:r>
        <w:rPr>
          <w:rFonts w:ascii="Futura PT"/>
          <w:b/>
          <w:color w:val="FFFFFF"/>
          <w:spacing w:val="-15"/>
          <w:sz w:val="34"/>
        </w:rPr>
        <w:t> </w:t>
      </w:r>
      <w:r>
        <w:rPr>
          <w:rFonts w:ascii="Futura PT"/>
          <w:b/>
          <w:color w:val="FFFFFF"/>
          <w:sz w:val="34"/>
        </w:rPr>
        <w:t>18</w:t>
      </w:r>
      <w:r>
        <w:rPr>
          <w:rFonts w:ascii="Futura PT"/>
          <w:b/>
          <w:color w:val="FFFFFF"/>
          <w:spacing w:val="-15"/>
          <w:sz w:val="34"/>
        </w:rPr>
        <w:t> </w:t>
      </w:r>
      <w:r>
        <w:rPr>
          <w:rFonts w:ascii="Futura PT"/>
          <w:b/>
          <w:color w:val="FFFFFF"/>
          <w:sz w:val="34"/>
        </w:rPr>
        <w:t>AL</w:t>
      </w:r>
      <w:r>
        <w:rPr>
          <w:rFonts w:ascii="Futura PT"/>
          <w:b/>
          <w:color w:val="FFFFFF"/>
          <w:spacing w:val="-14"/>
          <w:sz w:val="34"/>
        </w:rPr>
        <w:t> </w:t>
      </w:r>
      <w:r>
        <w:rPr>
          <w:rFonts w:ascii="Futura PT"/>
          <w:b/>
          <w:color w:val="FFFFFF"/>
          <w:sz w:val="34"/>
        </w:rPr>
        <w:t>21</w:t>
      </w:r>
      <w:r>
        <w:rPr>
          <w:rFonts w:ascii="Futura PT"/>
          <w:b/>
          <w:color w:val="FFFFFF"/>
          <w:spacing w:val="-15"/>
          <w:sz w:val="34"/>
        </w:rPr>
        <w:t> </w:t>
      </w:r>
      <w:r>
        <w:rPr>
          <w:rFonts w:ascii="Futura PT"/>
          <w:b/>
          <w:color w:val="FFFFFF"/>
          <w:sz w:val="34"/>
        </w:rPr>
        <w:t>APRILE</w:t>
      </w:r>
      <w:r>
        <w:rPr>
          <w:rFonts w:ascii="Futura PT"/>
          <w:b/>
          <w:color w:val="FFFFFF"/>
          <w:spacing w:val="-14"/>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18"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2"/>
          <w:sz w:val="38"/>
        </w:rPr>
        <w:t> </w:t>
      </w:r>
      <w:r>
        <w:rPr>
          <w:rFonts w:ascii="Futura PT" w:hAnsi="Futura PT"/>
          <w:b/>
          <w:color w:val="FFFFFF"/>
          <w:sz w:val="70"/>
        </w:rPr>
        <w:t>470</w:t>
      </w:r>
      <w:r>
        <w:rPr>
          <w:rFonts w:ascii="Futura PT" w:hAnsi="Futura PT"/>
          <w:b/>
          <w:color w:val="FFFFFF"/>
          <w:spacing w:val="-2"/>
          <w:sz w:val="70"/>
        </w:rPr>
        <w:t> </w:t>
      </w:r>
      <w:r>
        <w:rPr>
          <w:rFonts w:ascii="Futura PT" w:hAnsi="Futura PT"/>
          <w:b/>
          <w:color w:val="FFFFFF"/>
          <w:spacing w:val="-5"/>
          <w:sz w:val="40"/>
        </w:rPr>
        <w:t>p.p</w:t>
      </w:r>
    </w:p>
    <w:p>
      <w:pPr>
        <w:spacing w:line="422" w:lineRule="exact" w:before="0"/>
        <w:ind w:left="132" w:right="125" w:firstLine="0"/>
        <w:jc w:val="center"/>
        <w:rPr>
          <w:rFonts w:ascii="Futura PT"/>
          <w:b/>
          <w:sz w:val="40"/>
        </w:rPr>
      </w:pPr>
      <w:r>
        <w:rPr>
          <w:rFonts w:ascii="Futura PT"/>
          <w:b/>
          <w:color w:val="FFFFFF"/>
          <w:sz w:val="40"/>
        </w:rPr>
        <w:t>INGRESSI</w:t>
      </w:r>
      <w:r>
        <w:rPr>
          <w:rFonts w:ascii="Futura PT"/>
          <w:b/>
          <w:color w:val="FFFFFF"/>
          <w:spacing w:val="62"/>
          <w:sz w:val="40"/>
        </w:rPr>
        <w:t> </w:t>
      </w:r>
      <w:r>
        <w:rPr>
          <w:rFonts w:ascii="Futura PT"/>
          <w:b/>
          <w:color w:val="FFFFFF"/>
          <w:spacing w:val="-2"/>
          <w:sz w:val="40"/>
        </w:rPr>
        <w:t>INCLUSI</w:t>
      </w:r>
    </w:p>
    <w:p>
      <w:pPr>
        <w:spacing w:line="329" w:lineRule="exact" w:before="0"/>
        <w:ind w:left="125"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25"/>
          <w:sz w:val="28"/>
        </w:rPr>
        <w:t> </w:t>
      </w:r>
      <w:r>
        <w:rPr>
          <w:rFonts w:ascii="Futura PT" w:hAnsi="Futura PT"/>
          <w:b/>
          <w:color w:val="FFFFFF"/>
          <w:sz w:val="28"/>
        </w:rPr>
        <w:t>SINGOLA</w:t>
      </w:r>
      <w:r>
        <w:rPr>
          <w:rFonts w:ascii="Futura PT" w:hAnsi="Futura PT"/>
          <w:b/>
          <w:color w:val="FFFFFF"/>
          <w:spacing w:val="25"/>
          <w:sz w:val="28"/>
        </w:rPr>
        <w:t> </w:t>
      </w:r>
      <w:r>
        <w:rPr>
          <w:rFonts w:ascii="Futura PT" w:hAnsi="Futura PT"/>
          <w:b/>
          <w:color w:val="FFFFFF"/>
          <w:sz w:val="28"/>
        </w:rPr>
        <w:t>105€</w:t>
      </w:r>
      <w:r>
        <w:rPr>
          <w:rFonts w:ascii="Futura PT" w:hAnsi="Futura PT"/>
          <w:b/>
          <w:color w:val="FFFFFF"/>
          <w:spacing w:val="75"/>
          <w:w w:val="150"/>
          <w:sz w:val="28"/>
        </w:rPr>
        <w:t> </w:t>
      </w:r>
      <w:r>
        <w:rPr>
          <w:rFonts w:ascii="Futura PT" w:hAnsi="Futura PT"/>
          <w:b/>
          <w:color w:val="FFFFFF"/>
          <w:sz w:val="28"/>
        </w:rPr>
        <w:t>|</w:t>
      </w:r>
      <w:r>
        <w:rPr>
          <w:rFonts w:ascii="Futura PT" w:hAnsi="Futura PT"/>
          <w:b/>
          <w:color w:val="FFFFFF"/>
          <w:spacing w:val="25"/>
          <w:sz w:val="28"/>
        </w:rPr>
        <w:t> </w:t>
      </w:r>
      <w:r>
        <w:rPr>
          <w:rFonts w:ascii="Futura PT" w:hAnsi="Futura PT"/>
          <w:b/>
          <w:color w:val="FFFFFF"/>
          <w:sz w:val="28"/>
        </w:rPr>
        <w:t>RIDUZIONE</w:t>
      </w:r>
      <w:r>
        <w:rPr>
          <w:rFonts w:ascii="Futura PT" w:hAnsi="Futura PT"/>
          <w:b/>
          <w:color w:val="FFFFFF"/>
          <w:spacing w:val="26"/>
          <w:sz w:val="28"/>
        </w:rPr>
        <w:t> </w:t>
      </w:r>
      <w:r>
        <w:rPr>
          <w:rFonts w:ascii="Futura PT" w:hAnsi="Futura PT"/>
          <w:b/>
          <w:color w:val="FFFFFF"/>
          <w:sz w:val="28"/>
        </w:rPr>
        <w:t>3°</w:t>
      </w:r>
      <w:r>
        <w:rPr>
          <w:rFonts w:ascii="Futura PT" w:hAnsi="Futura PT"/>
          <w:b/>
          <w:color w:val="FFFFFF"/>
          <w:spacing w:val="25"/>
          <w:sz w:val="28"/>
        </w:rPr>
        <w:t> </w:t>
      </w:r>
      <w:r>
        <w:rPr>
          <w:rFonts w:ascii="Futura PT" w:hAnsi="Futura PT"/>
          <w:b/>
          <w:color w:val="FFFFFF"/>
          <w:sz w:val="28"/>
        </w:rPr>
        <w:t>LETTO</w:t>
      </w:r>
      <w:r>
        <w:rPr>
          <w:rFonts w:ascii="Futura PT" w:hAnsi="Futura PT"/>
          <w:b/>
          <w:color w:val="FFFFFF"/>
          <w:spacing w:val="25"/>
          <w:sz w:val="28"/>
        </w:rPr>
        <w:t> </w:t>
      </w:r>
      <w:r>
        <w:rPr>
          <w:rFonts w:ascii="Futura PT" w:hAnsi="Futura PT"/>
          <w:b/>
          <w:color w:val="FFFFFF"/>
          <w:sz w:val="28"/>
        </w:rPr>
        <w:t>15</w:t>
      </w:r>
      <w:r>
        <w:rPr>
          <w:rFonts w:ascii="Futura PT" w:hAnsi="Futura PT"/>
          <w:b/>
          <w:color w:val="FFFFFF"/>
          <w:spacing w:val="25"/>
          <w:sz w:val="28"/>
        </w:rPr>
        <w:t> </w:t>
      </w:r>
      <w:r>
        <w:rPr>
          <w:rFonts w:ascii="Futura PT" w:hAnsi="Futura PT"/>
          <w:b/>
          <w:color w:val="FFFFFF"/>
          <w:spacing w:val="-10"/>
          <w:sz w:val="28"/>
        </w:rPr>
        <w:t>€</w:t>
      </w:r>
    </w:p>
    <w:p>
      <w:pPr>
        <w:pStyle w:val="BodyText"/>
        <w:spacing w:before="77"/>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6640">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79840"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97" w:val="left" w:leader="none"/>
        </w:tabs>
        <w:spacing w:line="256" w:lineRule="auto" w:before="15" w:after="0"/>
        <w:ind w:left="419" w:right="38" w:firstLine="0"/>
        <w:jc w:val="both"/>
        <w:rPr>
          <w:sz w:val="16"/>
        </w:rPr>
      </w:pPr>
      <w:r>
        <w:rPr>
          <w:color w:val="FFFFFF"/>
          <w:sz w:val="16"/>
        </w:rPr>
        <w:t>Bus</w:t>
      </w:r>
      <w:r>
        <w:rPr>
          <w:color w:val="FFFFFF"/>
          <w:spacing w:val="-9"/>
          <w:sz w:val="16"/>
        </w:rPr>
        <w:t> </w:t>
      </w:r>
      <w:r>
        <w:rPr>
          <w:color w:val="FFFFFF"/>
          <w:sz w:val="16"/>
        </w:rPr>
        <w:t>G.T.</w:t>
      </w:r>
      <w:r>
        <w:rPr>
          <w:color w:val="FFFFFF"/>
          <w:spacing w:val="-9"/>
          <w:sz w:val="16"/>
        </w:rPr>
        <w:t> </w:t>
      </w:r>
      <w:r>
        <w:rPr>
          <w:color w:val="FFFFFF"/>
          <w:sz w:val="16"/>
        </w:rPr>
        <w:t>accuratamente</w:t>
      </w:r>
      <w:r>
        <w:rPr>
          <w:color w:val="FFFFFF"/>
          <w:spacing w:val="-9"/>
          <w:sz w:val="16"/>
        </w:rPr>
        <w:t> </w:t>
      </w:r>
      <w:r>
        <w:rPr>
          <w:color w:val="FFFFFF"/>
          <w:sz w:val="16"/>
        </w:rPr>
        <w:t>sanificato,</w:t>
      </w:r>
      <w:r>
        <w:rPr>
          <w:color w:val="FFFFFF"/>
          <w:spacing w:val="-9"/>
          <w:sz w:val="16"/>
        </w:rPr>
        <w:t> </w:t>
      </w:r>
      <w:r>
        <w:rPr>
          <w:color w:val="FFFFFF"/>
          <w:sz w:val="16"/>
        </w:rPr>
        <w:t>impianto</w:t>
      </w:r>
      <w:r>
        <w:rPr>
          <w:color w:val="FFFFFF"/>
          <w:spacing w:val="-9"/>
          <w:sz w:val="16"/>
        </w:rPr>
        <w:t> </w:t>
      </w:r>
      <w:r>
        <w:rPr>
          <w:color w:val="FFFFFF"/>
          <w:sz w:val="16"/>
        </w:rPr>
        <w:t>di</w:t>
      </w:r>
      <w:r>
        <w:rPr>
          <w:color w:val="FFFFFF"/>
          <w:spacing w:val="-9"/>
          <w:sz w:val="16"/>
        </w:rPr>
        <w:t> </w:t>
      </w:r>
      <w:r>
        <w:rPr>
          <w:color w:val="FFFFFF"/>
          <w:sz w:val="16"/>
        </w:rPr>
        <w:t>climatizzazione</w:t>
      </w:r>
      <w:r>
        <w:rPr>
          <w:color w:val="FFFFFF"/>
          <w:spacing w:val="-9"/>
          <w:sz w:val="16"/>
        </w:rPr>
        <w:t> </w:t>
      </w:r>
      <w:r>
        <w:rPr>
          <w:color w:val="FFFFFF"/>
          <w:sz w:val="16"/>
        </w:rPr>
        <w:t>con</w:t>
      </w:r>
      <w:r>
        <w:rPr>
          <w:color w:val="FFFFFF"/>
          <w:spacing w:val="-9"/>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Centrum 4* o similare, trattamento di mezza</w:t>
      </w:r>
      <w:r>
        <w:rPr>
          <w:color w:val="FFFFFF"/>
          <w:spacing w:val="40"/>
          <w:sz w:val="16"/>
        </w:rPr>
        <w:t> </w:t>
      </w:r>
      <w:r>
        <w:rPr>
          <w:color w:val="FFFFFF"/>
          <w:spacing w:val="-2"/>
          <w:sz w:val="16"/>
        </w:rPr>
        <w:t>pensione,</w:t>
      </w:r>
      <w:r>
        <w:rPr>
          <w:color w:val="FFFFFF"/>
          <w:spacing w:val="-7"/>
          <w:sz w:val="16"/>
        </w:rPr>
        <w:t> </w:t>
      </w:r>
      <w:r>
        <w:rPr>
          <w:color w:val="FFFFFF"/>
          <w:spacing w:val="-2"/>
          <w:sz w:val="16"/>
        </w:rPr>
        <w:t>pranzo</w:t>
      </w:r>
      <w:r>
        <w:rPr>
          <w:color w:val="FFFFFF"/>
          <w:spacing w:val="-7"/>
          <w:sz w:val="16"/>
        </w:rPr>
        <w:t> </w:t>
      </w:r>
      <w:r>
        <w:rPr>
          <w:color w:val="FFFFFF"/>
          <w:spacing w:val="-2"/>
          <w:sz w:val="16"/>
        </w:rPr>
        <w:t>di</w:t>
      </w:r>
      <w:r>
        <w:rPr>
          <w:color w:val="FFFFFF"/>
          <w:spacing w:val="-7"/>
          <w:sz w:val="16"/>
        </w:rPr>
        <w:t> </w:t>
      </w:r>
      <w:r>
        <w:rPr>
          <w:color w:val="FFFFFF"/>
          <w:spacing w:val="-2"/>
          <w:sz w:val="16"/>
        </w:rPr>
        <w:t>Pasqua</w:t>
      </w:r>
      <w:r>
        <w:rPr>
          <w:color w:val="FFFFFF"/>
          <w:spacing w:val="-7"/>
          <w:sz w:val="16"/>
        </w:rPr>
        <w:t> </w:t>
      </w:r>
      <w:r>
        <w:rPr>
          <w:color w:val="FFFFFF"/>
          <w:spacing w:val="-2"/>
          <w:sz w:val="16"/>
        </w:rPr>
        <w:t>e</w:t>
      </w:r>
      <w:r>
        <w:rPr>
          <w:color w:val="FFFFFF"/>
          <w:spacing w:val="-7"/>
          <w:sz w:val="16"/>
        </w:rPr>
        <w:t> </w:t>
      </w:r>
      <w:r>
        <w:rPr>
          <w:color w:val="FFFFFF"/>
          <w:spacing w:val="-2"/>
          <w:sz w:val="16"/>
        </w:rPr>
        <w:t>Pasquetta</w:t>
      </w:r>
      <w:r>
        <w:rPr>
          <w:color w:val="FFFFFF"/>
          <w:spacing w:val="-7"/>
          <w:sz w:val="16"/>
        </w:rPr>
        <w:t> </w:t>
      </w:r>
      <w:r>
        <w:rPr>
          <w:color w:val="FFFFFF"/>
          <w:spacing w:val="-2"/>
          <w:sz w:val="16"/>
        </w:rPr>
        <w:t>in</w:t>
      </w:r>
      <w:r>
        <w:rPr>
          <w:color w:val="FFFFFF"/>
          <w:spacing w:val="-7"/>
          <w:sz w:val="16"/>
        </w:rPr>
        <w:t> </w:t>
      </w:r>
      <w:r>
        <w:rPr>
          <w:color w:val="FFFFFF"/>
          <w:spacing w:val="-2"/>
          <w:sz w:val="16"/>
        </w:rPr>
        <w:t>hotel,</w:t>
      </w:r>
      <w:r>
        <w:rPr>
          <w:color w:val="FFFFFF"/>
          <w:spacing w:val="-7"/>
          <w:sz w:val="16"/>
        </w:rPr>
        <w:t> </w:t>
      </w:r>
      <w:r>
        <w:rPr>
          <w:color w:val="FFFFFF"/>
          <w:spacing w:val="-2"/>
          <w:sz w:val="16"/>
        </w:rPr>
        <w:t>bevande</w:t>
      </w:r>
      <w:r>
        <w:rPr>
          <w:color w:val="FFFFFF"/>
          <w:spacing w:val="-7"/>
          <w:sz w:val="16"/>
        </w:rPr>
        <w:t> </w:t>
      </w:r>
      <w:r>
        <w:rPr>
          <w:color w:val="FFFFFF"/>
          <w:spacing w:val="-2"/>
          <w:sz w:val="16"/>
        </w:rPr>
        <w:t>ai</w:t>
      </w:r>
      <w:r>
        <w:rPr>
          <w:color w:val="FFFFFF"/>
          <w:spacing w:val="-7"/>
          <w:sz w:val="16"/>
        </w:rPr>
        <w:t> </w:t>
      </w:r>
      <w:r>
        <w:rPr>
          <w:color w:val="FFFFFF"/>
          <w:spacing w:val="-2"/>
          <w:sz w:val="16"/>
        </w:rPr>
        <w:t>pasti,</w:t>
      </w:r>
      <w:r>
        <w:rPr>
          <w:color w:val="FFFFFF"/>
          <w:spacing w:val="-7"/>
          <w:sz w:val="16"/>
        </w:rPr>
        <w:t> </w:t>
      </w:r>
      <w:r>
        <w:rPr>
          <w:color w:val="FFFFFF"/>
          <w:spacing w:val="-2"/>
          <w:sz w:val="16"/>
        </w:rPr>
        <w:t>visite</w:t>
      </w:r>
      <w:r>
        <w:rPr>
          <w:color w:val="FFFFFF"/>
          <w:spacing w:val="-7"/>
          <w:sz w:val="16"/>
        </w:rPr>
        <w:t> </w:t>
      </w:r>
      <w:r>
        <w:rPr>
          <w:color w:val="FFFFFF"/>
          <w:spacing w:val="-2"/>
          <w:sz w:val="16"/>
        </w:rPr>
        <w:t>guidate</w:t>
      </w:r>
      <w:r>
        <w:rPr>
          <w:color w:val="FFFFFF"/>
          <w:spacing w:val="40"/>
          <w:sz w:val="16"/>
        </w:rPr>
        <w:t> </w:t>
      </w:r>
      <w:r>
        <w:rPr>
          <w:color w:val="FFFFFF"/>
          <w:sz w:val="16"/>
        </w:rPr>
        <w:t>come da programma, tutti gli ingressi previsti (Museo Paleolitico di Isernia,</w:t>
      </w:r>
      <w:r>
        <w:rPr>
          <w:color w:val="FFFFFF"/>
          <w:spacing w:val="40"/>
          <w:sz w:val="16"/>
        </w:rPr>
        <w:t> </w:t>
      </w:r>
      <w:r>
        <w:rPr>
          <w:color w:val="FFFFFF"/>
          <w:sz w:val="16"/>
        </w:rPr>
        <w:t>Fonderia di Agnone, Museo dei Misteri Campobasso, Museo Archeologico</w:t>
      </w:r>
      <w:r>
        <w:rPr>
          <w:color w:val="FFFFFF"/>
          <w:spacing w:val="40"/>
          <w:sz w:val="16"/>
        </w:rPr>
        <w:t> </w:t>
      </w:r>
      <w:r>
        <w:rPr>
          <w:color w:val="FFFFFF"/>
          <w:sz w:val="16"/>
        </w:rPr>
        <w:t>Sannita</w:t>
      </w:r>
      <w:r>
        <w:rPr>
          <w:color w:val="FFFFFF"/>
          <w:spacing w:val="-3"/>
          <w:sz w:val="16"/>
        </w:rPr>
        <w:t> </w:t>
      </w:r>
      <w:r>
        <w:rPr>
          <w:color w:val="FFFFFF"/>
          <w:sz w:val="16"/>
        </w:rPr>
        <w:t>Campobasso,</w:t>
      </w:r>
      <w:r>
        <w:rPr>
          <w:color w:val="FFFFFF"/>
          <w:spacing w:val="-3"/>
          <w:sz w:val="16"/>
        </w:rPr>
        <w:t> </w:t>
      </w:r>
      <w:r>
        <w:rPr>
          <w:color w:val="FFFFFF"/>
          <w:sz w:val="16"/>
        </w:rPr>
        <w:t>Museo</w:t>
      </w:r>
      <w:r>
        <w:rPr>
          <w:color w:val="FFFFFF"/>
          <w:spacing w:val="-3"/>
          <w:sz w:val="16"/>
        </w:rPr>
        <w:t> </w:t>
      </w:r>
      <w:r>
        <w:rPr>
          <w:color w:val="FFFFFF"/>
          <w:sz w:val="16"/>
        </w:rPr>
        <w:t>dei</w:t>
      </w:r>
      <w:r>
        <w:rPr>
          <w:color w:val="FFFFFF"/>
          <w:spacing w:val="-3"/>
          <w:sz w:val="16"/>
        </w:rPr>
        <w:t> </w:t>
      </w:r>
      <w:r>
        <w:rPr>
          <w:color w:val="FFFFFF"/>
          <w:sz w:val="16"/>
        </w:rPr>
        <w:t>ferri</w:t>
      </w:r>
      <w:r>
        <w:rPr>
          <w:color w:val="FFFFFF"/>
          <w:spacing w:val="-3"/>
          <w:sz w:val="16"/>
        </w:rPr>
        <w:t> </w:t>
      </w:r>
      <w:r>
        <w:rPr>
          <w:color w:val="FFFFFF"/>
          <w:sz w:val="16"/>
        </w:rPr>
        <w:t>Taglienti</w:t>
      </w:r>
      <w:r>
        <w:rPr>
          <w:color w:val="FFFFFF"/>
          <w:spacing w:val="-3"/>
          <w:sz w:val="16"/>
        </w:rPr>
        <w:t> </w:t>
      </w:r>
      <w:r>
        <w:rPr>
          <w:color w:val="FFFFFF"/>
          <w:sz w:val="16"/>
        </w:rPr>
        <w:t>Frosolone),</w:t>
      </w:r>
      <w:r>
        <w:rPr>
          <w:color w:val="FFFFFF"/>
          <w:spacing w:val="-3"/>
          <w:sz w:val="16"/>
        </w:rPr>
        <w:t> </w:t>
      </w:r>
      <w:r>
        <w:rPr>
          <w:color w:val="FFFFFF"/>
          <w:sz w:val="16"/>
        </w:rPr>
        <w:t>accompagnatore,</w:t>
      </w:r>
      <w:r>
        <w:rPr>
          <w:color w:val="FFFFFF"/>
          <w:spacing w:val="40"/>
          <w:sz w:val="16"/>
        </w:rPr>
        <w:t> </w:t>
      </w:r>
      <w:r>
        <w:rPr>
          <w:color w:val="FFFFFF"/>
          <w:sz w:val="16"/>
        </w:rPr>
        <w:t>assicurazione medico 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8" w:hanging="360"/>
        <w:jc w:val="both"/>
        <w:rPr>
          <w:sz w:val="16"/>
        </w:rPr>
      </w:pPr>
      <w:r>
        <w:rPr>
          <w:color w:val="FFFFFF"/>
          <w:sz w:val="16"/>
        </w:rPr>
        <w:t>Eventuale tassa di soggiorno, auricolari, mance e facchinaggio,</w:t>
      </w:r>
      <w:r>
        <w:rPr>
          <w:color w:val="FFFFFF"/>
          <w:spacing w:val="40"/>
          <w:sz w:val="16"/>
        </w:rPr>
        <w:t> </w:t>
      </w:r>
      <w:r>
        <w:rPr>
          <w:color w:val="FFFFFF"/>
          <w:sz w:val="16"/>
        </w:rPr>
        <w:t>assicurazione annullamento facoltativa Euro 30,00, tutto quanto non</w:t>
      </w:r>
      <w:r>
        <w:rPr>
          <w:color w:val="FFFFFF"/>
          <w:spacing w:val="40"/>
          <w:sz w:val="16"/>
        </w:rPr>
        <w:t> </w:t>
      </w:r>
      <w:r>
        <w:rPr>
          <w:color w:val="FFFFFF"/>
          <w:sz w:val="16"/>
        </w:rPr>
        <w:t>espressamente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62"/>
        <w:rPr>
          <w:rFonts w:ascii="Futura PT Medium"/>
          <w:sz w:val="24"/>
        </w:rPr>
      </w:pPr>
    </w:p>
    <w:p>
      <w:pPr>
        <w:spacing w:line="288" w:lineRule="exact" w:before="0"/>
        <w:ind w:left="8" w:right="133" w:firstLine="0"/>
        <w:jc w:val="center"/>
        <w:rPr>
          <w:rFonts w:ascii="Roboto Slab"/>
          <w:sz w:val="24"/>
        </w:rPr>
      </w:pPr>
      <w:r>
        <w:rPr>
          <w:rFonts w:ascii="Roboto Slab"/>
          <w:color w:val="E85F19"/>
          <w:sz w:val="24"/>
        </w:rPr>
        <w:t>PASQUA</w:t>
      </w:r>
      <w:r>
        <w:rPr>
          <w:rFonts w:ascii="Roboto Slab"/>
          <w:color w:val="E85F19"/>
          <w:spacing w:val="-1"/>
          <w:sz w:val="24"/>
        </w:rPr>
        <w:t> </w:t>
      </w:r>
      <w:r>
        <w:rPr>
          <w:rFonts w:ascii="Roboto Slab"/>
          <w:color w:val="E85F19"/>
          <w:sz w:val="24"/>
        </w:rPr>
        <w:t>IN </w:t>
      </w:r>
      <w:r>
        <w:rPr>
          <w:rFonts w:ascii="Roboto Slab"/>
          <w:color w:val="E85F19"/>
          <w:spacing w:val="-2"/>
          <w:sz w:val="24"/>
        </w:rPr>
        <w:t>MOLISE</w:t>
      </w:r>
    </w:p>
    <w:p>
      <w:pPr>
        <w:spacing w:line="288" w:lineRule="exact" w:before="0"/>
        <w:ind w:left="8" w:right="133" w:firstLine="0"/>
        <w:jc w:val="center"/>
        <w:rPr>
          <w:rFonts w:ascii="Roboto Slab"/>
          <w:sz w:val="24"/>
        </w:rPr>
      </w:pPr>
      <w:r>
        <w:rPr>
          <w:rFonts w:ascii="Roboto Slab"/>
          <w:color w:val="E85F19"/>
          <w:sz w:val="24"/>
        </w:rPr>
        <w:t>FORNELLI,</w:t>
      </w:r>
      <w:r>
        <w:rPr>
          <w:rFonts w:ascii="Roboto Slab"/>
          <w:color w:val="E85F19"/>
          <w:spacing w:val="-5"/>
          <w:sz w:val="24"/>
        </w:rPr>
        <w:t> </w:t>
      </w:r>
      <w:r>
        <w:rPr>
          <w:rFonts w:ascii="Roboto Slab"/>
          <w:color w:val="E85F19"/>
          <w:sz w:val="24"/>
        </w:rPr>
        <w:t>ISERNIA,</w:t>
      </w:r>
      <w:r>
        <w:rPr>
          <w:rFonts w:ascii="Roboto Slab"/>
          <w:color w:val="E85F19"/>
          <w:spacing w:val="-5"/>
          <w:sz w:val="24"/>
        </w:rPr>
        <w:t> </w:t>
      </w:r>
      <w:r>
        <w:rPr>
          <w:rFonts w:ascii="Roboto Slab"/>
          <w:color w:val="E85F19"/>
          <w:sz w:val="24"/>
        </w:rPr>
        <w:t>AGNONE,</w:t>
      </w:r>
      <w:r>
        <w:rPr>
          <w:rFonts w:ascii="Roboto Slab"/>
          <w:color w:val="E85F19"/>
          <w:spacing w:val="-5"/>
          <w:sz w:val="24"/>
        </w:rPr>
        <w:t> </w:t>
      </w:r>
      <w:r>
        <w:rPr>
          <w:rFonts w:ascii="Roboto Slab"/>
          <w:color w:val="E85F19"/>
          <w:sz w:val="24"/>
        </w:rPr>
        <w:t>FROSOLONE,</w:t>
      </w:r>
      <w:r>
        <w:rPr>
          <w:rFonts w:ascii="Roboto Slab"/>
          <w:color w:val="E85F19"/>
          <w:spacing w:val="-4"/>
          <w:sz w:val="24"/>
        </w:rPr>
        <w:t> </w:t>
      </w:r>
      <w:r>
        <w:rPr>
          <w:rFonts w:ascii="Roboto Slab"/>
          <w:color w:val="E85F19"/>
          <w:sz w:val="24"/>
        </w:rPr>
        <w:t>ORATINO,</w:t>
      </w:r>
      <w:r>
        <w:rPr>
          <w:rFonts w:ascii="Roboto Slab"/>
          <w:color w:val="E85F19"/>
          <w:spacing w:val="-5"/>
          <w:sz w:val="24"/>
        </w:rPr>
        <w:t> </w:t>
      </w:r>
      <w:r>
        <w:rPr>
          <w:rFonts w:ascii="Roboto Slab"/>
          <w:color w:val="E85F19"/>
          <w:sz w:val="24"/>
        </w:rPr>
        <w:t>FERRAZZANO,</w:t>
      </w:r>
      <w:r>
        <w:rPr>
          <w:rFonts w:ascii="Roboto Slab"/>
          <w:color w:val="E85F19"/>
          <w:spacing w:val="-5"/>
          <w:sz w:val="24"/>
        </w:rPr>
        <w:t> </w:t>
      </w:r>
      <w:r>
        <w:rPr>
          <w:rFonts w:ascii="Roboto Slab"/>
          <w:color w:val="E85F19"/>
          <w:sz w:val="24"/>
        </w:rPr>
        <w:t>CAMPOBASSO</w:t>
      </w:r>
      <w:r>
        <w:rPr>
          <w:rFonts w:ascii="Roboto Slab"/>
          <w:color w:val="E85F19"/>
          <w:spacing w:val="-5"/>
          <w:sz w:val="24"/>
        </w:rPr>
        <w:t> </w:t>
      </w:r>
      <w:r>
        <w:rPr>
          <w:rFonts w:ascii="Roboto Slab"/>
          <w:color w:val="E85F19"/>
          <w:sz w:val="24"/>
        </w:rPr>
        <w:t>&amp;</w:t>
      </w:r>
      <w:r>
        <w:rPr>
          <w:rFonts w:ascii="Roboto Slab"/>
          <w:color w:val="E85F19"/>
          <w:spacing w:val="-4"/>
          <w:sz w:val="24"/>
        </w:rPr>
        <w:t> </w:t>
      </w:r>
      <w:r>
        <w:rPr>
          <w:rFonts w:ascii="Roboto Slab"/>
          <w:color w:val="E85F19"/>
          <w:spacing w:val="-2"/>
          <w:sz w:val="24"/>
        </w:rPr>
        <w:t>LARINO</w:t>
      </w:r>
    </w:p>
    <w:p>
      <w:pPr>
        <w:pStyle w:val="BodyText"/>
        <w:spacing w:before="11"/>
        <w:rPr>
          <w:rFonts w:ascii="Roboto Slab"/>
          <w:sz w:val="24"/>
        </w:rPr>
      </w:pPr>
    </w:p>
    <w:p>
      <w:pPr>
        <w:pStyle w:val="BodyText"/>
        <w:tabs>
          <w:tab w:pos="2263" w:val="left" w:leader="none"/>
        </w:tabs>
        <w:spacing w:line="200" w:lineRule="exact"/>
        <w:ind w:left="103"/>
        <w:jc w:val="both"/>
      </w:pPr>
      <w:r>
        <w:rPr>
          <w:color w:val="E85F19"/>
        </w:rPr>
        <w:t>1°</w:t>
      </w:r>
      <w:r>
        <w:rPr>
          <w:color w:val="E85F19"/>
          <w:spacing w:val="1"/>
        </w:rPr>
        <w:t> </w:t>
      </w:r>
      <w:r>
        <w:rPr>
          <w:color w:val="E85F19"/>
          <w:spacing w:val="-2"/>
        </w:rPr>
        <w:t>GIORNO:</w:t>
      </w:r>
      <w:r>
        <w:rPr>
          <w:color w:val="E85F19"/>
        </w:rPr>
        <w:tab/>
        <w:t>Roma</w:t>
      </w:r>
      <w:r>
        <w:rPr>
          <w:color w:val="E85F19"/>
          <w:spacing w:val="2"/>
        </w:rPr>
        <w:t> </w:t>
      </w:r>
      <w:r>
        <w:rPr>
          <w:color w:val="E85F19"/>
        </w:rPr>
        <w:t>–</w:t>
      </w:r>
      <w:r>
        <w:rPr>
          <w:color w:val="E85F19"/>
          <w:spacing w:val="3"/>
        </w:rPr>
        <w:t> </w:t>
      </w:r>
      <w:r>
        <w:rPr>
          <w:color w:val="E85F19"/>
        </w:rPr>
        <w:t>Fornelli</w:t>
      </w:r>
      <w:r>
        <w:rPr>
          <w:color w:val="E85F19"/>
          <w:spacing w:val="3"/>
        </w:rPr>
        <w:t> </w:t>
      </w:r>
      <w:r>
        <w:rPr>
          <w:color w:val="E85F19"/>
        </w:rPr>
        <w:t>–</w:t>
      </w:r>
      <w:r>
        <w:rPr>
          <w:color w:val="E85F19"/>
          <w:spacing w:val="3"/>
        </w:rPr>
        <w:t> </w:t>
      </w:r>
      <w:r>
        <w:rPr>
          <w:color w:val="E85F19"/>
        </w:rPr>
        <w:t>Isernia–</w:t>
      </w:r>
      <w:r>
        <w:rPr>
          <w:color w:val="E85F19"/>
          <w:spacing w:val="3"/>
        </w:rPr>
        <w:t> </w:t>
      </w:r>
      <w:r>
        <w:rPr>
          <w:color w:val="E85F19"/>
          <w:spacing w:val="-2"/>
        </w:rPr>
        <w:t>Campobasso</w:t>
      </w:r>
    </w:p>
    <w:p>
      <w:pPr>
        <w:pStyle w:val="BodyText"/>
        <w:spacing w:line="220" w:lineRule="auto" w:before="5"/>
        <w:ind w:left="103" w:right="101"/>
        <w:jc w:val="both"/>
      </w:pPr>
      <w:r>
        <w:rPr/>
        <w:t>Incontro dei partecipanti a Roma (orario e luogo da definire), sistemazione in Bus G.T. e partenza per Fornelli. Arrivo e visita guidata: tra i borghi più belli</w:t>
      </w:r>
      <w:r>
        <w:rPr>
          <w:spacing w:val="11"/>
        </w:rPr>
        <w:t> </w:t>
      </w:r>
      <w:r>
        <w:rPr/>
        <w:t>d’Italia</w:t>
      </w:r>
      <w:r>
        <w:rPr>
          <w:spacing w:val="11"/>
        </w:rPr>
        <w:t> </w:t>
      </w:r>
      <w:r>
        <w:rPr/>
        <w:t>il</w:t>
      </w:r>
      <w:r>
        <w:rPr>
          <w:spacing w:val="11"/>
        </w:rPr>
        <w:t> </w:t>
      </w:r>
      <w:r>
        <w:rPr/>
        <w:t>borgo</w:t>
      </w:r>
      <w:r>
        <w:rPr>
          <w:spacing w:val="11"/>
        </w:rPr>
        <w:t> </w:t>
      </w:r>
      <w:r>
        <w:rPr/>
        <w:t>di</w:t>
      </w:r>
      <w:r>
        <w:rPr>
          <w:spacing w:val="11"/>
        </w:rPr>
        <w:t> </w:t>
      </w:r>
      <w:r>
        <w:rPr/>
        <w:t>Fornelli</w:t>
      </w:r>
      <w:r>
        <w:rPr>
          <w:spacing w:val="11"/>
        </w:rPr>
        <w:t> </w:t>
      </w:r>
      <w:r>
        <w:rPr/>
        <w:t>è</w:t>
      </w:r>
      <w:r>
        <w:rPr>
          <w:spacing w:val="11"/>
        </w:rPr>
        <w:t> </w:t>
      </w:r>
      <w:r>
        <w:rPr/>
        <w:t>ricordato</w:t>
      </w:r>
      <w:r>
        <w:rPr>
          <w:spacing w:val="11"/>
        </w:rPr>
        <w:t> </w:t>
      </w:r>
      <w:r>
        <w:rPr/>
        <w:t>come</w:t>
      </w:r>
      <w:r>
        <w:rPr>
          <w:spacing w:val="11"/>
        </w:rPr>
        <w:t> </w:t>
      </w:r>
      <w:r>
        <w:rPr/>
        <w:t>il</w:t>
      </w:r>
      <w:r>
        <w:rPr>
          <w:spacing w:val="11"/>
        </w:rPr>
        <w:t> </w:t>
      </w:r>
      <w:r>
        <w:rPr/>
        <w:t>paese</w:t>
      </w:r>
      <w:r>
        <w:rPr>
          <w:spacing w:val="11"/>
        </w:rPr>
        <w:t> </w:t>
      </w:r>
      <w:r>
        <w:rPr/>
        <w:t>delle</w:t>
      </w:r>
      <w:r>
        <w:rPr>
          <w:spacing w:val="11"/>
        </w:rPr>
        <w:t> </w:t>
      </w:r>
      <w:r>
        <w:rPr/>
        <w:t>sette</w:t>
      </w:r>
      <w:r>
        <w:rPr>
          <w:spacing w:val="11"/>
        </w:rPr>
        <w:t> </w:t>
      </w:r>
      <w:r>
        <w:rPr/>
        <w:t>torri.</w:t>
      </w:r>
      <w:r>
        <w:rPr>
          <w:spacing w:val="11"/>
        </w:rPr>
        <w:t> </w:t>
      </w:r>
      <w:r>
        <w:rPr/>
        <w:t>Il</w:t>
      </w:r>
      <w:r>
        <w:rPr>
          <w:spacing w:val="11"/>
        </w:rPr>
        <w:t> </w:t>
      </w:r>
      <w:r>
        <w:rPr/>
        <w:t>paese</w:t>
      </w:r>
      <w:r>
        <w:rPr>
          <w:spacing w:val="11"/>
        </w:rPr>
        <w:t> </w:t>
      </w:r>
      <w:r>
        <w:rPr/>
        <w:t>possiede</w:t>
      </w:r>
      <w:r>
        <w:rPr>
          <w:spacing w:val="11"/>
        </w:rPr>
        <w:t> </w:t>
      </w:r>
      <w:r>
        <w:rPr/>
        <w:t>una</w:t>
      </w:r>
      <w:r>
        <w:rPr>
          <w:spacing w:val="11"/>
        </w:rPr>
        <w:t> </w:t>
      </w:r>
      <w:r>
        <w:rPr/>
        <w:t>cinta</w:t>
      </w:r>
      <w:r>
        <w:rPr>
          <w:spacing w:val="11"/>
        </w:rPr>
        <w:t> </w:t>
      </w:r>
      <w:r>
        <w:rPr/>
        <w:t>muraria</w:t>
      </w:r>
      <w:r>
        <w:rPr>
          <w:spacing w:val="11"/>
        </w:rPr>
        <w:t> </w:t>
      </w:r>
      <w:r>
        <w:rPr/>
        <w:t>medievale,</w:t>
      </w:r>
      <w:r>
        <w:rPr>
          <w:spacing w:val="11"/>
        </w:rPr>
        <w:t> </w:t>
      </w:r>
      <w:r>
        <w:rPr/>
        <w:t>tra</w:t>
      </w:r>
      <w:r>
        <w:rPr>
          <w:spacing w:val="11"/>
        </w:rPr>
        <w:t> </w:t>
      </w:r>
      <w:r>
        <w:rPr/>
        <w:t>le</w:t>
      </w:r>
      <w:r>
        <w:rPr>
          <w:spacing w:val="11"/>
        </w:rPr>
        <w:t> </w:t>
      </w:r>
      <w:r>
        <w:rPr/>
        <w:t>migliori</w:t>
      </w:r>
      <w:r>
        <w:rPr>
          <w:spacing w:val="11"/>
        </w:rPr>
        <w:t> </w:t>
      </w:r>
      <w:r>
        <w:rPr/>
        <w:t>conservate nel</w:t>
      </w:r>
      <w:r>
        <w:rPr>
          <w:spacing w:val="12"/>
        </w:rPr>
        <w:t> </w:t>
      </w:r>
      <w:r>
        <w:rPr/>
        <w:t>Molise</w:t>
      </w:r>
      <w:r>
        <w:rPr>
          <w:spacing w:val="12"/>
        </w:rPr>
        <w:t> </w:t>
      </w:r>
      <w:r>
        <w:rPr/>
        <w:t>e</w:t>
      </w:r>
      <w:r>
        <w:rPr>
          <w:spacing w:val="12"/>
        </w:rPr>
        <w:t> </w:t>
      </w:r>
      <w:r>
        <w:rPr/>
        <w:t>un</w:t>
      </w:r>
      <w:r>
        <w:rPr>
          <w:spacing w:val="12"/>
        </w:rPr>
        <w:t> </w:t>
      </w:r>
      <w:r>
        <w:rPr/>
        <w:t>impianto</w:t>
      </w:r>
      <w:r>
        <w:rPr>
          <w:spacing w:val="12"/>
        </w:rPr>
        <w:t> </w:t>
      </w:r>
      <w:r>
        <w:rPr/>
        <w:t>urbanistico</w:t>
      </w:r>
      <w:r>
        <w:rPr>
          <w:spacing w:val="12"/>
        </w:rPr>
        <w:t> </w:t>
      </w:r>
      <w:r>
        <w:rPr/>
        <w:t>che</w:t>
      </w:r>
      <w:r>
        <w:rPr>
          <w:spacing w:val="12"/>
        </w:rPr>
        <w:t> </w:t>
      </w:r>
      <w:r>
        <w:rPr/>
        <w:t>ancora</w:t>
      </w:r>
      <w:r>
        <w:rPr>
          <w:spacing w:val="12"/>
        </w:rPr>
        <w:t> </w:t>
      </w:r>
      <w:r>
        <w:rPr/>
        <w:t>ricalca</w:t>
      </w:r>
      <w:r>
        <w:rPr>
          <w:spacing w:val="12"/>
        </w:rPr>
        <w:t> </w:t>
      </w:r>
      <w:r>
        <w:rPr/>
        <w:t>quello</w:t>
      </w:r>
      <w:r>
        <w:rPr>
          <w:spacing w:val="12"/>
        </w:rPr>
        <w:t> </w:t>
      </w:r>
      <w:r>
        <w:rPr/>
        <w:t>originale.</w:t>
      </w:r>
      <w:r>
        <w:rPr>
          <w:spacing w:val="12"/>
        </w:rPr>
        <w:t> </w:t>
      </w:r>
      <w:r>
        <w:rPr/>
        <w:t>Trasferimento</w:t>
      </w:r>
      <w:r>
        <w:rPr>
          <w:spacing w:val="12"/>
        </w:rPr>
        <w:t> </w:t>
      </w:r>
      <w:r>
        <w:rPr/>
        <w:t>ad</w:t>
      </w:r>
      <w:r>
        <w:rPr>
          <w:spacing w:val="12"/>
        </w:rPr>
        <w:t> </w:t>
      </w:r>
      <w:r>
        <w:rPr/>
        <w:t>Isernia,</w:t>
      </w:r>
      <w:r>
        <w:rPr>
          <w:spacing w:val="12"/>
        </w:rPr>
        <w:t> </w:t>
      </w:r>
      <w:r>
        <w:rPr/>
        <w:t>pranzo</w:t>
      </w:r>
      <w:r>
        <w:rPr>
          <w:spacing w:val="12"/>
        </w:rPr>
        <w:t> </w:t>
      </w:r>
      <w:r>
        <w:rPr/>
        <w:t>libero</w:t>
      </w:r>
      <w:r>
        <w:rPr>
          <w:spacing w:val="12"/>
        </w:rPr>
        <w:t> </w:t>
      </w:r>
      <w:r>
        <w:rPr/>
        <w:t>e</w:t>
      </w:r>
      <w:r>
        <w:rPr>
          <w:spacing w:val="12"/>
        </w:rPr>
        <w:t> </w:t>
      </w:r>
      <w:r>
        <w:rPr/>
        <w:t>visita</w:t>
      </w:r>
      <w:r>
        <w:rPr>
          <w:spacing w:val="12"/>
        </w:rPr>
        <w:t> </w:t>
      </w:r>
      <w:r>
        <w:rPr/>
        <w:t>guidata</w:t>
      </w:r>
      <w:r>
        <w:rPr>
          <w:spacing w:val="12"/>
        </w:rPr>
        <w:t> </w:t>
      </w:r>
      <w:r>
        <w:rPr/>
        <w:t>della</w:t>
      </w:r>
      <w:r>
        <w:rPr>
          <w:spacing w:val="12"/>
        </w:rPr>
        <w:t> </w:t>
      </w:r>
      <w:r>
        <w:rPr/>
        <w:t>città:</w:t>
      </w:r>
      <w:r>
        <w:rPr>
          <w:spacing w:val="12"/>
        </w:rPr>
        <w:t> </w:t>
      </w:r>
      <w:r>
        <w:rPr/>
        <w:t>l</w:t>
      </w:r>
      <w:r>
        <w:rPr>
          <w:spacing w:val="12"/>
        </w:rPr>
        <w:t> </w:t>
      </w:r>
      <w:r>
        <w:rPr/>
        <w:t>borgo è un vero e proprio dedalo di vicoli stretti, tanti palazzi nobiliari e piazzette di varia grandezza. Ma sicuramente il particolare che colpisce mag- giormente in visitatore è il campanile della Cattedrale costruito a cavallo dell’arteria principale ed ornato da 4 statue di spolio romano. Al termine delle visite trasferimento in hotel, cena e pernottamento. (A pochi passi dall’hotel viene effettuata la processione del Venerdì santo per chi volesse </w:t>
      </w:r>
      <w:r>
        <w:rPr>
          <w:spacing w:val="-2"/>
        </w:rPr>
        <w:t>partecipare)</w:t>
      </w:r>
    </w:p>
    <w:p>
      <w:pPr>
        <w:pStyle w:val="BodyText"/>
        <w:tabs>
          <w:tab w:pos="1543" w:val="left" w:leader="none"/>
        </w:tabs>
        <w:spacing w:line="200" w:lineRule="exact" w:before="182"/>
        <w:ind w:left="103"/>
        <w:jc w:val="both"/>
      </w:pPr>
      <w:r>
        <w:rPr>
          <w:color w:val="E85F19"/>
        </w:rPr>
        <w:t>2°</w:t>
      </w:r>
      <w:r>
        <w:rPr>
          <w:color w:val="E85F19"/>
          <w:spacing w:val="-2"/>
        </w:rPr>
        <w:t> GIORNO:</w:t>
      </w:r>
      <w:r>
        <w:rPr>
          <w:color w:val="E85F19"/>
        </w:rPr>
        <w:tab/>
        <w:t>Agnone</w:t>
      </w:r>
      <w:r>
        <w:rPr>
          <w:color w:val="E85F19"/>
          <w:spacing w:val="1"/>
        </w:rPr>
        <w:t> </w:t>
      </w:r>
      <w:r>
        <w:rPr>
          <w:color w:val="E85F19"/>
        </w:rPr>
        <w:t>–</w:t>
      </w:r>
      <w:r>
        <w:rPr>
          <w:color w:val="E85F19"/>
          <w:spacing w:val="1"/>
        </w:rPr>
        <w:t> </w:t>
      </w:r>
      <w:r>
        <w:rPr>
          <w:color w:val="E85F19"/>
          <w:spacing w:val="-2"/>
        </w:rPr>
        <w:t>Frosolone</w:t>
      </w:r>
    </w:p>
    <w:p>
      <w:pPr>
        <w:pStyle w:val="BodyText"/>
        <w:spacing w:line="220" w:lineRule="auto" w:before="4"/>
        <w:ind w:left="103" w:right="101"/>
        <w:jc w:val="both"/>
      </w:pPr>
      <w:r>
        <w:rPr/>
        <w:t>Prima colazione in hotel, partenza per la visita guidata di Agnone: situata nella parte più settentrionale della provincia di Isernia, sorge sui resti di</w:t>
      </w:r>
      <w:r>
        <w:rPr>
          <w:spacing w:val="80"/>
        </w:rPr>
        <w:t> </w:t>
      </w:r>
      <w:r>
        <w:rPr/>
        <w:t>una antica città sannitica che portava il nome di Aquilonia ed è conosciuta da tutti come la città delle campane. Si tratta di una piccola cittadina ricca</w:t>
      </w:r>
      <w:r>
        <w:rPr>
          <w:spacing w:val="9"/>
        </w:rPr>
        <w:t> </w:t>
      </w:r>
      <w:r>
        <w:rPr/>
        <w:t>di</w:t>
      </w:r>
      <w:r>
        <w:rPr>
          <w:spacing w:val="9"/>
        </w:rPr>
        <w:t> </w:t>
      </w:r>
      <w:r>
        <w:rPr/>
        <w:t>artigiani</w:t>
      </w:r>
      <w:r>
        <w:rPr>
          <w:spacing w:val="9"/>
        </w:rPr>
        <w:t> </w:t>
      </w:r>
      <w:r>
        <w:rPr/>
        <w:t>abili</w:t>
      </w:r>
      <w:r>
        <w:rPr>
          <w:spacing w:val="9"/>
        </w:rPr>
        <w:t> </w:t>
      </w:r>
      <w:r>
        <w:rPr/>
        <w:t>nella</w:t>
      </w:r>
      <w:r>
        <w:rPr>
          <w:spacing w:val="9"/>
        </w:rPr>
        <w:t> </w:t>
      </w:r>
      <w:r>
        <w:rPr/>
        <w:t>lavorazione</w:t>
      </w:r>
      <w:r>
        <w:rPr>
          <w:spacing w:val="9"/>
        </w:rPr>
        <w:t> </w:t>
      </w:r>
      <w:r>
        <w:rPr/>
        <w:t>del</w:t>
      </w:r>
      <w:r>
        <w:rPr>
          <w:spacing w:val="9"/>
        </w:rPr>
        <w:t> </w:t>
      </w:r>
      <w:r>
        <w:rPr/>
        <w:t>rame</w:t>
      </w:r>
      <w:r>
        <w:rPr>
          <w:spacing w:val="9"/>
        </w:rPr>
        <w:t> </w:t>
      </w:r>
      <w:r>
        <w:rPr/>
        <w:t>e</w:t>
      </w:r>
      <w:r>
        <w:rPr>
          <w:spacing w:val="9"/>
        </w:rPr>
        <w:t> </w:t>
      </w:r>
      <w:r>
        <w:rPr/>
        <w:t>le</w:t>
      </w:r>
      <w:r>
        <w:rPr>
          <w:spacing w:val="9"/>
        </w:rPr>
        <w:t> </w:t>
      </w:r>
      <w:r>
        <w:rPr/>
        <w:t>sue</w:t>
      </w:r>
      <w:r>
        <w:rPr>
          <w:spacing w:val="9"/>
        </w:rPr>
        <w:t> </w:t>
      </w:r>
      <w:r>
        <w:rPr/>
        <w:t>leghe,</w:t>
      </w:r>
      <w:r>
        <w:rPr>
          <w:spacing w:val="9"/>
        </w:rPr>
        <w:t> </w:t>
      </w:r>
      <w:r>
        <w:rPr/>
        <w:t>come</w:t>
      </w:r>
      <w:r>
        <w:rPr>
          <w:spacing w:val="9"/>
        </w:rPr>
        <w:t> </w:t>
      </w:r>
      <w:r>
        <w:rPr/>
        <w:t>testimoniano</w:t>
      </w:r>
      <w:r>
        <w:rPr>
          <w:spacing w:val="9"/>
        </w:rPr>
        <w:t> </w:t>
      </w:r>
      <w:r>
        <w:rPr/>
        <w:t>l’Antica</w:t>
      </w:r>
      <w:r>
        <w:rPr>
          <w:spacing w:val="9"/>
        </w:rPr>
        <w:t> </w:t>
      </w:r>
      <w:r>
        <w:rPr/>
        <w:t>Fonderia</w:t>
      </w:r>
      <w:r>
        <w:rPr>
          <w:spacing w:val="9"/>
        </w:rPr>
        <w:t> </w:t>
      </w:r>
      <w:r>
        <w:rPr/>
        <w:t>Pontificia</w:t>
      </w:r>
      <w:r>
        <w:rPr>
          <w:spacing w:val="9"/>
        </w:rPr>
        <w:t> </w:t>
      </w:r>
      <w:r>
        <w:rPr/>
        <w:t>di</w:t>
      </w:r>
      <w:r>
        <w:rPr>
          <w:spacing w:val="9"/>
        </w:rPr>
        <w:t> </w:t>
      </w:r>
      <w:r>
        <w:rPr/>
        <w:t>campane</w:t>
      </w:r>
      <w:r>
        <w:rPr>
          <w:spacing w:val="9"/>
        </w:rPr>
        <w:t> </w:t>
      </w:r>
      <w:r>
        <w:rPr/>
        <w:t>della</w:t>
      </w:r>
      <w:r>
        <w:rPr>
          <w:spacing w:val="9"/>
        </w:rPr>
        <w:t> </w:t>
      </w:r>
      <w:r>
        <w:rPr/>
        <w:t>famiglia</w:t>
      </w:r>
      <w:r>
        <w:rPr>
          <w:spacing w:val="9"/>
        </w:rPr>
        <w:t> </w:t>
      </w:r>
      <w:r>
        <w:rPr/>
        <w:t>Marinelli</w:t>
      </w:r>
      <w:r>
        <w:rPr>
          <w:spacing w:val="9"/>
        </w:rPr>
        <w:t> </w:t>
      </w:r>
      <w:r>
        <w:rPr/>
        <w:t>e le</w:t>
      </w:r>
      <w:r>
        <w:rPr>
          <w:spacing w:val="6"/>
        </w:rPr>
        <w:t> </w:t>
      </w:r>
      <w:r>
        <w:rPr/>
        <w:t>Antiche fonderie</w:t>
      </w:r>
      <w:r>
        <w:rPr>
          <w:spacing w:val="6"/>
        </w:rPr>
        <w:t> </w:t>
      </w:r>
      <w:r>
        <w:rPr/>
        <w:t>del</w:t>
      </w:r>
      <w:r>
        <w:rPr>
          <w:spacing w:val="6"/>
        </w:rPr>
        <w:t> </w:t>
      </w:r>
      <w:r>
        <w:rPr/>
        <w:t>rame.</w:t>
      </w:r>
      <w:r>
        <w:rPr>
          <w:spacing w:val="6"/>
        </w:rPr>
        <w:t> </w:t>
      </w:r>
      <w:r>
        <w:rPr/>
        <w:t>La</w:t>
      </w:r>
      <w:r>
        <w:rPr>
          <w:spacing w:val="6"/>
        </w:rPr>
        <w:t> </w:t>
      </w:r>
      <w:r>
        <w:rPr/>
        <w:t>storica</w:t>
      </w:r>
      <w:r>
        <w:rPr>
          <w:spacing w:val="6"/>
        </w:rPr>
        <w:t> </w:t>
      </w:r>
      <w:r>
        <w:rPr/>
        <w:t>Fonderia</w:t>
      </w:r>
      <w:r>
        <w:rPr>
          <w:spacing w:val="6"/>
        </w:rPr>
        <w:t> </w:t>
      </w:r>
      <w:r>
        <w:rPr/>
        <w:t>Pontificia</w:t>
      </w:r>
      <w:r>
        <w:rPr>
          <w:spacing w:val="6"/>
        </w:rPr>
        <w:t> </w:t>
      </w:r>
      <w:r>
        <w:rPr/>
        <w:t>Marinelli</w:t>
      </w:r>
      <w:r>
        <w:rPr>
          <w:spacing w:val="6"/>
        </w:rPr>
        <w:t> </w:t>
      </w:r>
      <w:r>
        <w:rPr/>
        <w:t>fu</w:t>
      </w:r>
      <w:r>
        <w:rPr>
          <w:spacing w:val="6"/>
        </w:rPr>
        <w:t> </w:t>
      </w:r>
      <w:r>
        <w:rPr/>
        <w:t>fondata</w:t>
      </w:r>
      <w:r>
        <w:rPr>
          <w:spacing w:val="6"/>
        </w:rPr>
        <w:t> </w:t>
      </w:r>
      <w:r>
        <w:rPr/>
        <w:t>intorno</w:t>
      </w:r>
      <w:r>
        <w:rPr>
          <w:spacing w:val="6"/>
        </w:rPr>
        <w:t> </w:t>
      </w:r>
      <w:r>
        <w:rPr/>
        <w:t>all’anno</w:t>
      </w:r>
      <w:r>
        <w:rPr>
          <w:spacing w:val="6"/>
        </w:rPr>
        <w:t> </w:t>
      </w:r>
      <w:r>
        <w:rPr/>
        <w:t>1000,</w:t>
      </w:r>
      <w:r>
        <w:rPr>
          <w:spacing w:val="6"/>
        </w:rPr>
        <w:t> </w:t>
      </w:r>
      <w:r>
        <w:rPr/>
        <w:t>è</w:t>
      </w:r>
      <w:r>
        <w:rPr>
          <w:spacing w:val="6"/>
        </w:rPr>
        <w:t> </w:t>
      </w:r>
      <w:r>
        <w:rPr/>
        <w:t>la</w:t>
      </w:r>
      <w:r>
        <w:rPr>
          <w:spacing w:val="6"/>
        </w:rPr>
        <w:t> </w:t>
      </w:r>
      <w:r>
        <w:rPr/>
        <w:t>più</w:t>
      </w:r>
      <w:r>
        <w:rPr>
          <w:spacing w:val="6"/>
        </w:rPr>
        <w:t> </w:t>
      </w:r>
      <w:r>
        <w:rPr/>
        <w:t>antica</w:t>
      </w:r>
      <w:r>
        <w:rPr>
          <w:spacing w:val="6"/>
        </w:rPr>
        <w:t> </w:t>
      </w:r>
      <w:r>
        <w:rPr/>
        <w:t>impresa</w:t>
      </w:r>
      <w:r>
        <w:rPr>
          <w:spacing w:val="6"/>
        </w:rPr>
        <w:t> </w:t>
      </w:r>
      <w:r>
        <w:rPr/>
        <w:t>a</w:t>
      </w:r>
      <w:r>
        <w:rPr>
          <w:spacing w:val="6"/>
        </w:rPr>
        <w:t> </w:t>
      </w:r>
      <w:r>
        <w:rPr/>
        <w:t>conduzione</w:t>
      </w:r>
      <w:r>
        <w:rPr>
          <w:spacing w:val="6"/>
        </w:rPr>
        <w:t> </w:t>
      </w:r>
      <w:r>
        <w:rPr/>
        <w:t>familiare e vanta la particolarità di poter utilizzare lo stemma pontificio sulle sue creazioni. È un vero e proprio gioiello di artigianalità italiano e, grazie ad una visita guidata su prenotazione, è possibile assistere all’intero ciclo di produzione di una campana partendo dal materiale grezzo fino ad arrivare all’opera</w:t>
      </w:r>
      <w:r>
        <w:rPr>
          <w:spacing w:val="8"/>
        </w:rPr>
        <w:t> </w:t>
      </w:r>
      <w:r>
        <w:rPr/>
        <w:t>finita.</w:t>
      </w:r>
      <w:r>
        <w:rPr>
          <w:spacing w:val="8"/>
        </w:rPr>
        <w:t> </w:t>
      </w:r>
      <w:r>
        <w:rPr/>
        <w:t>Pranzo</w:t>
      </w:r>
      <w:r>
        <w:rPr>
          <w:spacing w:val="8"/>
        </w:rPr>
        <w:t> </w:t>
      </w:r>
      <w:r>
        <w:rPr/>
        <w:t>libero.</w:t>
      </w:r>
      <w:r>
        <w:rPr>
          <w:spacing w:val="8"/>
        </w:rPr>
        <w:t> </w:t>
      </w:r>
      <w:r>
        <w:rPr/>
        <w:t>Nel</w:t>
      </w:r>
      <w:r>
        <w:rPr>
          <w:spacing w:val="8"/>
        </w:rPr>
        <w:t> </w:t>
      </w:r>
      <w:r>
        <w:rPr/>
        <w:t>pomeriggio</w:t>
      </w:r>
      <w:r>
        <w:rPr>
          <w:spacing w:val="8"/>
        </w:rPr>
        <w:t> </w:t>
      </w:r>
      <w:r>
        <w:rPr/>
        <w:t>escursione</w:t>
      </w:r>
      <w:r>
        <w:rPr>
          <w:spacing w:val="8"/>
        </w:rPr>
        <w:t> </w:t>
      </w:r>
      <w:r>
        <w:rPr/>
        <w:t>a</w:t>
      </w:r>
      <w:r>
        <w:rPr>
          <w:spacing w:val="8"/>
        </w:rPr>
        <w:t> </w:t>
      </w:r>
      <w:r>
        <w:rPr/>
        <w:t>Frosolone</w:t>
      </w:r>
      <w:r>
        <w:rPr>
          <w:spacing w:val="8"/>
        </w:rPr>
        <w:t> </w:t>
      </w:r>
      <w:r>
        <w:rPr/>
        <w:t>e</w:t>
      </w:r>
      <w:r>
        <w:rPr>
          <w:spacing w:val="8"/>
        </w:rPr>
        <w:t> </w:t>
      </w:r>
      <w:r>
        <w:rPr/>
        <w:t>visita</w:t>
      </w:r>
      <w:r>
        <w:rPr>
          <w:spacing w:val="8"/>
        </w:rPr>
        <w:t> </w:t>
      </w:r>
      <w:r>
        <w:rPr/>
        <w:t>del</w:t>
      </w:r>
      <w:r>
        <w:rPr>
          <w:spacing w:val="8"/>
        </w:rPr>
        <w:t> </w:t>
      </w:r>
      <w:r>
        <w:rPr/>
        <w:t>borgo</w:t>
      </w:r>
      <w:r>
        <w:rPr>
          <w:spacing w:val="8"/>
        </w:rPr>
        <w:t> </w:t>
      </w:r>
      <w:r>
        <w:rPr/>
        <w:t>tra</w:t>
      </w:r>
      <w:r>
        <w:rPr>
          <w:spacing w:val="8"/>
        </w:rPr>
        <w:t> </w:t>
      </w:r>
      <w:r>
        <w:rPr/>
        <w:t>i</w:t>
      </w:r>
      <w:r>
        <w:rPr>
          <w:spacing w:val="8"/>
        </w:rPr>
        <w:t> </w:t>
      </w:r>
      <w:r>
        <w:rPr/>
        <w:t>“più</w:t>
      </w:r>
      <w:r>
        <w:rPr>
          <w:spacing w:val="8"/>
        </w:rPr>
        <w:t> </w:t>
      </w:r>
      <w:r>
        <w:rPr/>
        <w:t>belli</w:t>
      </w:r>
      <w:r>
        <w:rPr>
          <w:spacing w:val="8"/>
        </w:rPr>
        <w:t> </w:t>
      </w:r>
      <w:r>
        <w:rPr/>
        <w:t>d’Italia”,</w:t>
      </w:r>
      <w:r>
        <w:rPr>
          <w:spacing w:val="8"/>
        </w:rPr>
        <w:t> </w:t>
      </w:r>
      <w:r>
        <w:rPr/>
        <w:t>circondato</w:t>
      </w:r>
      <w:r>
        <w:rPr>
          <w:spacing w:val="8"/>
        </w:rPr>
        <w:t> </w:t>
      </w:r>
      <w:r>
        <w:rPr/>
        <w:t>da</w:t>
      </w:r>
      <w:r>
        <w:rPr>
          <w:spacing w:val="8"/>
        </w:rPr>
        <w:t> </w:t>
      </w:r>
      <w:r>
        <w:rPr/>
        <w:t>un</w:t>
      </w:r>
      <w:r>
        <w:rPr>
          <w:spacing w:val="8"/>
        </w:rPr>
        <w:t> </w:t>
      </w:r>
      <w:r>
        <w:rPr/>
        <w:t>ambiente</w:t>
      </w:r>
      <w:r>
        <w:rPr>
          <w:spacing w:val="8"/>
        </w:rPr>
        <w:t> </w:t>
      </w:r>
      <w:r>
        <w:rPr/>
        <w:t>rigoglioso e verde. Visiteremo il suo centro storico con la bella parrocchia di S. Maria Assunta. Il paese è conosciuto anche per l’artigianato di arnesi da taglio, spettacolari opere d’arte dei coltellinai più famosi di Frosolone e d’Italia. Rientro in hotel, cena e pernottamento</w:t>
      </w:r>
    </w:p>
    <w:p>
      <w:pPr>
        <w:pStyle w:val="BodyText"/>
        <w:tabs>
          <w:tab w:pos="1543" w:val="left" w:leader="none"/>
        </w:tabs>
        <w:spacing w:line="200" w:lineRule="exact" w:before="183"/>
        <w:ind w:left="103"/>
        <w:jc w:val="both"/>
      </w:pPr>
      <w:r>
        <w:rPr>
          <w:color w:val="E85F19"/>
        </w:rPr>
        <w:t>3°</w:t>
      </w:r>
      <w:r>
        <w:rPr>
          <w:color w:val="E85F19"/>
          <w:spacing w:val="-1"/>
        </w:rPr>
        <w:t> </w:t>
      </w:r>
      <w:r>
        <w:rPr>
          <w:color w:val="E85F19"/>
          <w:spacing w:val="-2"/>
        </w:rPr>
        <w:t>GIORNO:</w:t>
      </w:r>
      <w:r>
        <w:rPr>
          <w:color w:val="E85F19"/>
        </w:rPr>
        <w:tab/>
        <w:t>Oratino</w:t>
      </w:r>
      <w:r>
        <w:rPr>
          <w:color w:val="E85F19"/>
          <w:spacing w:val="3"/>
        </w:rPr>
        <w:t> </w:t>
      </w:r>
      <w:r>
        <w:rPr>
          <w:color w:val="E85F19"/>
        </w:rPr>
        <w:t>–</w:t>
      </w:r>
      <w:r>
        <w:rPr>
          <w:color w:val="E85F19"/>
          <w:spacing w:val="3"/>
        </w:rPr>
        <w:t> </w:t>
      </w:r>
      <w:r>
        <w:rPr>
          <w:color w:val="E85F19"/>
        </w:rPr>
        <w:t>Ferrazzano</w:t>
      </w:r>
      <w:r>
        <w:rPr>
          <w:color w:val="E85F19"/>
          <w:spacing w:val="3"/>
        </w:rPr>
        <w:t> </w:t>
      </w:r>
      <w:r>
        <w:rPr>
          <w:color w:val="E85F19"/>
        </w:rPr>
        <w:t>–</w:t>
      </w:r>
      <w:r>
        <w:rPr>
          <w:color w:val="E85F19"/>
          <w:spacing w:val="3"/>
        </w:rPr>
        <w:t> </w:t>
      </w:r>
      <w:r>
        <w:rPr>
          <w:color w:val="E85F19"/>
          <w:spacing w:val="-2"/>
        </w:rPr>
        <w:t>Campobasso</w:t>
      </w:r>
    </w:p>
    <w:p>
      <w:pPr>
        <w:pStyle w:val="BodyText"/>
        <w:spacing w:line="220" w:lineRule="auto" w:before="4"/>
        <w:ind w:left="103" w:right="101"/>
        <w:jc w:val="both"/>
      </w:pPr>
      <w:r>
        <w:rPr/>
        <w:t>Prima colazione in hotel, Prima colazione in hotel e partenza per il caratteristico paese di Oratino tra i borghi più belli d’Italia. Visita guidata nel cen- tro ricco di monumenti in pietra con portali, balconi, balaustre delle dimore gentilizie, e gli interni delle chiese che sono vere e proprie opere d’arte sapientemente plasmate da fabbri, scalpellini, vetrai, doratori e pittori che hanno impreziosito il centro con la loro maestria. Da non perdere l’affa- scinante affaccio su una vallata punteggiata da decine di paesi. Proseguimento per una rilassante passeggiata guidata per il caratteristico centro storico di Ferrazzano il cui borgo antico colpisce per la sua conformazione, rappresentata da case in pietra attaccate le une alle altre e da numerosi vicoli tortuosi, da piazza Spensieri ci ritroviamo di fronte al quattrocentesco Castello Carafa. L’imponenza dei due grandi torrioni circolari ed il pon- te stabile che si trova nel loro mezzo, ci trasporta quasi in un’altra epoca. Pranzo pasquale in hotel. Nel pomeriggio visita guidata di Campobasso centro che conserva preziosi reperti legati ai Sanniti e la rara tomba del cavaliere, la chiesa romanica di San Bartolomeo e il Castello Monforte, che da sempre domina la città, da non perdere inoltre la visita al Museo dei Misteri dedicato alle sculture di Paolo Saverio di Zinno che da oltre 260 anni sfilano per le vie di Campobasso il giorno del Corpus Domini. Rientro in hotel, cena e pernottamento.</w:t>
      </w:r>
    </w:p>
    <w:p>
      <w:pPr>
        <w:pStyle w:val="BodyText"/>
        <w:tabs>
          <w:tab w:pos="1543" w:val="left" w:leader="none"/>
        </w:tabs>
        <w:spacing w:line="200" w:lineRule="exact" w:before="183"/>
        <w:ind w:left="103"/>
        <w:jc w:val="both"/>
      </w:pPr>
      <w:r>
        <w:rPr>
          <w:color w:val="E85F19"/>
        </w:rPr>
        <w:t>4°</w:t>
      </w:r>
      <w:r>
        <w:rPr>
          <w:color w:val="E85F19"/>
          <w:spacing w:val="1"/>
        </w:rPr>
        <w:t> </w:t>
      </w:r>
      <w:r>
        <w:rPr>
          <w:color w:val="E85F19"/>
          <w:spacing w:val="-2"/>
        </w:rPr>
        <w:t>GIORNO:</w:t>
      </w:r>
      <w:r>
        <w:rPr>
          <w:color w:val="E85F19"/>
        </w:rPr>
        <w:tab/>
        <w:t>Larino</w:t>
      </w:r>
      <w:r>
        <w:rPr>
          <w:color w:val="E85F19"/>
          <w:spacing w:val="4"/>
        </w:rPr>
        <w:t> </w:t>
      </w:r>
      <w:r>
        <w:rPr>
          <w:color w:val="E85F19"/>
        </w:rPr>
        <w:t>-</w:t>
      </w:r>
      <w:r>
        <w:rPr>
          <w:color w:val="E85F19"/>
          <w:spacing w:val="4"/>
        </w:rPr>
        <w:t> </w:t>
      </w:r>
      <w:r>
        <w:rPr>
          <w:color w:val="E85F19"/>
        </w:rPr>
        <w:t>rientro</w:t>
      </w:r>
      <w:r>
        <w:rPr>
          <w:color w:val="E85F19"/>
          <w:spacing w:val="4"/>
        </w:rPr>
        <w:t> </w:t>
      </w:r>
      <w:r>
        <w:rPr>
          <w:color w:val="E85F19"/>
        </w:rPr>
        <w:t>in</w:t>
      </w:r>
      <w:r>
        <w:rPr>
          <w:color w:val="E85F19"/>
          <w:spacing w:val="5"/>
        </w:rPr>
        <w:t> </w:t>
      </w:r>
      <w:r>
        <w:rPr>
          <w:color w:val="E85F19"/>
          <w:spacing w:val="-4"/>
        </w:rPr>
        <w:t>sede</w:t>
      </w:r>
    </w:p>
    <w:p>
      <w:pPr>
        <w:pStyle w:val="BodyText"/>
        <w:spacing w:line="220" w:lineRule="auto" w:before="4"/>
        <w:ind w:left="103" w:right="101"/>
        <w:jc w:val="both"/>
      </w:pPr>
      <w:r>
        <w:rPr/>
        <w:t>Prima colazione in hotel e partenza per la visita guidata dell’antica città di Larino: visiteremo i resti di epoca romana, tra cui l’anfiteatro e gli impres- sionanti mosaici policromi raccolti nel Museo Civico. Passeggiata in centro dove troveremo la Cattedrale di San Pardo, il santo dei buoi e dei fiori, il Palazzo Ducale con le sale museali. Rientro in hotel per il pranzo e al termine partenza per il rientro in sede</w:t>
      </w:r>
    </w:p>
    <w:p>
      <w:pPr>
        <w:pStyle w:val="BodyText"/>
        <w:spacing w:line="197" w:lineRule="exact"/>
        <w:ind w:left="103"/>
        <w:jc w:val="both"/>
      </w:pPr>
      <w:r>
        <w:rPr/>
        <w:t>Per</w:t>
      </w:r>
      <w:r>
        <w:rPr>
          <w:spacing w:val="3"/>
        </w:rPr>
        <w:t> </w:t>
      </w:r>
      <w:r>
        <w:rPr/>
        <w:t>motivi</w:t>
      </w:r>
      <w:r>
        <w:rPr>
          <w:spacing w:val="4"/>
        </w:rPr>
        <w:t> </w:t>
      </w:r>
      <w:r>
        <w:rPr/>
        <w:t>tecnici</w:t>
      </w:r>
      <w:r>
        <w:rPr>
          <w:spacing w:val="4"/>
        </w:rPr>
        <w:t> </w:t>
      </w:r>
      <w:r>
        <w:rPr/>
        <w:t>l’ordine</w:t>
      </w:r>
      <w:r>
        <w:rPr>
          <w:spacing w:val="4"/>
        </w:rPr>
        <w:t> </w:t>
      </w:r>
      <w:r>
        <w:rPr/>
        <w:t>delle</w:t>
      </w:r>
      <w:r>
        <w:rPr>
          <w:spacing w:val="3"/>
        </w:rPr>
        <w:t> </w:t>
      </w:r>
      <w:r>
        <w:rPr/>
        <w:t>visite</w:t>
      </w:r>
      <w:r>
        <w:rPr>
          <w:spacing w:val="4"/>
        </w:rPr>
        <w:t> </w:t>
      </w:r>
      <w:r>
        <w:rPr/>
        <w:t>potrebbe</w:t>
      </w:r>
      <w:r>
        <w:rPr>
          <w:spacing w:val="4"/>
        </w:rPr>
        <w:t> </w:t>
      </w:r>
      <w:r>
        <w:rPr/>
        <w:t>essere</w:t>
      </w:r>
      <w:r>
        <w:rPr>
          <w:spacing w:val="4"/>
        </w:rPr>
        <w:t> </w:t>
      </w:r>
      <w:r>
        <w:rPr>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8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80"/>
      </w:pPr>
      <w:rPr>
        <w:rFonts w:hint="default"/>
        <w:lang w:val="it-IT" w:eastAsia="en-US" w:bidi="ar-SA"/>
      </w:rPr>
    </w:lvl>
    <w:lvl w:ilvl="2">
      <w:start w:val="0"/>
      <w:numFmt w:val="bullet"/>
      <w:lvlText w:val="•"/>
      <w:lvlJc w:val="left"/>
      <w:pPr>
        <w:ind w:left="1418" w:hanging="280"/>
      </w:pPr>
      <w:rPr>
        <w:rFonts w:hint="default"/>
        <w:lang w:val="it-IT" w:eastAsia="en-US" w:bidi="ar-SA"/>
      </w:rPr>
    </w:lvl>
    <w:lvl w:ilvl="3">
      <w:start w:val="0"/>
      <w:numFmt w:val="bullet"/>
      <w:lvlText w:val="•"/>
      <w:lvlJc w:val="left"/>
      <w:pPr>
        <w:ind w:left="1917" w:hanging="280"/>
      </w:pPr>
      <w:rPr>
        <w:rFonts w:hint="default"/>
        <w:lang w:val="it-IT" w:eastAsia="en-US" w:bidi="ar-SA"/>
      </w:rPr>
    </w:lvl>
    <w:lvl w:ilvl="4">
      <w:start w:val="0"/>
      <w:numFmt w:val="bullet"/>
      <w:lvlText w:val="•"/>
      <w:lvlJc w:val="left"/>
      <w:pPr>
        <w:ind w:left="2416" w:hanging="280"/>
      </w:pPr>
      <w:rPr>
        <w:rFonts w:hint="default"/>
        <w:lang w:val="it-IT" w:eastAsia="en-US" w:bidi="ar-SA"/>
      </w:rPr>
    </w:lvl>
    <w:lvl w:ilvl="5">
      <w:start w:val="0"/>
      <w:numFmt w:val="bullet"/>
      <w:lvlText w:val="•"/>
      <w:lvlJc w:val="left"/>
      <w:pPr>
        <w:ind w:left="2915" w:hanging="280"/>
      </w:pPr>
      <w:rPr>
        <w:rFonts w:hint="default"/>
        <w:lang w:val="it-IT" w:eastAsia="en-US" w:bidi="ar-SA"/>
      </w:rPr>
    </w:lvl>
    <w:lvl w:ilvl="6">
      <w:start w:val="0"/>
      <w:numFmt w:val="bullet"/>
      <w:lvlText w:val="•"/>
      <w:lvlJc w:val="left"/>
      <w:pPr>
        <w:ind w:left="3414" w:hanging="280"/>
      </w:pPr>
      <w:rPr>
        <w:rFonts w:hint="default"/>
        <w:lang w:val="it-IT" w:eastAsia="en-US" w:bidi="ar-SA"/>
      </w:rPr>
    </w:lvl>
    <w:lvl w:ilvl="7">
      <w:start w:val="0"/>
      <w:numFmt w:val="bullet"/>
      <w:lvlText w:val="•"/>
      <w:lvlJc w:val="left"/>
      <w:pPr>
        <w:ind w:left="3913" w:hanging="280"/>
      </w:pPr>
      <w:rPr>
        <w:rFonts w:hint="default"/>
        <w:lang w:val="it-IT" w:eastAsia="en-US" w:bidi="ar-SA"/>
      </w:rPr>
    </w:lvl>
    <w:lvl w:ilvl="8">
      <w:start w:val="0"/>
      <w:numFmt w:val="bullet"/>
      <w:lvlText w:val="•"/>
      <w:lvlJc w:val="left"/>
      <w:pPr>
        <w:ind w:left="4412" w:hanging="28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1"/>
      <w:ind w:left="121" w:right="125"/>
      <w:jc w:val="center"/>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2025-04-03T09:35:00Z</dcterms:created>
  <dcterms:modified xsi:type="dcterms:W3CDTF">2025-04-03T09:35:00Z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