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FFFFFF"/>
        </w:rPr>
        <w:t>TRA</w:t>
      </w:r>
      <w:r>
        <w:rPr>
          <w:color w:val="FFFFFF"/>
          <w:spacing w:val="-29"/>
        </w:rPr>
        <w:t> </w:t>
      </w:r>
      <w:r>
        <w:rPr>
          <w:color w:val="FFFFFF"/>
        </w:rPr>
        <w:t>NOVARA</w:t>
      </w:r>
      <w:r>
        <w:rPr>
          <w:color w:val="FFFFFF"/>
          <w:spacing w:val="-27"/>
        </w:rPr>
        <w:t> </w:t>
      </w:r>
      <w:r>
        <w:rPr>
          <w:color w:val="FFFFFF"/>
        </w:rPr>
        <w:t>E</w:t>
      </w:r>
      <w:r>
        <w:rPr>
          <w:color w:val="FFFFFF"/>
          <w:spacing w:val="-27"/>
        </w:rPr>
        <w:t> </w:t>
      </w:r>
      <w:r>
        <w:rPr>
          <w:color w:val="FFFFFF"/>
          <w:spacing w:val="-2"/>
        </w:rPr>
        <w:t>VERCELLI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95"/>
        <w:rPr>
          <w:rFonts w:ascii="Georgia"/>
          <w:i/>
          <w:sz w:val="34"/>
        </w:rPr>
      </w:pPr>
    </w:p>
    <w:p>
      <w:pPr>
        <w:spacing w:before="1"/>
        <w:ind w:left="126" w:right="126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19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21</w:t>
      </w:r>
      <w:r>
        <w:rPr>
          <w:rFonts w:ascii="Futura PT"/>
          <w:b/>
          <w:color w:val="FFFFFF"/>
          <w:spacing w:val="-10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-9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134" w:right="126" w:firstLine="0"/>
        <w:jc w:val="center"/>
        <w:rPr>
          <w:rFonts w:ascii="Futura PT"/>
          <w:b/>
          <w:sz w:val="22"/>
        </w:rPr>
      </w:pPr>
      <w:r>
        <w:rPr>
          <w:rFonts w:ascii="Futura PT "/>
          <w:b/>
          <w:color w:val="FFFFFF"/>
          <w:sz w:val="22"/>
        </w:rPr>
        <w:t>3</w:t>
      </w:r>
      <w:r>
        <w:rPr>
          <w:rFonts w:ascii="Futura PT "/>
          <w:b/>
          <w:color w:val="FFFFFF"/>
          <w:spacing w:val="14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15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14"/>
          <w:sz w:val="22"/>
        </w:rPr>
        <w:t> </w:t>
      </w:r>
      <w:r>
        <w:rPr>
          <w:rFonts w:ascii="Futura PT "/>
          <w:b/>
          <w:color w:val="FFFFFF"/>
          <w:sz w:val="22"/>
        </w:rPr>
        <w:t>2</w:t>
      </w:r>
      <w:r>
        <w:rPr>
          <w:rFonts w:ascii="Futura PT "/>
          <w:b/>
          <w:color w:val="FFFFFF"/>
          <w:spacing w:val="15"/>
          <w:sz w:val="22"/>
        </w:rPr>
        <w:t> </w:t>
      </w:r>
      <w:r>
        <w:rPr>
          <w:rFonts w:ascii="Futura PT"/>
          <w:b/>
          <w:color w:val="FFFFFF"/>
          <w:spacing w:val="-2"/>
          <w:sz w:val="22"/>
        </w:rPr>
        <w:t>NOTTI</w:t>
      </w:r>
    </w:p>
    <w:p>
      <w:pPr>
        <w:spacing w:line="879" w:lineRule="exact" w:before="0"/>
        <w:ind w:left="134" w:right="1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570</w:t>
      </w:r>
      <w:r>
        <w:rPr>
          <w:rFonts w:ascii="Futura PT" w:hAnsi="Futura PT"/>
          <w:b/>
          <w:color w:val="FFFFFF"/>
          <w:spacing w:val="-2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23"/>
        <w:ind w:left="138" w:right="126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SUPPLEMENTO</w:t>
      </w:r>
      <w:r>
        <w:rPr>
          <w:rFonts w:ascii="Futura PT" w:hAnsi="Futura PT"/>
          <w:b/>
          <w:color w:val="FFFFFF"/>
          <w:spacing w:val="32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SINGOLA</w:t>
      </w:r>
      <w:r>
        <w:rPr>
          <w:rFonts w:ascii="Futura PT" w:hAnsi="Futura PT"/>
          <w:b/>
          <w:color w:val="FFFFFF"/>
          <w:spacing w:val="33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90</w:t>
      </w:r>
      <w:r>
        <w:rPr>
          <w:rFonts w:ascii="Futura PT" w:hAnsi="Futura PT"/>
          <w:b/>
          <w:color w:val="FFFFFF"/>
          <w:spacing w:val="33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32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|</w:t>
      </w:r>
      <w:r>
        <w:rPr>
          <w:rFonts w:ascii="Futura PT" w:hAnsi="Futura PT"/>
          <w:b/>
          <w:color w:val="FFFFFF"/>
          <w:spacing w:val="33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RIDUZIONE</w:t>
      </w:r>
      <w:r>
        <w:rPr>
          <w:rFonts w:ascii="Futura PT" w:hAnsi="Futura PT"/>
          <w:b/>
          <w:color w:val="FFFFFF"/>
          <w:spacing w:val="33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3°</w:t>
      </w:r>
      <w:r>
        <w:rPr>
          <w:rFonts w:ascii="Futura PT" w:hAnsi="Futura PT"/>
          <w:b/>
          <w:color w:val="FFFFFF"/>
          <w:spacing w:val="32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LETTO</w:t>
      </w:r>
      <w:r>
        <w:rPr>
          <w:rFonts w:ascii="Futura PT" w:hAnsi="Futura PT"/>
          <w:b/>
          <w:color w:val="FFFFFF"/>
          <w:spacing w:val="49"/>
          <w:sz w:val="28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10€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29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300" w:right="300"/>
        </w:sectPr>
      </w:pPr>
    </w:p>
    <w:p>
      <w:pPr>
        <w:pStyle w:val="BodyText"/>
        <w:spacing w:before="92"/>
        <w:ind w:left="419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0352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78" w:val="left" w:leader="none"/>
        </w:tabs>
        <w:spacing w:line="256" w:lineRule="auto" w:before="15" w:after="0"/>
        <w:ind w:left="419" w:right="38" w:firstLine="0"/>
        <w:jc w:val="both"/>
        <w:rPr>
          <w:sz w:val="16"/>
        </w:rPr>
      </w:pPr>
      <w:r>
        <w:rPr>
          <w:color w:val="FFFFFF"/>
          <w:sz w:val="16"/>
        </w:rPr>
        <w:t>Passaggio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ferroviario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Roma/Novara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Milano/Roma,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trasferimenti e le escursioni in programma; sistemazione in hotel 4 stelle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Novara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buffet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dolce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salata,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frigo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bar,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bollitore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the/tisane,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connessione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Wi-Fi,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19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Settembre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Novara,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Settembre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Sacro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Monte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Varallo,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pasti,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biglietto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funivia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Sacro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Monte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Varallo,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Ingresso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15"/>
          <w:sz w:val="16"/>
        </w:rPr>
        <w:t> </w:t>
      </w:r>
      <w:r>
        <w:rPr>
          <w:color w:val="FFFFFF"/>
          <w:sz w:val="16"/>
        </w:rPr>
        <w:t>Calzatura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 Vigevano, tutte le visita guidate come da programma, accompagnatore,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medico-bagaglio.</w:t>
      </w:r>
    </w:p>
    <w:p>
      <w:pPr>
        <w:pStyle w:val="BodyText"/>
        <w:spacing w:before="92"/>
        <w:ind w:left="41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6" w:lineRule="auto" w:before="15" w:after="0"/>
        <w:ind w:left="779" w:right="417" w:hanging="360"/>
        <w:jc w:val="both"/>
        <w:rPr>
          <w:sz w:val="16"/>
        </w:rPr>
      </w:pPr>
      <w:r>
        <w:rPr>
          <w:color w:val="FFFFFF"/>
          <w:sz w:val="16"/>
        </w:rPr>
        <w:t>Eventuale tassa di soggiorno, assicurazione integrativa annullamento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25,00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menzionati;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auricolari,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personali,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comprende”.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10" w:h="16840"/>
          <w:pgMar w:top="320" w:bottom="280" w:left="300" w:right="300"/>
          <w:cols w:num="2" w:equalWidth="0">
            <w:col w:w="5411" w:space="106"/>
            <w:col w:w="5793"/>
          </w:cols>
        </w:sectPr>
      </w:pPr>
    </w:p>
    <w:p>
      <w:pPr>
        <w:pStyle w:val="BodyText"/>
        <w:ind w:left="444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29"/>
        <w:rPr>
          <w:rFonts w:ascii="Futura PT Medium"/>
          <w:sz w:val="24"/>
        </w:rPr>
      </w:pPr>
    </w:p>
    <w:p>
      <w:pPr>
        <w:spacing w:before="0"/>
        <w:ind w:left="12" w:right="138" w:firstLine="0"/>
        <w:jc w:val="center"/>
        <w:rPr>
          <w:rFonts w:ascii="Roboto Slab"/>
          <w:sz w:val="24"/>
        </w:rPr>
      </w:pPr>
      <w:r>
        <w:rPr>
          <w:rFonts w:ascii="Roboto Slab"/>
          <w:color w:val="E85F19"/>
          <w:sz w:val="24"/>
        </w:rPr>
        <w:t>TRA NOVARA E </w:t>
      </w:r>
      <w:r>
        <w:rPr>
          <w:rFonts w:ascii="Roboto Slab"/>
          <w:color w:val="E85F19"/>
          <w:spacing w:val="-2"/>
          <w:sz w:val="24"/>
        </w:rPr>
        <w:t>VERCELLI</w:t>
      </w:r>
    </w:p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42"/>
        <w:rPr>
          <w:rFonts w:ascii="Roboto Slab"/>
          <w:sz w:val="24"/>
        </w:rPr>
      </w:pPr>
    </w:p>
    <w:p>
      <w:pPr>
        <w:pStyle w:val="BodyText"/>
        <w:tabs>
          <w:tab w:pos="2983" w:val="left" w:leader="none"/>
        </w:tabs>
        <w:spacing w:line="200" w:lineRule="exact" w:before="1"/>
        <w:ind w:left="103"/>
        <w:jc w:val="both"/>
      </w:pPr>
      <w:r>
        <w:rPr>
          <w:color w:val="E85F19"/>
        </w:rPr>
        <w:t>Primo</w:t>
      </w:r>
      <w:r>
        <w:rPr>
          <w:color w:val="E85F19"/>
          <w:spacing w:val="6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  <w:t>Roma</w:t>
      </w:r>
      <w:r>
        <w:rPr>
          <w:color w:val="E85F19"/>
          <w:spacing w:val="-2"/>
        </w:rPr>
        <w:t> </w:t>
      </w:r>
      <w:r>
        <w:rPr>
          <w:color w:val="E85F19"/>
        </w:rPr>
        <w:t>–</w:t>
      </w:r>
      <w:r>
        <w:rPr>
          <w:color w:val="E85F19"/>
          <w:spacing w:val="-1"/>
        </w:rPr>
        <w:t> </w:t>
      </w:r>
      <w:r>
        <w:rPr>
          <w:color w:val="E85F19"/>
          <w:spacing w:val="-2"/>
        </w:rPr>
        <w:t>Novara</w:t>
      </w:r>
    </w:p>
    <w:p>
      <w:pPr>
        <w:pStyle w:val="BodyText"/>
        <w:spacing w:line="220" w:lineRule="auto" w:before="4"/>
        <w:ind w:left="103" w:right="100"/>
        <w:jc w:val="both"/>
      </w:pPr>
      <w:r>
        <w:rPr>
          <w:color w:val="020203"/>
        </w:rPr>
        <w:t>Raduno dei partecipanti alla stazione ferroviaria di Roma Termini e partenza con treno veloce per Novara via Milano. Arrivo a alla stazione di Novara, sistemazione in Bus e trasferimento in hotel per il Check-in. Tempo libero per il pranzo.</w:t>
      </w:r>
      <w:r>
        <w:rPr>
          <w:color w:val="020203"/>
          <w:spacing w:val="40"/>
        </w:rPr>
        <w:t> </w:t>
      </w:r>
      <w:r>
        <w:rPr>
          <w:color w:val="020203"/>
        </w:rPr>
        <w:t>Nel pomeriggio incontro con la guida locale per la visita guidata letteraria: Umberto Orsini racconta Novara. Si potranno ammirare il Complesso del Duomo, del Broletto, la Basilica di San Gaudenzio (senza</w:t>
      </w:r>
      <w:r>
        <w:rPr>
          <w:color w:val="020203"/>
          <w:spacing w:val="40"/>
        </w:rPr>
        <w:t> </w:t>
      </w:r>
      <w:r>
        <w:rPr>
          <w:color w:val="020203"/>
        </w:rPr>
        <w:t>la salita alla Cupola) ed il famosissimo Biscottificio Camporelli. Cena in ristorante. Rientro in hotel, pernottamento</w:t>
      </w:r>
    </w:p>
    <w:p>
      <w:pPr>
        <w:pStyle w:val="BodyText"/>
        <w:tabs>
          <w:tab w:pos="2263" w:val="left" w:leader="none"/>
        </w:tabs>
        <w:spacing w:line="200" w:lineRule="exact" w:before="181"/>
        <w:ind w:left="103"/>
        <w:jc w:val="both"/>
      </w:pPr>
      <w:r>
        <w:rPr>
          <w:color w:val="E85F19"/>
        </w:rPr>
        <w:t>Secondo</w:t>
      </w:r>
      <w:r>
        <w:rPr>
          <w:color w:val="E85F19"/>
          <w:spacing w:val="4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  <w:t>Sacro Monte di</w:t>
      </w:r>
      <w:r>
        <w:rPr>
          <w:color w:val="E85F19"/>
          <w:spacing w:val="1"/>
        </w:rPr>
        <w:t> </w:t>
      </w:r>
      <w:r>
        <w:rPr>
          <w:color w:val="E85F19"/>
        </w:rPr>
        <w:t>Varallo –</w:t>
      </w:r>
      <w:r>
        <w:rPr>
          <w:color w:val="E85F19"/>
          <w:spacing w:val="1"/>
        </w:rPr>
        <w:t> </w:t>
      </w:r>
      <w:r>
        <w:rPr>
          <w:color w:val="E85F19"/>
        </w:rPr>
        <w:t>Vercelli –</w:t>
      </w:r>
      <w:r>
        <w:rPr>
          <w:color w:val="E85F19"/>
          <w:spacing w:val="1"/>
        </w:rPr>
        <w:t> </w:t>
      </w:r>
      <w:r>
        <w:rPr>
          <w:color w:val="E85F19"/>
          <w:spacing w:val="-2"/>
        </w:rPr>
        <w:t>Novara</w:t>
      </w:r>
    </w:p>
    <w:p>
      <w:pPr>
        <w:pStyle w:val="BodyText"/>
        <w:spacing w:line="220" w:lineRule="auto" w:before="4"/>
        <w:ind w:left="103" w:right="100"/>
        <w:jc w:val="both"/>
      </w:pPr>
      <w:r>
        <w:rPr>
          <w:color w:val="020203"/>
        </w:rPr>
        <w:t>Prima colazione in hotel, partenza in Bus verso il Sacro Monte di Varallo accompagnati dalla vostra guida locale. Il Sacro Monte di Varallo è il più antico dei nove Sacri Monti edificati sulle Alpi piemontesi e lombarde. Sorge sulla sommità di uno sperone roccioso immerso tra il verde dei boschi che circondano l’elegante cittadina, considerata la capitale della Valsesia. Il Sacro Monte si compone di 44 cappelle e una basilica, e appare come una vera e propria cittadella fortificata cinta da mura e caratterizzata da vie, piazze, palazzi e giardini. All’interno delle cappelle statue e dipinti</w:t>
      </w:r>
      <w:r>
        <w:rPr>
          <w:color w:val="020203"/>
          <w:spacing w:val="40"/>
        </w:rPr>
        <w:t> </w:t>
      </w:r>
      <w:r>
        <w:rPr>
          <w:color w:val="020203"/>
        </w:rPr>
        <w:t>danno forma e voce “qui e ora” al percorso che narra la Vita, la Passione e la Morte di Gesù, dall’Annunciazione all’Assunzione di Maria. Dal 2003 il complesso monumentale è inserito tra i beni del patrimonio UNESCO. Pranzo in ristorante riservato al Sacro Monte. Nel pomeriggio partenza in Bus verso Vercelli. All’arrivo visita guidata della cittadina che vanta una ricca storia e un patrimonio artistico di grande rilievo. Si potranno ammirare: La Basilica di S. Andrea, il centro storico con le Torri, Piazza Cavour, Piazza Palazzo Vecchio detta “Dei Pesci”, La Sinagoga (solo esternamente) il Duo- mo</w:t>
      </w:r>
      <w:r>
        <w:rPr>
          <w:color w:val="020203"/>
          <w:spacing w:val="11"/>
        </w:rPr>
        <w:t> </w:t>
      </w:r>
      <w:r>
        <w:rPr>
          <w:color w:val="020203"/>
        </w:rPr>
        <w:t>e</w:t>
      </w:r>
      <w:r>
        <w:rPr>
          <w:color w:val="020203"/>
          <w:spacing w:val="11"/>
        </w:rPr>
        <w:t> </w:t>
      </w:r>
      <w:r>
        <w:rPr>
          <w:color w:val="020203"/>
        </w:rPr>
        <w:t>la</w:t>
      </w:r>
      <w:r>
        <w:rPr>
          <w:color w:val="020203"/>
          <w:spacing w:val="11"/>
        </w:rPr>
        <w:t> </w:t>
      </w:r>
      <w:r>
        <w:rPr>
          <w:color w:val="020203"/>
        </w:rPr>
        <w:t>Chiesa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San</w:t>
      </w:r>
      <w:r>
        <w:rPr>
          <w:color w:val="020203"/>
          <w:spacing w:val="11"/>
        </w:rPr>
        <w:t> </w:t>
      </w:r>
      <w:r>
        <w:rPr>
          <w:color w:val="020203"/>
        </w:rPr>
        <w:t>Cristoforo.</w:t>
      </w:r>
      <w:r>
        <w:rPr>
          <w:color w:val="020203"/>
          <w:spacing w:val="11"/>
        </w:rPr>
        <w:t> </w:t>
      </w:r>
      <w:r>
        <w:rPr>
          <w:color w:val="020203"/>
        </w:rPr>
        <w:t>(Le</w:t>
      </w:r>
      <w:r>
        <w:rPr>
          <w:color w:val="020203"/>
          <w:spacing w:val="11"/>
        </w:rPr>
        <w:t> </w:t>
      </w:r>
      <w:r>
        <w:rPr>
          <w:color w:val="020203"/>
        </w:rPr>
        <w:t>chiese</w:t>
      </w:r>
      <w:r>
        <w:rPr>
          <w:color w:val="020203"/>
          <w:spacing w:val="11"/>
        </w:rPr>
        <w:t> </w:t>
      </w:r>
      <w:r>
        <w:rPr>
          <w:color w:val="020203"/>
        </w:rPr>
        <w:t>saranno</w:t>
      </w:r>
      <w:r>
        <w:rPr>
          <w:color w:val="020203"/>
          <w:spacing w:val="11"/>
        </w:rPr>
        <w:t> </w:t>
      </w:r>
      <w:r>
        <w:rPr>
          <w:color w:val="020203"/>
        </w:rPr>
        <w:t>visitabili</w:t>
      </w:r>
      <w:r>
        <w:rPr>
          <w:color w:val="020203"/>
          <w:spacing w:val="11"/>
        </w:rPr>
        <w:t> </w:t>
      </w:r>
      <w:r>
        <w:rPr>
          <w:color w:val="020203"/>
        </w:rPr>
        <w:t>internamente</w:t>
      </w:r>
      <w:r>
        <w:rPr>
          <w:color w:val="020203"/>
          <w:spacing w:val="11"/>
        </w:rPr>
        <w:t> </w:t>
      </w:r>
      <w:r>
        <w:rPr>
          <w:color w:val="020203"/>
        </w:rPr>
        <w:t>solo</w:t>
      </w:r>
      <w:r>
        <w:rPr>
          <w:color w:val="020203"/>
          <w:spacing w:val="11"/>
        </w:rPr>
        <w:t> </w:t>
      </w:r>
      <w:r>
        <w:rPr>
          <w:color w:val="020203"/>
        </w:rPr>
        <w:t>in</w:t>
      </w:r>
      <w:r>
        <w:rPr>
          <w:color w:val="020203"/>
          <w:spacing w:val="11"/>
        </w:rPr>
        <w:t> </w:t>
      </w:r>
      <w:r>
        <w:rPr>
          <w:color w:val="020203"/>
        </w:rPr>
        <w:t>assenza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funzioni</w:t>
      </w:r>
      <w:r>
        <w:rPr>
          <w:color w:val="020203"/>
          <w:spacing w:val="11"/>
        </w:rPr>
        <w:t> </w:t>
      </w:r>
      <w:r>
        <w:rPr>
          <w:color w:val="020203"/>
        </w:rPr>
        <w:t>religiose).</w:t>
      </w:r>
      <w:r>
        <w:rPr>
          <w:color w:val="020203"/>
          <w:spacing w:val="11"/>
        </w:rPr>
        <w:t> </w:t>
      </w:r>
      <w:r>
        <w:rPr>
          <w:color w:val="020203"/>
        </w:rPr>
        <w:t>Al</w:t>
      </w:r>
      <w:r>
        <w:rPr>
          <w:color w:val="020203"/>
          <w:spacing w:val="11"/>
        </w:rPr>
        <w:t> </w:t>
      </w:r>
      <w:r>
        <w:rPr>
          <w:color w:val="020203"/>
        </w:rPr>
        <w:t>termine</w:t>
      </w:r>
      <w:r>
        <w:rPr>
          <w:color w:val="020203"/>
          <w:spacing w:val="11"/>
        </w:rPr>
        <w:t> </w:t>
      </w:r>
      <w:r>
        <w:rPr>
          <w:color w:val="020203"/>
        </w:rPr>
        <w:t>partenza</w:t>
      </w:r>
      <w:r>
        <w:rPr>
          <w:color w:val="020203"/>
          <w:spacing w:val="11"/>
        </w:rPr>
        <w:t> </w:t>
      </w:r>
      <w:r>
        <w:rPr>
          <w:color w:val="020203"/>
        </w:rPr>
        <w:t>per</w:t>
      </w:r>
      <w:r>
        <w:rPr>
          <w:color w:val="020203"/>
          <w:spacing w:val="11"/>
        </w:rPr>
        <w:t> </w:t>
      </w:r>
      <w:r>
        <w:rPr>
          <w:color w:val="020203"/>
        </w:rPr>
        <w:t>il</w:t>
      </w:r>
      <w:r>
        <w:rPr>
          <w:color w:val="020203"/>
          <w:spacing w:val="11"/>
        </w:rPr>
        <w:t> </w:t>
      </w:r>
      <w:r>
        <w:rPr>
          <w:color w:val="020203"/>
        </w:rPr>
        <w:t>rientro a Novara. Cena libera e pernottamento.</w:t>
      </w:r>
    </w:p>
    <w:p>
      <w:pPr>
        <w:pStyle w:val="BodyText"/>
        <w:tabs>
          <w:tab w:pos="2983" w:val="left" w:leader="none"/>
        </w:tabs>
        <w:spacing w:line="200" w:lineRule="exact" w:before="183"/>
        <w:ind w:left="103"/>
        <w:jc w:val="both"/>
      </w:pPr>
      <w:r>
        <w:rPr>
          <w:color w:val="E85F19"/>
        </w:rPr>
        <w:t>Terzo</w:t>
      </w:r>
      <w:r>
        <w:rPr>
          <w:color w:val="E85F19"/>
          <w:spacing w:val="-9"/>
        </w:rPr>
        <w:t> </w:t>
      </w:r>
      <w:r>
        <w:rPr>
          <w:color w:val="E85F19"/>
          <w:spacing w:val="-2"/>
        </w:rPr>
        <w:t>giorno:</w:t>
      </w:r>
      <w:r>
        <w:rPr>
          <w:color w:val="E85F19"/>
        </w:rPr>
        <w:tab/>
        <w:t>Vigevano –</w:t>
      </w:r>
      <w:r>
        <w:rPr>
          <w:color w:val="E85F19"/>
          <w:spacing w:val="1"/>
        </w:rPr>
        <w:t> </w:t>
      </w:r>
      <w:r>
        <w:rPr>
          <w:color w:val="E85F19"/>
        </w:rPr>
        <w:t>Milano</w:t>
      </w:r>
      <w:r>
        <w:rPr>
          <w:color w:val="E85F19"/>
          <w:spacing w:val="1"/>
        </w:rPr>
        <w:t> </w:t>
      </w:r>
      <w:r>
        <w:rPr>
          <w:color w:val="E85F19"/>
        </w:rPr>
        <w:t>–</w:t>
      </w:r>
      <w:r>
        <w:rPr>
          <w:color w:val="E85F19"/>
          <w:spacing w:val="1"/>
        </w:rPr>
        <w:t> </w:t>
      </w:r>
      <w:r>
        <w:rPr>
          <w:color w:val="E85F19"/>
          <w:spacing w:val="-4"/>
        </w:rPr>
        <w:t>Roma</w:t>
      </w:r>
    </w:p>
    <w:p>
      <w:pPr>
        <w:pStyle w:val="BodyText"/>
        <w:spacing w:line="220" w:lineRule="auto" w:before="5"/>
        <w:ind w:left="103" w:right="100"/>
        <w:jc w:val="both"/>
      </w:pPr>
      <w:r>
        <w:rPr>
          <w:color w:val="020203"/>
        </w:rPr>
        <w:t>Prima colazione in hotel, partenza in bus verso Vigevano accompagnati alla vostra guida locale. All’arrivo visita al Museo della Calzatura e del Centro storico. Vigevano è una bellissima città d’arte dove le cose da vedere si concentrano tutte intorno a Piazza Ducale, una delle più belle del mondo.</w:t>
      </w:r>
      <w:r>
        <w:rPr>
          <w:color w:val="020203"/>
          <w:spacing w:val="40"/>
        </w:rPr>
        <w:t> </w:t>
      </w:r>
      <w:r>
        <w:rPr>
          <w:color w:val="020203"/>
        </w:rPr>
        <w:t>Qui affacciano il Palazzo Ducale, il Castello Visconteo – Sforzesco, la Torre del Bramante e la Cattedrale di Sant’Ambrogio. Pranzo libero.</w:t>
      </w:r>
      <w:r>
        <w:rPr>
          <w:color w:val="020203"/>
          <w:spacing w:val="40"/>
        </w:rPr>
        <w:t> </w:t>
      </w:r>
      <w:r>
        <w:rPr>
          <w:color w:val="020203"/>
        </w:rPr>
        <w:t>Ad orario convenuto trasferimento in Bus verso la Stazione di Milano Centrale per il rientro in treno veloce per Roma.</w:t>
      </w:r>
    </w:p>
    <w:sectPr>
      <w:pgSz w:w="11910" w:h="16840"/>
      <w:pgMar w:top="24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261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9" w:hanging="26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8" w:hanging="26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7" w:hanging="26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6" w:hanging="26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5" w:hanging="26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4" w:hanging="26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3" w:hanging="26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2" w:hanging="2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7" w:right="126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1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2025-04-09T08:25:16Z</dcterms:created>
  <dcterms:modified xsi:type="dcterms:W3CDTF">2025-04-09T08:25:16Z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2025-04-09T00:00:00Z</vt:filetime>
  </property>
  <property fmtid="{D5CDD505-2E9C-101B-9397-08002B2CF9AE}" pid="5" name="Producer">
    <vt:lpwstr>Adobe PDF Library 17.0</vt:lpwstr>
  </property>
</Properties>
</file>