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74048" id="docshapegroup1" coordorigin="0,0" coordsize="11986,16838">
                <v:shape style="position:absolute;left:0;top:0;width:11906;height:10290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6"/>
        </w:rPr>
      </w:pPr>
    </w:p>
    <w:p>
      <w:pPr>
        <w:pStyle w:val="BodyText"/>
        <w:spacing w:before="40"/>
        <w:rPr>
          <w:rFonts w:ascii="Futura Bold"/>
          <w:b/>
          <w:sz w:val="56"/>
        </w:rPr>
      </w:pPr>
    </w:p>
    <w:p>
      <w:pPr>
        <w:spacing w:line="254" w:lineRule="auto" w:before="0"/>
        <w:ind w:left="730" w:right="731" w:firstLine="0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2"/>
          <w:sz w:val="56"/>
        </w:rPr>
        <w:t>NICOLAUS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CLUB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LI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CUCUTTI </w:t>
      </w:r>
      <w:r>
        <w:rPr>
          <w:rFonts w:ascii="Georgia"/>
          <w:i/>
          <w:color w:val="FFFFFF"/>
          <w:sz w:val="56"/>
        </w:rPr>
        <w:t>BUDONI - SARDEGNA</w:t>
      </w:r>
    </w:p>
    <w:p>
      <w:pPr>
        <w:pStyle w:val="Title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72"/>
        <w:rPr>
          <w:rFonts w:ascii="Georgia"/>
          <w:i/>
          <w:sz w:val="34"/>
        </w:rPr>
      </w:pPr>
    </w:p>
    <w:p>
      <w:pPr>
        <w:spacing w:before="0"/>
        <w:ind w:left="731" w:right="731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739" w:right="73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9"/>
        <w:ind w:left="738" w:right="73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345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0" w:right="0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0"/>
          <w:sz w:val="24"/>
        </w:rPr>
        <w:t> </w:t>
      </w:r>
      <w:r>
        <w:rPr>
          <w:rFonts w:ascii="Futura PT"/>
          <w:b/>
          <w:color w:val="FFFFFF"/>
          <w:sz w:val="24"/>
        </w:rPr>
        <w:t>DI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z w:val="24"/>
        </w:rPr>
        <w:t>CON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BEVANDE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AI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z w:val="24"/>
        </w:rPr>
        <w:t>PASTI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IN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COMFORT</w:t>
      </w:r>
    </w:p>
    <w:p>
      <w:pPr>
        <w:pStyle w:val="BodyText"/>
        <w:rPr>
          <w:rFonts w:ascii="Futura PT"/>
          <w:b/>
          <w:sz w:val="24"/>
        </w:rPr>
      </w:pPr>
    </w:p>
    <w:p>
      <w:pPr>
        <w:pStyle w:val="BodyText"/>
        <w:spacing w:before="270"/>
        <w:rPr>
          <w:rFonts w:ascii="Futura PT"/>
          <w:b/>
          <w:sz w:val="24"/>
        </w:rPr>
      </w:pPr>
    </w:p>
    <w:p>
      <w:pPr>
        <w:spacing w:line="225" w:lineRule="auto" w:before="1"/>
        <w:ind w:left="206" w:right="204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pacing w:val="-2"/>
          <w:sz w:val="16"/>
        </w:rPr>
        <w:t>Il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Nicolaus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Club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Li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Cucutti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è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situato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sulla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costa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Centro-Nord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Orientale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della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Sardegna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in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un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paradiso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naturale,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a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pochi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passi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dalle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incantevoli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insenature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 sabbia argentea incorniciate dalle pinete e a circa 2 km dal centro di Budoni. Ideale per famiglie con bambini, coppie e giovani, questo villaggio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luogo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ideale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vivere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vacanza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all’insegna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relax,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divertimento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spensieratezza.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Dista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circa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35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km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porto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dall’aeroporto</w:t>
      </w:r>
      <w:r>
        <w:rPr>
          <w:rFonts w:ascii="Futura PT" w:hAnsi="Futura PT"/>
          <w:b/>
          <w:color w:val="FFFFFF"/>
          <w:spacing w:val="40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di</w:t>
      </w:r>
      <w:r>
        <w:rPr>
          <w:rFonts w:ascii="Futura PT" w:hAnsi="Futura PT"/>
          <w:b/>
          <w:color w:val="FFFFFF"/>
          <w:spacing w:val="-5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Olbia.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231"/>
        <w:ind w:left="3530" w:right="3655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CLUB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LI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CUCUTTI BUDONI - SARDEGNA</w:t>
      </w:r>
    </w:p>
    <w:p>
      <w:pPr>
        <w:pStyle w:val="BodyText"/>
        <w:spacing w:before="37"/>
        <w:rPr>
          <w:rFonts w:ascii="Roboto Slab"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59" w:right="442" w:hanging="29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SAB - SAB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COMFORT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34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5°</w:t>
            </w:r>
            <w:r>
              <w:rPr>
                <w:color w:val="020203"/>
                <w:spacing w:val="16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31/05/25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</w:t>
            </w:r>
            <w:r>
              <w:rPr>
                <w:spacing w:val="-10"/>
                <w:sz w:val="16"/>
              </w:rPr>
              <w:t> 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180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05/07/25</w:t>
            </w:r>
          </w:p>
        </w:tc>
        <w:tc>
          <w:tcPr>
            <w:tcW w:w="116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699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</w:tr>
    </w:tbl>
    <w:p>
      <w:pPr>
        <w:pStyle w:val="BodyText"/>
        <w:spacing w:before="176"/>
        <w:rPr>
          <w:rFonts w:ascii="Roboto Slab"/>
          <w:sz w:val="24"/>
        </w:rPr>
      </w:pPr>
    </w:p>
    <w:p>
      <w:pPr>
        <w:pStyle w:val="BodyText"/>
        <w:ind w:left="120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Heading1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left="120" w:right="117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(Medico- </w:t>
      </w:r>
      <w:r>
        <w:rPr>
          <w:color w:val="020203"/>
          <w:spacing w:val="-2"/>
        </w:rPr>
        <w:t>Bagaglio)</w:t>
      </w:r>
    </w:p>
    <w:p>
      <w:pPr>
        <w:pStyle w:val="Heading1"/>
        <w:spacing w:before="180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left="120" w:right="118"/>
        <w:jc w:val="both"/>
      </w:pPr>
      <w:r>
        <w:rPr>
          <w:color w:val="020203"/>
        </w:rPr>
        <w:t>-Tessera</w:t>
      </w:r>
      <w:r>
        <w:rPr>
          <w:color w:val="020203"/>
          <w:spacing w:val="-11"/>
        </w:rPr>
        <w:t> </w:t>
      </w:r>
      <w:r>
        <w:rPr>
          <w:color w:val="020203"/>
        </w:rPr>
        <w:t>Club</w:t>
      </w:r>
      <w:r>
        <w:rPr>
          <w:color w:val="020203"/>
          <w:spacing w:val="-11"/>
        </w:rPr>
        <w:t> </w:t>
      </w:r>
      <w:r>
        <w:rPr>
          <w:color w:val="020203"/>
        </w:rPr>
        <w:t>che</w:t>
      </w:r>
      <w:r>
        <w:rPr>
          <w:color w:val="020203"/>
          <w:spacing w:val="-11"/>
        </w:rPr>
        <w:t> </w:t>
      </w:r>
      <w:r>
        <w:rPr>
          <w:color w:val="020203"/>
        </w:rPr>
        <w:t>comprende:</w:t>
      </w:r>
      <w:r>
        <w:rPr>
          <w:color w:val="020203"/>
          <w:spacing w:val="-11"/>
        </w:rPr>
        <w:t> </w:t>
      </w:r>
      <w:r>
        <w:rPr>
          <w:color w:val="020203"/>
        </w:rPr>
        <w:t>servizio</w:t>
      </w:r>
      <w:r>
        <w:rPr>
          <w:color w:val="020203"/>
          <w:spacing w:val="-10"/>
        </w:rPr>
        <w:t> </w:t>
      </w:r>
      <w:r>
        <w:rPr>
          <w:color w:val="020203"/>
        </w:rPr>
        <w:t>spiaggia</w:t>
      </w:r>
      <w:r>
        <w:rPr>
          <w:color w:val="020203"/>
          <w:spacing w:val="-11"/>
        </w:rPr>
        <w:t> </w:t>
      </w:r>
      <w:r>
        <w:rPr>
          <w:color w:val="020203"/>
        </w:rPr>
        <w:t>(un</w:t>
      </w:r>
      <w:r>
        <w:rPr>
          <w:color w:val="020203"/>
          <w:spacing w:val="-11"/>
        </w:rPr>
        <w:t> </w:t>
      </w:r>
      <w:r>
        <w:rPr>
          <w:color w:val="020203"/>
        </w:rPr>
        <w:t>ombrellone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2</w:t>
      </w:r>
      <w:r>
        <w:rPr>
          <w:color w:val="020203"/>
          <w:spacing w:val="-11"/>
        </w:rPr>
        <w:t> </w:t>
      </w:r>
      <w:r>
        <w:rPr>
          <w:color w:val="020203"/>
        </w:rPr>
        <w:t>lettini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camera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spiaggia,</w:t>
      </w:r>
      <w:r>
        <w:rPr>
          <w:color w:val="020203"/>
          <w:spacing w:val="-11"/>
        </w:rPr>
        <w:t> </w:t>
      </w:r>
      <w:r>
        <w:rPr>
          <w:color w:val="020203"/>
        </w:rPr>
        <w:t>fino</w:t>
      </w:r>
      <w:r>
        <w:rPr>
          <w:color w:val="020203"/>
          <w:spacing w:val="-11"/>
        </w:rPr>
        <w:t> </w:t>
      </w:r>
      <w:r>
        <w:rPr>
          <w:color w:val="020203"/>
        </w:rPr>
        <w:t>ad</w:t>
      </w:r>
      <w:r>
        <w:rPr>
          <w:color w:val="020203"/>
          <w:spacing w:val="-10"/>
        </w:rPr>
        <w:t> </w:t>
      </w:r>
      <w:r>
        <w:rPr>
          <w:color w:val="020203"/>
        </w:rPr>
        <w:t>esaurimento</w:t>
      </w:r>
      <w:r>
        <w:rPr>
          <w:color w:val="020203"/>
          <w:spacing w:val="-11"/>
        </w:rPr>
        <w:t> </w:t>
      </w:r>
      <w:r>
        <w:rPr>
          <w:color w:val="020203"/>
        </w:rPr>
        <w:t>disponibilità</w:t>
      </w:r>
      <w:r>
        <w:rPr>
          <w:color w:val="020203"/>
          <w:spacing w:val="-11"/>
        </w:rPr>
        <w:t> </w:t>
      </w:r>
      <w:r>
        <w:rPr>
          <w:color w:val="020203"/>
        </w:rPr>
        <w:t>-</w:t>
      </w:r>
      <w:r>
        <w:rPr>
          <w:color w:val="020203"/>
          <w:spacing w:val="-11"/>
        </w:rPr>
        <w:t> </w:t>
      </w:r>
      <w:r>
        <w:rPr>
          <w:color w:val="020203"/>
        </w:rPr>
        <w:t>prime</w:t>
      </w:r>
      <w:r>
        <w:rPr>
          <w:color w:val="020203"/>
          <w:spacing w:val="-10"/>
        </w:rPr>
        <w:t> </w:t>
      </w:r>
      <w:r>
        <w:rPr>
          <w:color w:val="020203"/>
        </w:rPr>
        <w:t>file</w:t>
      </w:r>
      <w:r>
        <w:rPr>
          <w:color w:val="020203"/>
          <w:spacing w:val="-11"/>
        </w:rPr>
        <w:t> </w:t>
      </w:r>
      <w:r>
        <w:rPr>
          <w:color w:val="020203"/>
        </w:rPr>
        <w:t>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220" w:lineRule="auto" w:before="1"/>
        <w:ind w:left="120" w:right="118"/>
        <w:jc w:val="both"/>
      </w:pPr>
      <w:r>
        <w:rPr>
          <w:color w:val="020203"/>
        </w:rPr>
        <w:t>-Volo o trasferimento collettivo da/per struttura; Tassa comunale di soggiorno, da regolare obbligatoriamente in loco (laddove prevista); Eventuale pasto extra in arrivo o in partenza (su richiesta e previa disponibilità)</w:t>
      </w:r>
    </w:p>
    <w:p>
      <w:pPr>
        <w:pStyle w:val="BodyText"/>
        <w:spacing w:line="220" w:lineRule="auto" w:before="1"/>
        <w:ind w:left="120" w:right="118"/>
        <w:jc w:val="both"/>
      </w:pPr>
      <w:r>
        <w:rPr>
          <w:color w:val="020203"/>
        </w:rPr>
        <w:t>-Eventuali</w:t>
      </w:r>
      <w:r>
        <w:rPr>
          <w:color w:val="020203"/>
          <w:spacing w:val="-1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extra</w:t>
      </w:r>
      <w:r>
        <w:rPr>
          <w:color w:val="020203"/>
          <w:spacing w:val="-1"/>
        </w:rPr>
        <w:t> </w:t>
      </w:r>
      <w:r>
        <w:rPr>
          <w:color w:val="020203"/>
        </w:rPr>
        <w:t>facoltativi:</w:t>
      </w:r>
      <w:r>
        <w:rPr>
          <w:color w:val="020203"/>
          <w:spacing w:val="-1"/>
        </w:rPr>
        <w:t> </w:t>
      </w:r>
      <w:r>
        <w:rPr>
          <w:color w:val="020203"/>
        </w:rPr>
        <w:t>trasferimenti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esclusiva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gruppo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supplemento);</w:t>
      </w:r>
      <w:r>
        <w:rPr>
          <w:color w:val="020203"/>
          <w:spacing w:val="-1"/>
        </w:rPr>
        <w:t> </w:t>
      </w:r>
      <w:r>
        <w:rPr>
          <w:color w:val="020203"/>
        </w:rPr>
        <w:t>Welcome</w:t>
      </w:r>
      <w:r>
        <w:rPr>
          <w:color w:val="020203"/>
          <w:spacing w:val="-1"/>
        </w:rPr>
        <w:t> </w:t>
      </w:r>
      <w:r>
        <w:rPr>
          <w:color w:val="020203"/>
        </w:rPr>
        <w:t>cocktail;</w:t>
      </w:r>
      <w:r>
        <w:rPr>
          <w:color w:val="020203"/>
          <w:spacing w:val="-1"/>
        </w:rPr>
        <w:t> </w:t>
      </w:r>
      <w:r>
        <w:rPr>
          <w:color w:val="020203"/>
        </w:rPr>
        <w:t>utilizzo</w:t>
      </w:r>
      <w:r>
        <w:rPr>
          <w:color w:val="020203"/>
          <w:spacing w:val="-1"/>
        </w:rPr>
        <w:t> </w:t>
      </w:r>
      <w:r>
        <w:rPr>
          <w:color w:val="020203"/>
        </w:rPr>
        <w:t>spazi</w:t>
      </w:r>
      <w:r>
        <w:rPr>
          <w:color w:val="020203"/>
          <w:spacing w:val="-1"/>
        </w:rPr>
        <w:t> </w:t>
      </w:r>
      <w:r>
        <w:rPr>
          <w:color w:val="020203"/>
        </w:rPr>
        <w:t>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BodyText"/>
        <w:spacing w:line="189" w:lineRule="exact"/>
        <w:ind w:left="120"/>
      </w:pPr>
      <w:r>
        <w:rPr>
          <w:color w:val="020203"/>
        </w:rPr>
        <w:t>-Noleggio</w:t>
      </w:r>
      <w:r>
        <w:rPr>
          <w:color w:val="020203"/>
          <w:spacing w:val="-2"/>
        </w:rPr>
        <w:t> </w:t>
      </w:r>
      <w:r>
        <w:rPr>
          <w:color w:val="020203"/>
        </w:rPr>
        <w:t>telo</w:t>
      </w:r>
      <w:r>
        <w:rPr>
          <w:color w:val="020203"/>
          <w:spacing w:val="-2"/>
        </w:rPr>
        <w:t> mare;</w:t>
      </w:r>
    </w:p>
    <w:p>
      <w:pPr>
        <w:pStyle w:val="BodyText"/>
        <w:spacing w:line="192" w:lineRule="exact"/>
        <w:ind w:left="120"/>
      </w:pPr>
      <w:r>
        <w:rPr>
          <w:color w:val="020203"/>
        </w:rPr>
        <w:t>-Eventuali</w:t>
      </w:r>
      <w:r>
        <w:rPr>
          <w:color w:val="020203"/>
          <w:spacing w:val="-4"/>
        </w:rPr>
        <w:t> </w:t>
      </w:r>
      <w:r>
        <w:rPr>
          <w:color w:val="020203"/>
        </w:rPr>
        <w:t>polizze</w:t>
      </w:r>
      <w:r>
        <w:rPr>
          <w:color w:val="020203"/>
          <w:spacing w:val="-2"/>
        </w:rPr>
        <w:t> facoltative;</w:t>
      </w:r>
    </w:p>
    <w:p>
      <w:pPr>
        <w:pStyle w:val="BodyText"/>
        <w:spacing w:line="192" w:lineRule="exact"/>
        <w:ind w:left="120"/>
      </w:pPr>
      <w:r>
        <w:rPr>
          <w:color w:val="020203"/>
        </w:rPr>
        <w:t>-Escursioni</w:t>
      </w:r>
      <w:r>
        <w:rPr>
          <w:color w:val="020203"/>
          <w:spacing w:val="-1"/>
        </w:rPr>
        <w:t> </w:t>
      </w:r>
      <w:r>
        <w:rPr>
          <w:color w:val="020203"/>
        </w:rPr>
        <w:t>ed</w:t>
      </w:r>
      <w:r>
        <w:rPr>
          <w:color w:val="020203"/>
          <w:spacing w:val="-1"/>
        </w:rPr>
        <w:t> </w:t>
      </w:r>
      <w:r>
        <w:rPr>
          <w:color w:val="020203"/>
        </w:rPr>
        <w:t>attività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team</w:t>
      </w:r>
      <w:r>
        <w:rPr>
          <w:color w:val="020203"/>
          <w:spacing w:val="-1"/>
        </w:rPr>
        <w:t> </w:t>
      </w:r>
      <w:r>
        <w:rPr>
          <w:color w:val="020203"/>
        </w:rPr>
        <w:t>building;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Mance;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-Extra</w:t>
      </w:r>
      <w:r>
        <w:rPr>
          <w:color w:val="020203"/>
          <w:spacing w:val="-5"/>
        </w:rPr>
        <w:t> </w:t>
      </w:r>
      <w:r>
        <w:rPr>
          <w:color w:val="020203"/>
        </w:rPr>
        <w:t>personali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genere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quanto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espressamente</w:t>
      </w:r>
      <w:r>
        <w:rPr>
          <w:color w:val="020203"/>
          <w:spacing w:val="-3"/>
        </w:rPr>
        <w:t> </w:t>
      </w:r>
      <w:r>
        <w:rPr>
          <w:color w:val="020203"/>
        </w:rPr>
        <w:t>indicato</w:t>
      </w:r>
      <w:r>
        <w:rPr>
          <w:color w:val="020203"/>
          <w:spacing w:val="-3"/>
        </w:rPr>
        <w:t> </w:t>
      </w:r>
      <w:r>
        <w:rPr>
          <w:color w:val="020203"/>
        </w:rPr>
        <w:t>voce</w:t>
      </w:r>
      <w:r>
        <w:rPr>
          <w:color w:val="020203"/>
          <w:spacing w:val="-2"/>
        </w:rPr>
        <w:t> </w:t>
      </w:r>
      <w:r>
        <w:rPr>
          <w:color w:val="020203"/>
        </w:rPr>
        <w:t>“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comprende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“.</w:t>
      </w:r>
    </w:p>
    <w:p>
      <w:pPr>
        <w:pStyle w:val="BodyText"/>
        <w:spacing w:line="200" w:lineRule="exact" w:before="175"/>
        <w:ind w:left="120"/>
      </w:pPr>
      <w:r>
        <w:rPr>
          <w:color w:val="020203"/>
        </w:rPr>
        <w:t>PACCHETTO</w:t>
      </w:r>
      <w:r>
        <w:rPr>
          <w:color w:val="020203"/>
          <w:spacing w:val="4"/>
        </w:rPr>
        <w:t> </w:t>
      </w:r>
      <w:r>
        <w:rPr>
          <w:color w:val="020203"/>
        </w:rPr>
        <w:t>VOLO</w:t>
      </w:r>
      <w:r>
        <w:rPr>
          <w:color w:val="020203"/>
          <w:spacing w:val="4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TRASFERIMENTO</w:t>
      </w:r>
      <w:r>
        <w:rPr>
          <w:color w:val="020203"/>
          <w:spacing w:val="4"/>
        </w:rPr>
        <w:t> </w:t>
      </w:r>
      <w:r>
        <w:rPr>
          <w:color w:val="020203"/>
        </w:rPr>
        <w:t>COLLETTIVO:</w:t>
      </w:r>
      <w:r>
        <w:rPr>
          <w:color w:val="020203"/>
          <w:spacing w:val="11"/>
        </w:rPr>
        <w:t> </w:t>
      </w:r>
      <w:r>
        <w:rPr>
          <w:color w:val="020203"/>
        </w:rPr>
        <w:t>:</w:t>
      </w:r>
      <w:r>
        <w:rPr>
          <w:color w:val="020203"/>
          <w:spacing w:val="12"/>
        </w:rPr>
        <w:t> </w:t>
      </w:r>
      <w:r>
        <w:rPr>
          <w:color w:val="020203"/>
        </w:rPr>
        <w:t>a</w:t>
      </w:r>
      <w:r>
        <w:rPr>
          <w:color w:val="020203"/>
          <w:spacing w:val="12"/>
        </w:rPr>
        <w:t> </w:t>
      </w:r>
      <w:r>
        <w:rPr>
          <w:color w:val="020203"/>
        </w:rPr>
        <w:t>partire</w:t>
      </w:r>
      <w:r>
        <w:rPr>
          <w:color w:val="020203"/>
          <w:spacing w:val="11"/>
        </w:rPr>
        <w:t> </w:t>
      </w:r>
      <w:r>
        <w:rPr>
          <w:color w:val="020203"/>
        </w:rPr>
        <w:t>da</w:t>
      </w:r>
      <w:r>
        <w:rPr>
          <w:color w:val="020203"/>
          <w:spacing w:val="12"/>
        </w:rPr>
        <w:t> </w:t>
      </w:r>
      <w:r>
        <w:rPr>
          <w:color w:val="020203"/>
        </w:rPr>
        <w:t>€</w:t>
      </w:r>
      <w:r>
        <w:rPr>
          <w:color w:val="020203"/>
          <w:spacing w:val="12"/>
        </w:rPr>
        <w:t> </w:t>
      </w:r>
      <w:r>
        <w:rPr>
          <w:color w:val="020203"/>
        </w:rPr>
        <w:t>350</w:t>
      </w:r>
      <w:r>
        <w:rPr>
          <w:color w:val="020203"/>
          <w:spacing w:val="11"/>
        </w:rPr>
        <w:t> </w:t>
      </w:r>
      <w:r>
        <w:rPr>
          <w:color w:val="020203"/>
        </w:rPr>
        <w:t>per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persona.</w:t>
      </w:r>
    </w:p>
    <w:p>
      <w:pPr>
        <w:pStyle w:val="BodyText"/>
        <w:spacing w:line="220" w:lineRule="auto" w:before="5"/>
        <w:ind w:left="120" w:right="117"/>
        <w:jc w:val="both"/>
      </w:pPr>
      <w:r>
        <w:rPr>
          <w:color w:val="020203"/>
        </w:rPr>
        <w:t>La quota indicata si intende per persona ed è soggetta a verifica disponibilità in fase di conferma, ed include: - volo di linea, o charter, o linea “charterizzata” o low cost in andata e ritorno da Aeroporti di Milano Malpensa e Bergamo* con 1 bagaglio a mano dimensioni 40x20x25 e 1 bagaglio da stiva pari a 15 kg; - trasferimento collettivo aeroporto/hotel e viceversa; - tasse aeroportuali in vigore alla data di invio del presente preventivo;</w:t>
      </w:r>
    </w:p>
    <w:p>
      <w:pPr>
        <w:pStyle w:val="BodyText"/>
        <w:spacing w:line="220" w:lineRule="auto" w:before="1"/>
        <w:ind w:left="120" w:right="117"/>
        <w:jc w:val="both"/>
      </w:pPr>
      <w:r>
        <w:rPr>
          <w:color w:val="020203"/>
        </w:rPr>
        <w:t>- Adeguamento carburante in caso di volo charter, aggiornato alla data di invio del presente preventivo; La quota è applicabile per soggiorni 7 notti ed è soggetta ad adeguamento carburante per voli charter. Per soggiorni di 14 notti supplemento volo bisettimanale € 100 per persona soggetto a riconferma.</w:t>
      </w:r>
      <w:r>
        <w:rPr>
          <w:color w:val="020203"/>
          <w:spacing w:val="-6"/>
        </w:rPr>
        <w:t> </w:t>
      </w:r>
      <w:r>
        <w:rPr>
          <w:color w:val="020203"/>
        </w:rPr>
        <w:t>Quota</w:t>
      </w:r>
      <w:r>
        <w:rPr>
          <w:color w:val="020203"/>
          <w:spacing w:val="-6"/>
        </w:rPr>
        <w:t> </w:t>
      </w:r>
      <w:r>
        <w:rPr>
          <w:color w:val="020203"/>
        </w:rPr>
        <w:t>infant</w:t>
      </w:r>
      <w:r>
        <w:rPr>
          <w:color w:val="020203"/>
          <w:spacing w:val="-6"/>
        </w:rPr>
        <w:t> </w:t>
      </w:r>
      <w:r>
        <w:rPr>
          <w:color w:val="020203"/>
        </w:rPr>
        <w:t>0-1,99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occupante</w:t>
      </w:r>
      <w:r>
        <w:rPr>
          <w:color w:val="020203"/>
          <w:spacing w:val="-6"/>
        </w:rPr>
        <w:t> </w:t>
      </w:r>
      <w:r>
        <w:rPr>
          <w:color w:val="020203"/>
        </w:rPr>
        <w:t>posto</w:t>
      </w:r>
      <w:r>
        <w:rPr>
          <w:color w:val="020203"/>
          <w:spacing w:val="-6"/>
        </w:rPr>
        <w:t> </w:t>
      </w:r>
      <w:r>
        <w:rPr>
          <w:color w:val="020203"/>
        </w:rPr>
        <w:t>forfait</w:t>
      </w:r>
      <w:r>
        <w:rPr>
          <w:color w:val="020203"/>
          <w:spacing w:val="-6"/>
        </w:rPr>
        <w:t> </w:t>
      </w:r>
      <w:r>
        <w:rPr>
          <w:color w:val="020203"/>
        </w:rPr>
        <w:t>obbligatorio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90.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6"/>
        </w:rPr>
        <w:t> </w:t>
      </w:r>
      <w:r>
        <w:rPr>
          <w:color w:val="020203"/>
        </w:rPr>
        <w:t>volo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LIN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XZ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70,00</w:t>
      </w:r>
      <w:r>
        <w:rPr>
          <w:color w:val="020203"/>
          <w:spacing w:val="-6"/>
        </w:rPr>
        <w:t> </w:t>
      </w:r>
      <w:r>
        <w:rPr>
          <w:color w:val="020203"/>
        </w:rPr>
        <w:t>adulti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dai 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VRN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Neos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60,00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BLQ,</w:t>
      </w:r>
      <w:r>
        <w:rPr>
          <w:color w:val="020203"/>
          <w:spacing w:val="-1"/>
        </w:rPr>
        <w:t> </w:t>
      </w:r>
      <w:r>
        <w:rPr>
          <w:color w:val="020203"/>
        </w:rPr>
        <w:t>TRN,</w:t>
      </w:r>
      <w:r>
        <w:rPr>
          <w:color w:val="020203"/>
          <w:spacing w:val="-1"/>
        </w:rPr>
        <w:t> </w:t>
      </w:r>
      <w:r>
        <w:rPr>
          <w:color w:val="020203"/>
        </w:rPr>
        <w:t>VRN,</w:t>
      </w:r>
      <w:r>
        <w:rPr>
          <w:color w:val="020203"/>
          <w:spacing w:val="-1"/>
        </w:rPr>
        <w:t> </w:t>
      </w:r>
      <w:r>
        <w:rPr>
          <w:color w:val="020203"/>
        </w:rPr>
        <w:t>BRI</w:t>
      </w:r>
      <w:r>
        <w:rPr>
          <w:color w:val="020203"/>
          <w:spacing w:val="-1"/>
        </w:rPr>
        <w:t> </w:t>
      </w:r>
      <w:r>
        <w:rPr>
          <w:color w:val="020203"/>
        </w:rPr>
        <w:t>con V7 euro 30,00 adulti e bambini a partire dai 2 anni di età. BLOCCA PREZZO € 25 per persona</w:t>
      </w:r>
    </w:p>
    <w:p>
      <w:pPr>
        <w:pStyle w:val="Heading1"/>
        <w:spacing w:line="240" w:lineRule="auto" w:before="181"/>
      </w:pPr>
      <w:r>
        <w:rPr>
          <w:color w:val="020203"/>
          <w:spacing w:val="-2"/>
          <w:w w:val="105"/>
        </w:rPr>
        <w:t>SUPPLEMENTI</w:t>
      </w:r>
    </w:p>
    <w:p>
      <w:pPr>
        <w:pStyle w:val="BodyText"/>
        <w:spacing w:line="200" w:lineRule="exact" w:before="176"/>
        <w:ind w:left="120"/>
      </w:pP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1"/>
        </w:rPr>
        <w:t> </w:t>
      </w:r>
      <w:r>
        <w:rPr>
          <w:color w:val="020203"/>
        </w:rPr>
        <w:t>non</w:t>
      </w:r>
      <w:r>
        <w:rPr>
          <w:color w:val="020203"/>
          <w:spacing w:val="1"/>
        </w:rPr>
        <w:t> </w:t>
      </w:r>
      <w:r>
        <w:rPr>
          <w:color w:val="020203"/>
        </w:rPr>
        <w:t>compiuti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</w:rPr>
        <w:t>solo</w:t>
      </w:r>
      <w:r>
        <w:rPr>
          <w:color w:val="020203"/>
          <w:spacing w:val="2"/>
        </w:rPr>
        <w:t> </w:t>
      </w:r>
      <w:r>
        <w:rPr>
          <w:color w:val="020203"/>
        </w:rPr>
        <w:t>soggiorno:</w:t>
      </w:r>
      <w:r>
        <w:rPr>
          <w:color w:val="020203"/>
          <w:spacing w:val="1"/>
        </w:rPr>
        <w:t> </w:t>
      </w:r>
      <w:r>
        <w:rPr>
          <w:color w:val="020203"/>
        </w:rPr>
        <w:t>pernottamento</w:t>
      </w:r>
      <w:r>
        <w:rPr>
          <w:color w:val="020203"/>
          <w:spacing w:val="1"/>
        </w:rPr>
        <w:t> </w:t>
      </w:r>
      <w:r>
        <w:rPr>
          <w:color w:val="020203"/>
        </w:rPr>
        <w:t>gratuito</w:t>
      </w:r>
      <w:r>
        <w:rPr>
          <w:color w:val="020203"/>
          <w:spacing w:val="1"/>
        </w:rPr>
        <w:t> </w:t>
      </w:r>
      <w:r>
        <w:rPr>
          <w:color w:val="020203"/>
        </w:rPr>
        <w:t>nel</w:t>
      </w:r>
      <w:r>
        <w:rPr>
          <w:color w:val="020203"/>
          <w:spacing w:val="1"/>
        </w:rPr>
        <w:t> </w:t>
      </w:r>
      <w:r>
        <w:rPr>
          <w:color w:val="020203"/>
        </w:rPr>
        <w:t>letto</w:t>
      </w:r>
      <w:r>
        <w:rPr>
          <w:color w:val="020203"/>
          <w:spacing w:val="2"/>
        </w:rPr>
        <w:t> </w:t>
      </w:r>
      <w:r>
        <w:rPr>
          <w:color w:val="020203"/>
        </w:rPr>
        <w:t>dei</w:t>
      </w:r>
      <w:r>
        <w:rPr>
          <w:color w:val="020203"/>
          <w:spacing w:val="1"/>
        </w:rPr>
        <w:t> </w:t>
      </w:r>
      <w:r>
        <w:rPr>
          <w:color w:val="020203"/>
        </w:rPr>
        <w:t>genitori</w:t>
      </w:r>
      <w:r>
        <w:rPr>
          <w:color w:val="020203"/>
          <w:spacing w:val="1"/>
        </w:rPr>
        <w:t> </w:t>
      </w:r>
      <w:r>
        <w:rPr>
          <w:color w:val="020203"/>
        </w:rPr>
        <w:t>o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</w:rPr>
        <w:t>culla</w:t>
      </w:r>
      <w:r>
        <w:rPr>
          <w:color w:val="020203"/>
          <w:spacing w:val="1"/>
        </w:rPr>
        <w:t> </w:t>
      </w:r>
      <w:r>
        <w:rPr>
          <w:color w:val="020203"/>
        </w:rPr>
        <w:t>propria;</w:t>
      </w:r>
      <w:r>
        <w:rPr>
          <w:color w:val="020203"/>
          <w:spacing w:val="1"/>
        </w:rPr>
        <w:t> </w:t>
      </w:r>
      <w:r>
        <w:rPr>
          <w:color w:val="020203"/>
        </w:rPr>
        <w:t>Nicolino</w:t>
      </w:r>
      <w:r>
        <w:rPr>
          <w:color w:val="020203"/>
          <w:spacing w:val="1"/>
        </w:rPr>
        <w:t> </w:t>
      </w:r>
      <w:r>
        <w:rPr>
          <w:color w:val="020203"/>
        </w:rPr>
        <w:t>Card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obbligatoria</w:t>
      </w:r>
    </w:p>
    <w:p>
      <w:pPr>
        <w:pStyle w:val="BodyText"/>
        <w:spacing w:line="220" w:lineRule="auto" w:before="4"/>
        <w:ind w:left="120" w:right="277"/>
      </w:pP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98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settimana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agenzia.</w:t>
      </w:r>
      <w:r>
        <w:rPr>
          <w:color w:val="020203"/>
          <w:spacing w:val="-3"/>
        </w:rPr>
        <w:t> </w:t>
      </w: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facoltativo,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loco;</w:t>
      </w:r>
      <w:r>
        <w:rPr>
          <w:color w:val="020203"/>
          <w:spacing w:val="-3"/>
        </w:rPr>
        <w:t> </w:t>
      </w:r>
      <w:r>
        <w:rPr>
          <w:color w:val="020203"/>
        </w:rPr>
        <w:t>massimo una culla per camera.</w:t>
      </w:r>
    </w:p>
    <w:p>
      <w:pPr>
        <w:pStyle w:val="BodyText"/>
        <w:spacing w:line="200" w:lineRule="exact" w:before="180"/>
        <w:ind w:left="120"/>
      </w:pPr>
      <w:r>
        <w:rPr>
          <w:color w:val="020203"/>
          <w:spacing w:val="-4"/>
          <w:w w:val="105"/>
        </w:rPr>
        <w:t>SERVIZI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4"/>
          <w:w w:val="105"/>
        </w:rPr>
        <w:t>FACOLTATIVI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4"/>
          <w:w w:val="105"/>
        </w:rPr>
        <w:t>(da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4"/>
          <w:w w:val="105"/>
        </w:rPr>
        <w:t>pagare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4"/>
          <w:w w:val="105"/>
        </w:rPr>
        <w:t>in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4"/>
          <w:w w:val="105"/>
        </w:rPr>
        <w:t>agenzia)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Pacchetto</w:t>
      </w:r>
      <w:r>
        <w:rPr>
          <w:color w:val="020203"/>
          <w:spacing w:val="-5"/>
        </w:rPr>
        <w:t> </w:t>
      </w:r>
      <w:r>
        <w:rPr>
          <w:color w:val="020203"/>
        </w:rPr>
        <w:t>Premium</w:t>
      </w:r>
      <w:r>
        <w:rPr>
          <w:color w:val="020203"/>
          <w:spacing w:val="-2"/>
        </w:rPr>
        <w:t> </w:t>
      </w:r>
      <w:r>
        <w:rPr>
          <w:color w:val="020203"/>
        </w:rPr>
        <w:t>Nicolaus: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momento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prenotazione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giorno.</w:t>
      </w:r>
    </w:p>
    <w:p>
      <w:pPr>
        <w:pStyle w:val="Heading1"/>
      </w:pPr>
      <w:r>
        <w:rPr>
          <w:color w:val="020203"/>
          <w:w w:val="105"/>
        </w:rPr>
        <w:t>SISTEMAZIONI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ALTERNATIVE</w:t>
      </w:r>
    </w:p>
    <w:p>
      <w:pPr>
        <w:pStyle w:val="BodyText"/>
        <w:spacing w:line="220" w:lineRule="auto" w:before="4"/>
        <w:ind w:left="120" w:right="6917"/>
      </w:pPr>
      <w:r>
        <w:rPr>
          <w:color w:val="020203"/>
        </w:rPr>
        <w:t>Camere</w:t>
      </w:r>
      <w:r>
        <w:rPr>
          <w:color w:val="020203"/>
          <w:spacing w:val="-9"/>
        </w:rPr>
        <w:t> </w:t>
      </w:r>
      <w:r>
        <w:rPr>
          <w:color w:val="020203"/>
        </w:rPr>
        <w:t>comfort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soppalco</w:t>
      </w:r>
      <w:r>
        <w:rPr>
          <w:color w:val="020203"/>
          <w:spacing w:val="-9"/>
        </w:rPr>
        <w:t> </w:t>
      </w:r>
      <w:r>
        <w:rPr>
          <w:color w:val="020203"/>
        </w:rPr>
        <w:t>nessun</w:t>
      </w:r>
      <w:r>
        <w:rPr>
          <w:color w:val="020203"/>
          <w:spacing w:val="-9"/>
        </w:rPr>
        <w:t> </w:t>
      </w:r>
      <w:r>
        <w:rPr>
          <w:color w:val="020203"/>
        </w:rPr>
        <w:t>supplemento Family room comfort: supplemento 10 %.</w:t>
      </w:r>
    </w:p>
    <w:p>
      <w:pPr>
        <w:spacing w:before="180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ANIMALI: NON </w:t>
      </w:r>
      <w:r>
        <w:rPr>
          <w:color w:val="020203"/>
          <w:spacing w:val="-2"/>
          <w:sz w:val="16"/>
        </w:rPr>
        <w:t>AMMESSI</w:t>
      </w:r>
    </w:p>
    <w:sectPr>
      <w:pgSz w:w="11910" w:h="16840"/>
      <w:pgMar w:top="6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76" w:line="200" w:lineRule="exact"/>
      <w:ind w:left="120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16"/>
      <w:ind w:left="730" w:right="733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2025-05-21T09:10:35Z</dcterms:created>
  <dcterms:modified xsi:type="dcterms:W3CDTF">2025-05-21T09:10:35Z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