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82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56"/>
        </w:rPr>
      </w:pPr>
    </w:p>
    <w:p>
      <w:pPr>
        <w:pStyle w:val="BodyText"/>
        <w:spacing w:before="40"/>
        <w:rPr>
          <w:rFonts w:ascii="Futura Bold"/>
          <w:b/>
          <w:sz w:val="56"/>
        </w:rPr>
      </w:pPr>
    </w:p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33"/>
        </w:rPr>
        <w:t> </w:t>
      </w:r>
      <w:r>
        <w:rPr>
          <w:color w:val="FFFFFF"/>
        </w:rPr>
        <w:t>DELLA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TURCHIA</w:t>
      </w:r>
    </w:p>
    <w:p>
      <w:pPr>
        <w:spacing w:before="13"/>
        <w:ind w:left="125" w:right="125" w:firstLine="0"/>
        <w:jc w:val="center"/>
        <w:rPr>
          <w:rFonts w:ascii="Georgia"/>
          <w:i/>
          <w:sz w:val="48"/>
        </w:rPr>
      </w:pPr>
      <w:r>
        <w:rPr>
          <w:rFonts w:ascii="Georgia"/>
          <w:i/>
          <w:color w:val="FFFFFF"/>
          <w:sz w:val="48"/>
        </w:rPr>
        <w:t>ISTANBUL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ANKARA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z w:val="48"/>
        </w:rPr>
        <w:t>-</w:t>
      </w:r>
      <w:r>
        <w:rPr>
          <w:rFonts w:ascii="Georgia"/>
          <w:i/>
          <w:color w:val="FFFFFF"/>
          <w:spacing w:val="-25"/>
          <w:sz w:val="48"/>
        </w:rPr>
        <w:t> </w:t>
      </w:r>
      <w:r>
        <w:rPr>
          <w:rFonts w:ascii="Georgia"/>
          <w:i/>
          <w:color w:val="FFFFFF"/>
          <w:spacing w:val="-2"/>
          <w:sz w:val="48"/>
        </w:rPr>
        <w:t>CAPPADOCIA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29"/>
        <w:rPr>
          <w:rFonts w:ascii="Georgia"/>
          <w:i/>
          <w:sz w:val="34"/>
        </w:rPr>
      </w:pPr>
    </w:p>
    <w:p>
      <w:pPr>
        <w:spacing w:line="361" w:lineRule="exact" w:before="0"/>
        <w:ind w:left="125" w:right="12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8"/>
          <w:sz w:val="34"/>
        </w:rPr>
        <w:t> </w:t>
      </w:r>
      <w:r>
        <w:rPr>
          <w:rFonts w:ascii="Futura PT"/>
          <w:b/>
          <w:color w:val="FFFFFF"/>
          <w:sz w:val="34"/>
        </w:rPr>
        <w:t>31</w:t>
      </w:r>
      <w:r>
        <w:rPr>
          <w:rFonts w:ascii="Futura PT"/>
          <w:b/>
          <w:color w:val="FFFFFF"/>
          <w:spacing w:val="-8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8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8"/>
          <w:sz w:val="34"/>
        </w:rPr>
        <w:t> </w:t>
      </w:r>
      <w:r>
        <w:rPr>
          <w:rFonts w:ascii="Futura PT"/>
          <w:b/>
          <w:color w:val="FFFFFF"/>
          <w:sz w:val="34"/>
        </w:rPr>
        <w:t>7</w:t>
      </w:r>
      <w:r>
        <w:rPr>
          <w:rFonts w:ascii="Futura PT"/>
          <w:b/>
          <w:color w:val="FFFFFF"/>
          <w:spacing w:val="-8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7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743" w:lineRule="exact" w:before="0"/>
        <w:ind w:left="132" w:right="125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1049</w:t>
      </w:r>
      <w:r>
        <w:rPr>
          <w:rFonts w:ascii="Futura PT" w:hAnsi="Futura PT"/>
          <w:b/>
          <w:color w:val="FFFFFF"/>
          <w:spacing w:val="1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19" w:lineRule="exact" w:before="0"/>
        <w:ind w:left="129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8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GIORNI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-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z w:val="24"/>
        </w:rPr>
        <w:t>7</w:t>
      </w:r>
      <w:r>
        <w:rPr>
          <w:rFonts w:ascii="Futura PT"/>
          <w:b/>
          <w:color w:val="FFFFFF"/>
          <w:spacing w:val="14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NOTTI</w:t>
      </w:r>
    </w:p>
    <w:p>
      <w:pPr>
        <w:spacing w:line="298" w:lineRule="exact" w:before="0"/>
        <w:ind w:left="130" w:right="125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PENSIONE</w:t>
      </w:r>
      <w:r>
        <w:rPr>
          <w:rFonts w:ascii="Futura PT"/>
          <w:b/>
          <w:color w:val="FFFFFF"/>
          <w:spacing w:val="31"/>
          <w:sz w:val="24"/>
        </w:rPr>
        <w:t> </w:t>
      </w:r>
      <w:r>
        <w:rPr>
          <w:rFonts w:ascii="Futura PT"/>
          <w:b/>
          <w:color w:val="FFFFFF"/>
          <w:sz w:val="24"/>
        </w:rPr>
        <w:t>COMPLETA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z w:val="24"/>
        </w:rPr>
        <w:t>(BEVANDE</w:t>
      </w:r>
      <w:r>
        <w:rPr>
          <w:rFonts w:ascii="Futura PT"/>
          <w:b/>
          <w:color w:val="FFFFFF"/>
          <w:spacing w:val="32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ESCLUSE)</w:t>
      </w:r>
    </w:p>
    <w:p>
      <w:pPr>
        <w:pStyle w:val="BodyText"/>
        <w:spacing w:before="130"/>
        <w:ind w:left="125" w:right="125"/>
        <w:jc w:val="center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260€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adulto</w:t>
      </w:r>
      <w:r>
        <w:rPr>
          <w:rFonts w:ascii="Futura PT Medium" w:hAnsi="Futura PT Medium"/>
          <w:color w:val="FFFFFF"/>
          <w:spacing w:val="33"/>
        </w:rPr>
        <w:t> </w:t>
      </w:r>
      <w:r>
        <w:rPr>
          <w:rFonts w:ascii="Futura PT Medium" w:hAnsi="Futura PT Medium"/>
          <w:color w:val="FFFFFF"/>
        </w:rPr>
        <w:t>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2-12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850€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Quota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Infant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0-2</w:t>
      </w:r>
      <w:r>
        <w:rPr>
          <w:rFonts w:ascii="Futura PT Medium" w:hAnsi="Futura PT Medium"/>
          <w:color w:val="FFFFFF"/>
          <w:spacing w:val="-1"/>
        </w:rPr>
        <w:t> </w:t>
      </w:r>
      <w:r>
        <w:rPr>
          <w:rFonts w:ascii="Futura PT Medium" w:hAnsi="Futura PT Medium"/>
          <w:color w:val="FFFFFF"/>
          <w:spacing w:val="-4"/>
        </w:rPr>
        <w:t>140€</w:t>
      </w:r>
    </w:p>
    <w:p>
      <w:pPr>
        <w:pStyle w:val="BodyText"/>
        <w:spacing w:before="213"/>
        <w:rPr>
          <w:rFonts w:ascii="Futura PT Medium"/>
          <w:sz w:val="20"/>
        </w:rPr>
      </w:pPr>
    </w:p>
    <w:p>
      <w:pPr>
        <w:pStyle w:val="BodyText"/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spacing w:line="203" w:lineRule="exact" w:before="92"/>
        <w:ind w:left="330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38" w:hanging="360"/>
        <w:jc w:val="both"/>
        <w:rPr>
          <w:sz w:val="16"/>
        </w:rPr>
      </w:pPr>
      <w:r>
        <w:rPr>
          <w:color w:val="FFFFFF"/>
          <w:sz w:val="16"/>
        </w:rPr>
        <w:t>Volo da Bergamo - Bologna o Roma Fiumicino (orario voli soggetti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riconferma in fase di prenotazione), 1 bagaglio a mano di 8 kg e 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partenza,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4/5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stelle,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 7 colazioni in hotel, 6 pranzi in ristoranti locali, 7 cene in hotel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(bevande escluse), guida professionale parlante italiano durante tutto il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tour, bus con A/C per tutta la durata del tour, tasse di soggiorno</w:t>
      </w:r>
    </w:p>
    <w:p>
      <w:pPr>
        <w:pStyle w:val="BodyText"/>
        <w:spacing w:line="203" w:lineRule="exact" w:before="92"/>
        <w:ind w:left="330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5" w:lineRule="auto" w:before="1" w:after="0"/>
        <w:ind w:left="690" w:right="540" w:hanging="360"/>
        <w:jc w:val="both"/>
        <w:rPr>
          <w:sz w:val="16"/>
        </w:rPr>
      </w:pPr>
      <w:r>
        <w:rPr>
          <w:color w:val="FFFFFF"/>
          <w:sz w:val="16"/>
        </w:rPr>
        <w:t>assicurazione medico-bagaglio-annullamento 46€ a 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(obbligatoria)</w:t>
      </w:r>
      <w:r>
        <w:rPr>
          <w:color w:val="FFFFFF"/>
          <w:sz w:val="16"/>
        </w:rPr>
        <w:t>, tasse aeroportuali 100€ a persona </w:t>
      </w:r>
      <w:r>
        <w:rPr>
          <w:rFonts w:ascii="Futura PT" w:hAnsi="Futura PT"/>
          <w:b/>
          <w:color w:val="FFFFFF"/>
          <w:sz w:val="16"/>
        </w:rPr>
        <w:t>(obbligatorie e</w:t>
      </w:r>
      <w:r>
        <w:rPr>
          <w:rFonts w:ascii="Futura PT" w:hAnsi="Futura PT"/>
          <w:b/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soggette a riconferma fino a 21 giorni prima della partenza)</w:t>
      </w:r>
      <w:r>
        <w:rPr>
          <w:color w:val="FFFFFF"/>
          <w:sz w:val="16"/>
        </w:rPr>
        <w:t>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musei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siti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100€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40"/>
          <w:sz w:val="16"/>
        </w:rPr>
        <w:t> </w:t>
      </w:r>
      <w:r>
        <w:rPr>
          <w:rFonts w:ascii="Futura PT" w:hAnsi="Futura PT"/>
          <w:b/>
          <w:color w:val="FFFFFF"/>
          <w:sz w:val="16"/>
        </w:rPr>
        <w:t>(obbligatorie) </w:t>
      </w:r>
      <w:r>
        <w:rPr>
          <w:color w:val="FFFFFF"/>
          <w:sz w:val="16"/>
        </w:rPr>
        <w:t>da pagare all’arrivo alla guida (i bambini da 2 a 6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sono esenti), mance alla guida e all’autista del bus 25€ a persona,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 durante i pasti, escrusioni facoltative, extra personali, tutto ciò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non menzionato nella voce “la quota include”</w:t>
      </w:r>
    </w:p>
    <w:p>
      <w:pPr>
        <w:pStyle w:val="ListParagraph"/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1" simplePos="0" relativeHeight="4875258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00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0592" id="docshapegroup1" coordorigin="0,0" coordsize="11986,16838">
                <v:shape style="position:absolute;left:0;top:0;width:11906;height:10395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3"/>
        <w:rPr>
          <w:rFonts w:ascii="Futura PT Medium"/>
        </w:rPr>
      </w:pPr>
    </w:p>
    <w:p>
      <w:pPr>
        <w:pStyle w:val="BodyText"/>
        <w:spacing w:before="1"/>
        <w:ind w:left="455"/>
        <w:rPr>
          <w:rFonts w:ascii="Futura PT Medium"/>
        </w:rPr>
      </w:pPr>
      <w:r>
        <w:rPr>
          <w:rFonts w:ascii="Futura PT Medium"/>
          <w:color w:val="FFFFFF"/>
        </w:rPr>
        <w:t>BRA25-</w:t>
      </w:r>
      <w:r>
        <w:rPr>
          <w:rFonts w:ascii="Futura PT Medium"/>
          <w:color w:val="FFFFFF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ind w:left="4466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7" w:right="132" w:firstLine="0"/>
        <w:jc w:val="center"/>
        <w:rPr>
          <w:rFonts w:ascii="Roboto Slab"/>
          <w:sz w:val="24"/>
        </w:rPr>
      </w:pPr>
      <w:r>
        <w:rPr>
          <w:rFonts w:ascii="Roboto Slab"/>
          <w:color w:val="EA5B18"/>
          <w:sz w:val="24"/>
        </w:rPr>
        <w:t>TOUR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z w:val="24"/>
        </w:rPr>
        <w:t>DELLA</w:t>
      </w:r>
      <w:r>
        <w:rPr>
          <w:rFonts w:ascii="Roboto Slab"/>
          <w:color w:val="EA5B18"/>
          <w:spacing w:val="-1"/>
          <w:sz w:val="24"/>
        </w:rPr>
        <w:t> </w:t>
      </w:r>
      <w:r>
        <w:rPr>
          <w:rFonts w:ascii="Roboto Slab"/>
          <w:color w:val="EA5B18"/>
          <w:spacing w:val="-2"/>
          <w:sz w:val="24"/>
        </w:rPr>
        <w:t>TURCHIA</w:t>
      </w:r>
    </w:p>
    <w:p>
      <w:pPr>
        <w:pStyle w:val="BodyText"/>
        <w:spacing w:before="132"/>
        <w:rPr>
          <w:rFonts w:ascii="Roboto Slab"/>
        </w:rPr>
      </w:pPr>
    </w:p>
    <w:p>
      <w:pPr>
        <w:pStyle w:val="BodyText"/>
        <w:spacing w:line="220" w:lineRule="auto" w:before="1"/>
        <w:ind w:left="11" w:right="8"/>
        <w:jc w:val="both"/>
      </w:pPr>
      <w:r>
        <w:rPr>
          <w:color w:val="E95B19"/>
        </w:rPr>
        <w:t>1° Giorno - 31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Possibilità di partecipare al Cenone di Capodanno (facoltativa, a pagamento). **NOTA: per gli arrivi in hotel dopo le 21:00 sarà prevista una cena fredda)</w:t>
      </w:r>
    </w:p>
    <w:p>
      <w:pPr>
        <w:pStyle w:val="BodyText"/>
        <w:spacing w:line="220" w:lineRule="auto" w:before="193"/>
        <w:ind w:left="11" w:right="7"/>
        <w:jc w:val="both"/>
      </w:pPr>
      <w:r>
        <w:rPr>
          <w:color w:val="E95B19"/>
        </w:rPr>
        <w:t>2°</w:t>
      </w:r>
      <w:r>
        <w:rPr>
          <w:color w:val="E95B19"/>
          <w:spacing w:val="-6"/>
        </w:rPr>
        <w:t> </w:t>
      </w:r>
      <w:r>
        <w:rPr>
          <w:color w:val="E95B19"/>
        </w:rPr>
        <w:t>Giorno</w:t>
      </w:r>
      <w:r>
        <w:rPr>
          <w:color w:val="E95B19"/>
          <w:spacing w:val="-6"/>
        </w:rPr>
        <w:t> </w:t>
      </w:r>
      <w:r>
        <w:rPr>
          <w:color w:val="E95B19"/>
        </w:rPr>
        <w:t>-</w:t>
      </w:r>
      <w:r>
        <w:rPr>
          <w:color w:val="E95B19"/>
          <w:spacing w:val="-6"/>
        </w:rPr>
        <w:t> </w:t>
      </w:r>
      <w:r>
        <w:rPr>
          <w:color w:val="E95B19"/>
        </w:rPr>
        <w:t>01</w:t>
      </w:r>
      <w:r>
        <w:rPr>
          <w:color w:val="E95B19"/>
          <w:spacing w:val="-6"/>
        </w:rPr>
        <w:t> </w:t>
      </w:r>
      <w:r>
        <w:rPr>
          <w:color w:val="E95B19"/>
        </w:rPr>
        <w:t>gennaio:</w:t>
      </w:r>
      <w:r>
        <w:rPr>
          <w:color w:val="E95B19"/>
          <w:spacing w:val="-6"/>
        </w:rPr>
        <w:t> </w:t>
      </w:r>
      <w:r>
        <w:rPr>
          <w:color w:val="E95B19"/>
        </w:rPr>
        <w:t>ISTANBUL</w:t>
      </w:r>
      <w:r>
        <w:rPr>
          <w:color w:val="E95B19"/>
          <w:spacing w:val="-6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hotel.</w:t>
      </w:r>
      <w:r>
        <w:rPr>
          <w:color w:val="020203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</w:rPr>
        <w:t>storico.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all’Ippodromo,</w:t>
      </w:r>
      <w:r>
        <w:rPr>
          <w:color w:val="020203"/>
          <w:spacing w:val="-6"/>
        </w:rPr>
        <w:t> </w:t>
      </w:r>
      <w:r>
        <w:rPr>
          <w:color w:val="020203"/>
        </w:rPr>
        <w:t>sede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corse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bighe;</w:t>
      </w:r>
      <w:r>
        <w:rPr>
          <w:color w:val="020203"/>
          <w:spacing w:val="-6"/>
        </w:rPr>
        <w:t> </w:t>
      </w:r>
      <w:r>
        <w:rPr>
          <w:color w:val="020203"/>
        </w:rPr>
        <w:t>agli</w:t>
      </w:r>
      <w:r>
        <w:rPr>
          <w:color w:val="020203"/>
          <w:spacing w:val="-6"/>
        </w:rPr>
        <w:t> </w:t>
      </w:r>
      <w:r>
        <w:rPr>
          <w:color w:val="020203"/>
        </w:rPr>
        <w:t>obelischi</w:t>
      </w:r>
      <w:r>
        <w:rPr>
          <w:color w:val="020203"/>
          <w:spacing w:val="-6"/>
        </w:rPr>
        <w:t> </w:t>
      </w:r>
      <w:r>
        <w:rPr>
          <w:color w:val="020203"/>
        </w:rPr>
        <w:t>e alla</w:t>
      </w:r>
      <w:r>
        <w:rPr>
          <w:color w:val="020203"/>
          <w:spacing w:val="-9"/>
        </w:rPr>
        <w:t> </w:t>
      </w:r>
      <w:r>
        <w:rPr>
          <w:color w:val="020203"/>
        </w:rPr>
        <w:t>Moschea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Sultano</w:t>
      </w:r>
      <w:r>
        <w:rPr>
          <w:color w:val="020203"/>
          <w:spacing w:val="-9"/>
        </w:rPr>
        <w:t> </w:t>
      </w:r>
      <w:r>
        <w:rPr>
          <w:color w:val="020203"/>
        </w:rPr>
        <w:t>Ahmet,</w:t>
      </w:r>
      <w:r>
        <w:rPr>
          <w:color w:val="020203"/>
          <w:spacing w:val="-9"/>
        </w:rPr>
        <w:t> </w:t>
      </w:r>
      <w:r>
        <w:rPr>
          <w:color w:val="020203"/>
        </w:rPr>
        <w:t>nota</w:t>
      </w:r>
      <w:r>
        <w:rPr>
          <w:color w:val="020203"/>
          <w:spacing w:val="-9"/>
        </w:rPr>
        <w:t> </w:t>
      </w:r>
      <w:r>
        <w:rPr>
          <w:color w:val="020203"/>
        </w:rPr>
        <w:t>come</w:t>
      </w:r>
      <w:r>
        <w:rPr>
          <w:color w:val="020203"/>
          <w:spacing w:val="-9"/>
        </w:rPr>
        <w:t> </w:t>
      </w:r>
      <w:r>
        <w:rPr>
          <w:color w:val="020203"/>
        </w:rPr>
        <w:t>Moschea</w:t>
      </w:r>
      <w:r>
        <w:rPr>
          <w:color w:val="020203"/>
          <w:spacing w:val="-9"/>
        </w:rPr>
        <w:t> </w:t>
      </w:r>
      <w:r>
        <w:rPr>
          <w:color w:val="020203"/>
        </w:rPr>
        <w:t>Blu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sue</w:t>
      </w:r>
      <w:r>
        <w:rPr>
          <w:color w:val="020203"/>
          <w:spacing w:val="-9"/>
        </w:rPr>
        <w:t> </w:t>
      </w:r>
      <w:r>
        <w:rPr>
          <w:color w:val="020203"/>
        </w:rPr>
        <w:t>maioliche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XVII</w:t>
      </w:r>
      <w:r>
        <w:rPr>
          <w:color w:val="020203"/>
          <w:spacing w:val="-9"/>
        </w:rPr>
        <w:t> </w:t>
      </w:r>
      <w:r>
        <w:rPr>
          <w:color w:val="020203"/>
        </w:rPr>
        <w:t>secolo.</w:t>
      </w:r>
      <w:r>
        <w:rPr>
          <w:color w:val="020203"/>
          <w:spacing w:val="-9"/>
        </w:rPr>
        <w:t> </w:t>
      </w:r>
      <w:r>
        <w:rPr>
          <w:color w:val="020203"/>
        </w:rPr>
        <w:t>Tempo</w:t>
      </w:r>
      <w:r>
        <w:rPr>
          <w:color w:val="020203"/>
          <w:spacing w:val="-9"/>
        </w:rPr>
        <w:t> </w:t>
      </w:r>
      <w:r>
        <w:rPr>
          <w:color w:val="020203"/>
        </w:rPr>
        <w:t>libero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visitare</w:t>
      </w:r>
      <w:r>
        <w:rPr>
          <w:color w:val="020203"/>
          <w:spacing w:val="-9"/>
        </w:rPr>
        <w:t> </w:t>
      </w:r>
      <w:r>
        <w:rPr>
          <w:color w:val="020203"/>
        </w:rPr>
        <w:t>autonomamente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Chiesa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Santa Sofia e la Cisterna Basilica (ingressi</w:t>
      </w:r>
      <w:r>
        <w:rPr>
          <w:color w:val="020203"/>
          <w:spacing w:val="-5"/>
        </w:rPr>
        <w:t> </w:t>
      </w:r>
      <w:r>
        <w:rPr>
          <w:color w:val="020203"/>
        </w:rPr>
        <w:t>esclusi), capolavori dell’architettura bizantina. Pranzo in ristorante. Visita al Palazzo di Topkapi con sezione Harem e alla</w:t>
      </w:r>
      <w:r>
        <w:rPr>
          <w:color w:val="020203"/>
          <w:spacing w:val="-7"/>
        </w:rPr>
        <w:t> </w:t>
      </w:r>
      <w:r>
        <w:rPr>
          <w:color w:val="020203"/>
        </w:rPr>
        <w:t>Chiesa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Santa</w:t>
      </w:r>
      <w:r>
        <w:rPr>
          <w:color w:val="020203"/>
          <w:spacing w:val="-7"/>
        </w:rPr>
        <w:t> </w:t>
      </w:r>
      <w:r>
        <w:rPr>
          <w:color w:val="020203"/>
        </w:rPr>
        <w:t>Irene,</w:t>
      </w:r>
      <w:r>
        <w:rPr>
          <w:color w:val="020203"/>
          <w:spacing w:val="-7"/>
        </w:rPr>
        <w:t> </w:t>
      </w:r>
      <w:r>
        <w:rPr>
          <w:color w:val="020203"/>
        </w:rPr>
        <w:t>dimora</w:t>
      </w:r>
      <w:r>
        <w:rPr>
          <w:color w:val="020203"/>
          <w:spacing w:val="-7"/>
        </w:rPr>
        <w:t> </w:t>
      </w:r>
      <w:r>
        <w:rPr>
          <w:color w:val="020203"/>
        </w:rPr>
        <w:t>dei</w:t>
      </w:r>
      <w:r>
        <w:rPr>
          <w:color w:val="020203"/>
          <w:spacing w:val="-7"/>
        </w:rPr>
        <w:t> </w:t>
      </w:r>
      <w:r>
        <w:rPr>
          <w:color w:val="020203"/>
        </w:rPr>
        <w:t>Sultani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quasi</w:t>
      </w:r>
      <w:r>
        <w:rPr>
          <w:color w:val="020203"/>
          <w:spacing w:val="-7"/>
        </w:rPr>
        <w:t> </w:t>
      </w:r>
      <w:r>
        <w:rPr>
          <w:color w:val="020203"/>
        </w:rPr>
        <w:t>quattro</w:t>
      </w:r>
      <w:r>
        <w:rPr>
          <w:color w:val="020203"/>
          <w:spacing w:val="-7"/>
        </w:rPr>
        <w:t> </w:t>
      </w:r>
      <w:r>
        <w:rPr>
          <w:color w:val="020203"/>
        </w:rPr>
        <w:t>secoli,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testimonia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magnificenza</w:t>
      </w:r>
      <w:r>
        <w:rPr>
          <w:color w:val="020203"/>
          <w:spacing w:val="-7"/>
        </w:rPr>
        <w:t> </w:t>
      </w:r>
      <w:r>
        <w:rPr>
          <w:color w:val="020203"/>
        </w:rPr>
        <w:t>dell’Impero</w:t>
      </w:r>
      <w:r>
        <w:rPr>
          <w:color w:val="020203"/>
          <w:spacing w:val="-7"/>
        </w:rPr>
        <w:t> </w:t>
      </w:r>
      <w:r>
        <w:rPr>
          <w:color w:val="020203"/>
        </w:rPr>
        <w:t>Ottomano,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Gran</w:t>
      </w:r>
      <w:r>
        <w:rPr>
          <w:color w:val="020203"/>
          <w:spacing w:val="-7"/>
        </w:rPr>
        <w:t> </w:t>
      </w:r>
      <w:r>
        <w:rPr>
          <w:color w:val="020203"/>
        </w:rPr>
        <w:t>Bazaar,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grande mercato coperto del mondo. Rientro in albergo. Cena in albergo e pernottamento.</w:t>
      </w:r>
    </w:p>
    <w:p>
      <w:pPr>
        <w:pStyle w:val="BodyText"/>
        <w:spacing w:line="220" w:lineRule="auto" w:before="193"/>
        <w:ind w:left="11" w:right="9"/>
        <w:jc w:val="both"/>
      </w:pPr>
      <w:r>
        <w:rPr>
          <w:color w:val="E95B19"/>
        </w:rPr>
        <w:t>3° Giorno - 02 gennaio: ISTANBUL </w:t>
      </w:r>
      <w:r>
        <w:rPr>
          <w:color w:val="020203"/>
        </w:rPr>
        <w:t>Prima colazione in hotel. Attraversamento del Corno d’Oro, l’antico porto bizantino e ottomano. Visita agli antichi quartieri di epoca bizantina di Balat e di Fener, scenari naturali di numerose fiction di successo dove si erge maestoso il Patriarcato Ecumenico di Costantinopoli</w:t>
      </w:r>
      <w:r>
        <w:rPr>
          <w:color w:val="020203"/>
          <w:spacing w:val="-11"/>
        </w:rPr>
        <w:t> </w:t>
      </w:r>
      <w:r>
        <w:rPr>
          <w:color w:val="020203"/>
        </w:rPr>
        <w:t>equivalente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San</w:t>
      </w:r>
      <w:r>
        <w:rPr>
          <w:color w:val="020203"/>
          <w:spacing w:val="-11"/>
        </w:rPr>
        <w:t> </w:t>
      </w:r>
      <w:r>
        <w:rPr>
          <w:color w:val="020203"/>
        </w:rPr>
        <w:t>Pietro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Roma;</w:t>
      </w:r>
      <w:r>
        <w:rPr>
          <w:color w:val="020203"/>
          <w:spacing w:val="-11"/>
        </w:rPr>
        <w:t> </w:t>
      </w:r>
      <w:r>
        <w:rPr>
          <w:color w:val="020203"/>
        </w:rPr>
        <w:t>alla</w:t>
      </w:r>
      <w:r>
        <w:rPr>
          <w:color w:val="020203"/>
          <w:spacing w:val="-11"/>
        </w:rPr>
        <w:t> </w:t>
      </w:r>
      <w:r>
        <w:rPr>
          <w:color w:val="020203"/>
        </w:rPr>
        <w:t>Moschea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Rustempasa,</w:t>
      </w:r>
      <w:r>
        <w:rPr>
          <w:color w:val="020203"/>
          <w:spacing w:val="-11"/>
        </w:rPr>
        <w:t> </w:t>
      </w:r>
      <w:r>
        <w:rPr>
          <w:color w:val="020203"/>
        </w:rPr>
        <w:t>costruita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1560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1"/>
        </w:rPr>
        <w:t> </w:t>
      </w:r>
      <w:r>
        <w:rPr>
          <w:color w:val="020203"/>
        </w:rPr>
        <w:t>Sinan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Rustem</w:t>
      </w:r>
      <w:r>
        <w:rPr>
          <w:color w:val="020203"/>
          <w:spacing w:val="-11"/>
        </w:rPr>
        <w:t> </w:t>
      </w:r>
      <w:r>
        <w:rPr>
          <w:color w:val="020203"/>
        </w:rPr>
        <w:t>Pasa,</w:t>
      </w:r>
      <w:r>
        <w:rPr>
          <w:color w:val="020203"/>
          <w:spacing w:val="-11"/>
        </w:rPr>
        <w:t> </w:t>
      </w:r>
      <w:r>
        <w:rPr>
          <w:color w:val="020203"/>
        </w:rPr>
        <w:t>genero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Solimano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Magnifico, è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sfoggio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maestria</w:t>
      </w:r>
      <w:r>
        <w:rPr>
          <w:color w:val="020203"/>
          <w:spacing w:val="-2"/>
        </w:rPr>
        <w:t> </w:t>
      </w:r>
      <w:r>
        <w:rPr>
          <w:color w:val="020203"/>
        </w:rPr>
        <w:t>architettonica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arte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ceramica</w:t>
      </w:r>
      <w:r>
        <w:rPr>
          <w:color w:val="020203"/>
          <w:spacing w:val="-2"/>
        </w:rPr>
        <w:t> </w:t>
      </w:r>
      <w:r>
        <w:rPr>
          <w:color w:val="020203"/>
        </w:rPr>
        <w:t>ottomane,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fondamenta</w:t>
      </w:r>
      <w:r>
        <w:rPr>
          <w:color w:val="020203"/>
          <w:spacing w:val="-2"/>
        </w:rPr>
        <w:t> </w:t>
      </w:r>
      <w:r>
        <w:rPr>
          <w:color w:val="020203"/>
        </w:rPr>
        <w:t>furono</w:t>
      </w:r>
      <w:r>
        <w:rPr>
          <w:color w:val="020203"/>
          <w:spacing w:val="-2"/>
        </w:rPr>
        <w:t> </w:t>
      </w:r>
      <w:r>
        <w:rPr>
          <w:color w:val="020203"/>
        </w:rPr>
        <w:t>poste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ordine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sultana</w:t>
      </w:r>
      <w:r>
        <w:rPr>
          <w:color w:val="020203"/>
          <w:spacing w:val="-2"/>
        </w:rPr>
        <w:t> </w:t>
      </w:r>
      <w:r>
        <w:rPr>
          <w:color w:val="020203"/>
        </w:rPr>
        <w:t>madre,</w:t>
      </w:r>
      <w:r>
        <w:rPr>
          <w:color w:val="020203"/>
          <w:spacing w:val="-2"/>
        </w:rPr>
        <w:t> </w:t>
      </w:r>
      <w:r>
        <w:rPr>
          <w:color w:val="020203"/>
        </w:rPr>
        <w:t>veneziana,</w:t>
      </w:r>
      <w:r>
        <w:rPr>
          <w:color w:val="020203"/>
          <w:spacing w:val="-2"/>
        </w:rPr>
        <w:t> </w:t>
      </w:r>
      <w:r>
        <w:rPr>
          <w:color w:val="020203"/>
        </w:rPr>
        <w:t>Sofia Bellucci</w:t>
      </w:r>
      <w:r>
        <w:rPr>
          <w:color w:val="020203"/>
          <w:spacing w:val="-4"/>
        </w:rPr>
        <w:t> </w:t>
      </w:r>
      <w:r>
        <w:rPr>
          <w:color w:val="020203"/>
        </w:rPr>
        <w:t>Baffo,</w:t>
      </w:r>
      <w:r>
        <w:rPr>
          <w:color w:val="020203"/>
          <w:spacing w:val="-4"/>
        </w:rPr>
        <w:t> </w:t>
      </w:r>
      <w:r>
        <w:rPr>
          <w:color w:val="020203"/>
        </w:rPr>
        <w:t>nuora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figlio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Solimano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Magnifico,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Spezie,</w:t>
      </w:r>
      <w:r>
        <w:rPr>
          <w:color w:val="020203"/>
          <w:spacing w:val="-4"/>
        </w:rPr>
        <w:t> </w:t>
      </w:r>
      <w:r>
        <w:rPr>
          <w:color w:val="020203"/>
        </w:rPr>
        <w:t>conosciuto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nome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Mercato</w:t>
      </w:r>
      <w:r>
        <w:rPr>
          <w:color w:val="020203"/>
          <w:spacing w:val="-4"/>
        </w:rPr>
        <w:t> </w:t>
      </w:r>
      <w:r>
        <w:rPr>
          <w:color w:val="020203"/>
        </w:rPr>
        <w:t>Egiziano,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sviluppa</w:t>
      </w:r>
      <w:r>
        <w:rPr>
          <w:color w:val="020203"/>
          <w:spacing w:val="-4"/>
        </w:rPr>
        <w:t> </w:t>
      </w:r>
      <w:r>
        <w:rPr>
          <w:color w:val="020203"/>
        </w:rPr>
        <w:t>come prolungamento del Gran Bazaar con le bancarelle che propongono spezie di ogni tipo, caffè, dolci e frutta. Pranzo in ristorante presso il Ponte di Galata dove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potrà</w:t>
      </w:r>
      <w:r>
        <w:rPr>
          <w:color w:val="020203"/>
          <w:spacing w:val="-9"/>
        </w:rPr>
        <w:t> </w:t>
      </w:r>
      <w:r>
        <w:rPr>
          <w:color w:val="020203"/>
        </w:rPr>
        <w:t>piacevolmente</w:t>
      </w:r>
      <w:r>
        <w:rPr>
          <w:color w:val="020203"/>
          <w:spacing w:val="-9"/>
        </w:rPr>
        <w:t> </w:t>
      </w:r>
      <w:r>
        <w:rPr>
          <w:color w:val="020203"/>
        </w:rPr>
        <w:t>contemplare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9"/>
        </w:rPr>
        <w:t> </w:t>
      </w:r>
      <w:r>
        <w:rPr>
          <w:color w:val="020203"/>
        </w:rPr>
        <w:t>vai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traghetti,</w:t>
      </w:r>
      <w:r>
        <w:rPr>
          <w:color w:val="020203"/>
          <w:spacing w:val="-9"/>
        </w:rPr>
        <w:t> </w:t>
      </w:r>
      <w:r>
        <w:rPr>
          <w:color w:val="020203"/>
        </w:rPr>
        <w:t>mentre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pescatori</w:t>
      </w:r>
      <w:r>
        <w:rPr>
          <w:color w:val="020203"/>
          <w:spacing w:val="-9"/>
        </w:rPr>
        <w:t> </w:t>
      </w:r>
      <w:r>
        <w:rPr>
          <w:color w:val="020203"/>
        </w:rPr>
        <w:t>vendono</w:t>
      </w:r>
      <w:r>
        <w:rPr>
          <w:color w:val="020203"/>
          <w:spacing w:val="-9"/>
        </w:rPr>
        <w:t> </w:t>
      </w:r>
      <w:r>
        <w:rPr>
          <w:color w:val="020203"/>
        </w:rPr>
        <w:t>ai</w:t>
      </w:r>
      <w:r>
        <w:rPr>
          <w:color w:val="020203"/>
          <w:spacing w:val="-9"/>
        </w:rPr>
        <w:t> </w:t>
      </w:r>
      <w:r>
        <w:rPr>
          <w:color w:val="020203"/>
        </w:rPr>
        <w:t>ristoranti</w:t>
      </w:r>
      <w:r>
        <w:rPr>
          <w:color w:val="020203"/>
          <w:spacing w:val="-9"/>
        </w:rPr>
        <w:t> </w:t>
      </w:r>
      <w:r>
        <w:rPr>
          <w:color w:val="020203"/>
        </w:rPr>
        <w:t>quanto</w:t>
      </w:r>
      <w:r>
        <w:rPr>
          <w:color w:val="020203"/>
          <w:spacing w:val="-9"/>
        </w:rPr>
        <w:t> </w:t>
      </w:r>
      <w:r>
        <w:rPr>
          <w:color w:val="020203"/>
        </w:rPr>
        <w:t>hanno</w:t>
      </w:r>
      <w:r>
        <w:rPr>
          <w:color w:val="020203"/>
          <w:spacing w:val="-9"/>
        </w:rPr>
        <w:t> </w:t>
      </w:r>
      <w:r>
        <w:rPr>
          <w:color w:val="020203"/>
        </w:rPr>
        <w:t>pescato.</w:t>
      </w:r>
      <w:r>
        <w:rPr>
          <w:color w:val="020203"/>
          <w:spacing w:val="-9"/>
        </w:rPr>
        <w:t> </w:t>
      </w:r>
      <w:r>
        <w:rPr>
          <w:color w:val="020203"/>
        </w:rPr>
        <w:t>Possibilità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partecipare a una gita (facoltativa,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pagamento) sul Bosforo, per ammirare il versante asiatico ed europeo della città. Proseguimento per la piazza principale della città:</w:t>
      </w:r>
      <w:r>
        <w:rPr>
          <w:color w:val="020203"/>
          <w:spacing w:val="-7"/>
        </w:rPr>
        <w:t> </w:t>
      </w:r>
      <w:r>
        <w:rPr>
          <w:color w:val="020203"/>
        </w:rPr>
        <w:t>Taksim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inizia</w:t>
      </w:r>
      <w:r>
        <w:rPr>
          <w:color w:val="020203"/>
          <w:spacing w:val="-7"/>
        </w:rPr>
        <w:t> </w:t>
      </w:r>
      <w:r>
        <w:rPr>
          <w:color w:val="020203"/>
        </w:rPr>
        <w:t>Via</w:t>
      </w:r>
      <w:r>
        <w:rPr>
          <w:color w:val="020203"/>
          <w:spacing w:val="-7"/>
        </w:rPr>
        <w:t> </w:t>
      </w:r>
      <w:r>
        <w:rPr>
          <w:color w:val="020203"/>
        </w:rPr>
        <w:t>Istiklal,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strada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popolare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piena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tutti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tipi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negozi,</w:t>
      </w:r>
      <w:r>
        <w:rPr>
          <w:color w:val="020203"/>
          <w:spacing w:val="-7"/>
        </w:rPr>
        <w:t> </w:t>
      </w:r>
      <w:r>
        <w:rPr>
          <w:color w:val="020203"/>
        </w:rPr>
        <w:t>ristoranti,</w:t>
      </w:r>
      <w:r>
        <w:rPr>
          <w:color w:val="020203"/>
          <w:spacing w:val="-7"/>
        </w:rPr>
        <w:t> </w:t>
      </w:r>
      <w:r>
        <w:rPr>
          <w:color w:val="020203"/>
        </w:rPr>
        <w:t>caffè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spettacoli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strada.</w:t>
      </w:r>
      <w:r>
        <w:rPr>
          <w:color w:val="020203"/>
          <w:spacing w:val="-7"/>
        </w:rPr>
        <w:t> </w:t>
      </w:r>
      <w:r>
        <w:rPr>
          <w:color w:val="020203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</w:rPr>
        <w:t>nel quartiere di Pera per fotografare la Torre di Galata, il Mercato di Pesce e il Passaggio di Fiori. Rientro in albergo. Cena in albergo e pernottamento.</w:t>
      </w:r>
    </w:p>
    <w:p>
      <w:pPr>
        <w:pStyle w:val="BodyText"/>
        <w:spacing w:line="220" w:lineRule="auto" w:before="196"/>
        <w:ind w:left="11" w:right="8"/>
        <w:jc w:val="both"/>
      </w:pPr>
      <w:r>
        <w:rPr>
          <w:color w:val="E95B19"/>
        </w:rPr>
        <w:t>4°</w:t>
      </w:r>
      <w:r>
        <w:rPr>
          <w:color w:val="E95B19"/>
          <w:spacing w:val="-9"/>
        </w:rPr>
        <w:t> </w:t>
      </w:r>
      <w:r>
        <w:rPr>
          <w:color w:val="E95B19"/>
        </w:rPr>
        <w:t>Giorno</w:t>
      </w:r>
      <w:r>
        <w:rPr>
          <w:color w:val="E95B19"/>
          <w:spacing w:val="-9"/>
        </w:rPr>
        <w:t> </w:t>
      </w:r>
      <w:r>
        <w:rPr>
          <w:color w:val="E95B19"/>
        </w:rPr>
        <w:t>-</w:t>
      </w:r>
      <w:r>
        <w:rPr>
          <w:color w:val="E95B19"/>
          <w:spacing w:val="-9"/>
        </w:rPr>
        <w:t> </w:t>
      </w:r>
      <w:r>
        <w:rPr>
          <w:color w:val="E95B19"/>
        </w:rPr>
        <w:t>03</w:t>
      </w:r>
      <w:r>
        <w:rPr>
          <w:color w:val="E95B19"/>
          <w:spacing w:val="-9"/>
        </w:rPr>
        <w:t> </w:t>
      </w:r>
      <w:r>
        <w:rPr>
          <w:color w:val="E95B19"/>
        </w:rPr>
        <w:t>gennaio:</w:t>
      </w:r>
      <w:r>
        <w:rPr>
          <w:color w:val="E95B19"/>
          <w:spacing w:val="-9"/>
        </w:rPr>
        <w:t> </w:t>
      </w:r>
      <w:r>
        <w:rPr>
          <w:color w:val="E95B19"/>
        </w:rPr>
        <w:t>ISTANBUL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ANKARA</w:t>
      </w:r>
      <w:r>
        <w:rPr>
          <w:color w:val="E95B19"/>
          <w:spacing w:val="-9"/>
        </w:rPr>
        <w:t> </w:t>
      </w:r>
      <w:r>
        <w:rPr>
          <w:color w:val="E95B19"/>
        </w:rPr>
        <w:t>(449</w:t>
      </w:r>
      <w:r>
        <w:rPr>
          <w:color w:val="E95B19"/>
          <w:spacing w:val="-9"/>
        </w:rPr>
        <w:t> </w:t>
      </w:r>
      <w:r>
        <w:rPr>
          <w:color w:val="E95B19"/>
        </w:rPr>
        <w:t>km)</w:t>
      </w:r>
      <w:r>
        <w:rPr>
          <w:color w:val="E95B19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hotel.Partenza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Ankara,</w:t>
      </w:r>
      <w:r>
        <w:rPr>
          <w:color w:val="020203"/>
          <w:spacing w:val="-9"/>
        </w:rPr>
        <w:t> </w:t>
      </w:r>
      <w:r>
        <w:rPr>
          <w:color w:val="020203"/>
        </w:rPr>
        <w:t>capitale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Turchia,</w:t>
      </w:r>
      <w:r>
        <w:rPr>
          <w:color w:val="020203"/>
          <w:spacing w:val="-9"/>
        </w:rPr>
        <w:t> </w:t>
      </w:r>
      <w:r>
        <w:rPr>
          <w:color w:val="020203"/>
        </w:rPr>
        <w:t>attraversando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Ponte</w:t>
      </w:r>
      <w:r>
        <w:rPr>
          <w:color w:val="020203"/>
          <w:spacing w:val="-9"/>
        </w:rPr>
        <w:t> </w:t>
      </w:r>
      <w:r>
        <w:rPr>
          <w:color w:val="020203"/>
        </w:rPr>
        <w:t>Euroasia, famoso</w:t>
      </w:r>
      <w:r>
        <w:rPr>
          <w:color w:val="020203"/>
          <w:spacing w:val="13"/>
        </w:rPr>
        <w:t> </w:t>
      </w:r>
      <w:r>
        <w:rPr>
          <w:color w:val="020203"/>
        </w:rPr>
        <w:t>per</w:t>
      </w:r>
      <w:r>
        <w:rPr>
          <w:color w:val="020203"/>
          <w:spacing w:val="13"/>
        </w:rPr>
        <w:t> </w:t>
      </w:r>
      <w:r>
        <w:rPr>
          <w:color w:val="020203"/>
        </w:rPr>
        <w:t>il</w:t>
      </w:r>
      <w:r>
        <w:rPr>
          <w:color w:val="020203"/>
          <w:spacing w:val="13"/>
        </w:rPr>
        <w:t> </w:t>
      </w:r>
      <w:r>
        <w:rPr>
          <w:color w:val="020203"/>
        </w:rPr>
        <w:t>panorama.</w:t>
      </w:r>
      <w:r>
        <w:rPr>
          <w:color w:val="020203"/>
          <w:spacing w:val="13"/>
        </w:rPr>
        <w:t> </w:t>
      </w:r>
      <w:r>
        <w:rPr>
          <w:color w:val="020203"/>
        </w:rPr>
        <w:t>Pranzo</w:t>
      </w:r>
      <w:r>
        <w:rPr>
          <w:color w:val="020203"/>
          <w:spacing w:val="13"/>
        </w:rPr>
        <w:t> </w:t>
      </w:r>
      <w:r>
        <w:rPr>
          <w:color w:val="020203"/>
        </w:rPr>
        <w:t>in</w:t>
      </w:r>
      <w:r>
        <w:rPr>
          <w:color w:val="020203"/>
          <w:spacing w:val="13"/>
        </w:rPr>
        <w:t> </w:t>
      </w:r>
      <w:r>
        <w:rPr>
          <w:color w:val="020203"/>
        </w:rPr>
        <w:t>ristorante.</w:t>
      </w:r>
      <w:r>
        <w:rPr>
          <w:color w:val="020203"/>
          <w:spacing w:val="13"/>
        </w:rPr>
        <w:t> </w:t>
      </w:r>
      <w:r>
        <w:rPr>
          <w:color w:val="020203"/>
        </w:rPr>
        <w:t>Visita</w:t>
      </w:r>
      <w:r>
        <w:rPr>
          <w:color w:val="020203"/>
          <w:spacing w:val="13"/>
        </w:rPr>
        <w:t> </w:t>
      </w:r>
      <w:r>
        <w:rPr>
          <w:color w:val="020203"/>
        </w:rPr>
        <w:t>al</w:t>
      </w:r>
      <w:r>
        <w:rPr>
          <w:color w:val="020203"/>
          <w:spacing w:val="13"/>
        </w:rPr>
        <w:t> </w:t>
      </w:r>
      <w:r>
        <w:rPr>
          <w:color w:val="020203"/>
        </w:rPr>
        <w:t>Museo</w:t>
      </w:r>
      <w:r>
        <w:rPr>
          <w:color w:val="020203"/>
          <w:spacing w:val="13"/>
        </w:rPr>
        <w:t> </w:t>
      </w:r>
      <w:r>
        <w:rPr>
          <w:color w:val="020203"/>
        </w:rPr>
        <w:t>delle</w:t>
      </w:r>
      <w:r>
        <w:rPr>
          <w:color w:val="020203"/>
          <w:spacing w:val="13"/>
        </w:rPr>
        <w:t> </w:t>
      </w:r>
      <w:r>
        <w:rPr>
          <w:color w:val="020203"/>
        </w:rPr>
        <w:t>Civiltà</w:t>
      </w:r>
      <w:r>
        <w:rPr>
          <w:color w:val="020203"/>
          <w:spacing w:val="13"/>
        </w:rPr>
        <w:t> </w:t>
      </w:r>
      <w:r>
        <w:rPr>
          <w:color w:val="020203"/>
        </w:rPr>
        <w:t>Anatoliche</w:t>
      </w:r>
      <w:r>
        <w:rPr>
          <w:color w:val="020203"/>
          <w:spacing w:val="13"/>
        </w:rPr>
        <w:t> </w:t>
      </w:r>
      <w:r>
        <w:rPr>
          <w:color w:val="020203"/>
        </w:rPr>
        <w:t>(Museo</w:t>
      </w:r>
      <w:r>
        <w:rPr>
          <w:color w:val="020203"/>
          <w:spacing w:val="13"/>
        </w:rPr>
        <w:t> </w:t>
      </w:r>
      <w:r>
        <w:rPr>
          <w:color w:val="020203"/>
        </w:rPr>
        <w:t>Ittita)</w:t>
      </w:r>
      <w:r>
        <w:rPr>
          <w:color w:val="020203"/>
          <w:spacing w:val="13"/>
        </w:rPr>
        <w:t> </w:t>
      </w:r>
      <w:r>
        <w:rPr>
          <w:color w:val="020203"/>
        </w:rPr>
        <w:t>dove</w:t>
      </w:r>
      <w:r>
        <w:rPr>
          <w:color w:val="020203"/>
          <w:spacing w:val="13"/>
        </w:rPr>
        <w:t> </w:t>
      </w:r>
      <w:r>
        <w:rPr>
          <w:color w:val="020203"/>
        </w:rPr>
        <w:t>i</w:t>
      </w:r>
      <w:r>
        <w:rPr>
          <w:color w:val="020203"/>
          <w:spacing w:val="13"/>
        </w:rPr>
        <w:t> </w:t>
      </w:r>
      <w:r>
        <w:rPr>
          <w:color w:val="020203"/>
        </w:rPr>
        <w:t>reperti</w:t>
      </w:r>
      <w:r>
        <w:rPr>
          <w:color w:val="020203"/>
          <w:spacing w:val="13"/>
        </w:rPr>
        <w:t> </w:t>
      </w:r>
      <w:r>
        <w:rPr>
          <w:color w:val="020203"/>
        </w:rPr>
        <w:t>sono</w:t>
      </w:r>
      <w:r>
        <w:rPr>
          <w:color w:val="020203"/>
          <w:spacing w:val="13"/>
        </w:rPr>
        <w:t> </w:t>
      </w:r>
      <w:r>
        <w:rPr>
          <w:color w:val="020203"/>
        </w:rPr>
        <w:t>esposti</w:t>
      </w:r>
      <w:r>
        <w:rPr>
          <w:color w:val="020203"/>
          <w:spacing w:val="13"/>
        </w:rPr>
        <w:t> </w:t>
      </w:r>
      <w:r>
        <w:rPr>
          <w:color w:val="020203"/>
        </w:rPr>
        <w:t>in</w:t>
      </w:r>
      <w:r>
        <w:rPr>
          <w:color w:val="020203"/>
          <w:spacing w:val="13"/>
        </w:rPr>
        <w:t> </w:t>
      </w:r>
      <w:r>
        <w:rPr>
          <w:color w:val="020203"/>
        </w:rPr>
        <w:t>ordine</w:t>
      </w:r>
      <w:r>
        <w:rPr>
          <w:color w:val="020203"/>
          <w:spacing w:val="13"/>
        </w:rPr>
        <w:t> </w:t>
      </w:r>
      <w:r>
        <w:rPr>
          <w:color w:val="020203"/>
        </w:rPr>
        <w:t>cronologico e il visitatore può seguire l’evoluzione delle civiltà succedutesi in Anatolia a partire dalla preistoria fino al periodo romano. Trasferimento in albergo e sistemazione in camera. Cena in albergo e pernottamento.</w:t>
      </w:r>
    </w:p>
    <w:p>
      <w:pPr>
        <w:pStyle w:val="BodyText"/>
        <w:spacing w:line="220" w:lineRule="auto" w:before="193"/>
        <w:ind w:left="11" w:right="8"/>
        <w:jc w:val="both"/>
      </w:pPr>
      <w:r>
        <w:rPr>
          <w:color w:val="E95B19"/>
        </w:rPr>
        <w:t>5° Giorno - 04 gennaio: ANKARA / CAPPADOCIA (287 km) </w:t>
      </w:r>
      <w:r>
        <w:rPr>
          <w:color w:val="020203"/>
        </w:rPr>
        <w:t>Prima colazione in hotel. Partenza per la Cappadocia con una sosta al Lago Salato. Visita a</w:t>
      </w:r>
      <w:r>
        <w:rPr>
          <w:color w:val="020203"/>
          <w:spacing w:val="40"/>
        </w:rPr>
        <w:t> </w:t>
      </w:r>
      <w:r>
        <w:rPr>
          <w:color w:val="020203"/>
        </w:rPr>
        <w:t>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 in camera. Cena in albergo e pernottamento. Possibilità di partecipare a uno spettacolo dei dervisci danzanti (facoltativo,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pagamento)</w:t>
      </w:r>
    </w:p>
    <w:p>
      <w:pPr>
        <w:pStyle w:val="BodyText"/>
        <w:spacing w:line="220" w:lineRule="auto" w:before="195"/>
        <w:ind w:left="11" w:right="7"/>
        <w:jc w:val="both"/>
      </w:pPr>
      <w:r>
        <w:rPr>
          <w:color w:val="E95B19"/>
        </w:rPr>
        <w:t>6° Giorno - 05 gennaio: CAPPADOCIA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allo spettacolo folkloristico e danzatrice del ventre (facoltativa, a pagamento).</w:t>
      </w:r>
    </w:p>
    <w:p>
      <w:pPr>
        <w:pStyle w:val="BodyText"/>
        <w:spacing w:line="220" w:lineRule="auto" w:before="195"/>
        <w:ind w:left="11" w:right="8"/>
        <w:jc w:val="both"/>
      </w:pPr>
      <w:r>
        <w:rPr>
          <w:color w:val="E95B19"/>
        </w:rPr>
        <w:t>7° Giorno - 06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pernottamento.</w:t>
      </w:r>
    </w:p>
    <w:p>
      <w:pPr>
        <w:pStyle w:val="BodyText"/>
        <w:spacing w:before="181"/>
        <w:ind w:left="11"/>
        <w:jc w:val="both"/>
      </w:pPr>
      <w:r>
        <w:rPr>
          <w:color w:val="E95B19"/>
        </w:rPr>
        <w:t>8°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07</w:t>
      </w:r>
      <w:r>
        <w:rPr>
          <w:color w:val="E95B19"/>
          <w:spacing w:val="-3"/>
        </w:rPr>
        <w:t> </w:t>
      </w:r>
      <w:r>
        <w:rPr>
          <w:color w:val="E95B19"/>
        </w:rPr>
        <w:t>gennaio:</w:t>
      </w:r>
      <w:r>
        <w:rPr>
          <w:color w:val="E95B19"/>
          <w:spacing w:val="-3"/>
        </w:rPr>
        <w:t> </w:t>
      </w:r>
      <w:r>
        <w:rPr>
          <w:color w:val="E95B19"/>
        </w:rPr>
        <w:t>ISTANBUL</w:t>
      </w:r>
      <w:r>
        <w:rPr>
          <w:color w:val="E95B19"/>
          <w:spacing w:val="-3"/>
        </w:rPr>
        <w:t> </w:t>
      </w:r>
      <w:r>
        <w:rPr>
          <w:color w:val="E95B19"/>
        </w:rPr>
        <w:t>/</w:t>
      </w:r>
      <w:r>
        <w:rPr>
          <w:color w:val="E95B19"/>
          <w:spacing w:val="-3"/>
        </w:rPr>
        <w:t> </w:t>
      </w:r>
      <w:r>
        <w:rPr>
          <w:color w:val="E95B19"/>
        </w:rPr>
        <w:t>ITALIA</w:t>
      </w:r>
      <w:r>
        <w:rPr>
          <w:color w:val="E95B19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11910" w:h="16840"/>
          <w:pgMar w:top="640" w:bottom="0" w:left="283" w:right="283"/>
        </w:sectPr>
      </w:pPr>
    </w:p>
    <w:p>
      <w:pPr>
        <w:pStyle w:val="BodyText"/>
        <w:spacing w:line="200" w:lineRule="exact" w:before="112"/>
        <w:ind w:left="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9778405</wp:posOffset>
                </wp:positionV>
                <wp:extent cx="7556500" cy="91376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56500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13765">
                              <a:moveTo>
                                <a:pt x="7556474" y="0"/>
                              </a:moveTo>
                              <a:lnTo>
                                <a:pt x="7449351" y="24428"/>
                              </a:lnTo>
                              <a:lnTo>
                                <a:pt x="7340636" y="50676"/>
                              </a:lnTo>
                              <a:lnTo>
                                <a:pt x="7234002" y="77911"/>
                              </a:lnTo>
                              <a:lnTo>
                                <a:pt x="7129604" y="106104"/>
                              </a:lnTo>
                              <a:lnTo>
                                <a:pt x="7027594" y="135226"/>
                              </a:lnTo>
                              <a:lnTo>
                                <a:pt x="6928126" y="165246"/>
                              </a:lnTo>
                              <a:lnTo>
                                <a:pt x="6831356" y="196135"/>
                              </a:lnTo>
                              <a:lnTo>
                                <a:pt x="6737436" y="227864"/>
                              </a:lnTo>
                              <a:lnTo>
                                <a:pt x="6691593" y="244033"/>
                              </a:lnTo>
                              <a:lnTo>
                                <a:pt x="6646520" y="260402"/>
                              </a:lnTo>
                              <a:lnTo>
                                <a:pt x="6602238" y="276965"/>
                              </a:lnTo>
                              <a:lnTo>
                                <a:pt x="6558764" y="293720"/>
                              </a:lnTo>
                              <a:lnTo>
                                <a:pt x="6516118" y="310662"/>
                              </a:lnTo>
                              <a:lnTo>
                                <a:pt x="6474319" y="327788"/>
                              </a:lnTo>
                              <a:lnTo>
                                <a:pt x="6433388" y="345094"/>
                              </a:lnTo>
                              <a:lnTo>
                                <a:pt x="6088011" y="521127"/>
                              </a:lnTo>
                              <a:lnTo>
                                <a:pt x="5823694" y="639023"/>
                              </a:lnTo>
                              <a:lnTo>
                                <a:pt x="5506163" y="752081"/>
                              </a:lnTo>
                              <a:lnTo>
                                <a:pt x="5001145" y="913597"/>
                              </a:lnTo>
                              <a:lnTo>
                                <a:pt x="7556474" y="913597"/>
                              </a:lnTo>
                              <a:lnTo>
                                <a:pt x="7556474" y="0"/>
                              </a:lnTo>
                              <a:close/>
                            </a:path>
                            <a:path w="7556500" h="913765">
                              <a:moveTo>
                                <a:pt x="0" y="761083"/>
                              </a:moveTo>
                              <a:lnTo>
                                <a:pt x="0" y="913597"/>
                              </a:lnTo>
                              <a:lnTo>
                                <a:pt x="290461" y="913597"/>
                              </a:lnTo>
                              <a:lnTo>
                                <a:pt x="241520" y="889997"/>
                              </a:lnTo>
                              <a:lnTo>
                                <a:pt x="192773" y="865675"/>
                              </a:lnTo>
                              <a:lnTo>
                                <a:pt x="144235" y="840626"/>
                              </a:lnTo>
                              <a:lnTo>
                                <a:pt x="95918" y="814848"/>
                              </a:lnTo>
                              <a:lnTo>
                                <a:pt x="47835" y="788335"/>
                              </a:lnTo>
                              <a:lnTo>
                                <a:pt x="0" y="76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9.953186pt;width:595pt;height:71.95pt;mso-position-horizontal-relative:page;mso-position-vertical-relative:page;z-index:15729664" id="docshape16" coordorigin="0,15399" coordsize="11900,1439" path="m11900,15399l11731,15438,11560,15479,11392,15522,11228,15566,11067,15612,10910,15659,10758,15708,10610,15758,10538,15783,10467,15809,10397,15835,10329,15862,10262,15888,10196,15915,10131,15943,9587,16220,9171,16405,8671,16583,7876,16838,11900,16838,11900,15399xm0,16598l0,16838,457,16838,380,16801,304,16762,227,16723,151,16682,75,16641,0,16598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51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5"/>
        <w:ind w:left="11" w:right="518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  <w:t>Hotel Perissia </w:t>
      </w: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33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Titanic</w:t>
      </w:r>
      <w:r>
        <w:rPr>
          <w:color w:val="020203"/>
          <w:spacing w:val="-10"/>
        </w:rPr>
        <w:t> </w:t>
      </w:r>
      <w:r>
        <w:rPr>
          <w:color w:val="020203"/>
        </w:rPr>
        <w:t>Kartal</w:t>
      </w:r>
    </w:p>
    <w:p>
      <w:pPr>
        <w:pStyle w:val="BodyText"/>
        <w:spacing w:line="200" w:lineRule="exact" w:before="101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59"/>
          <w:w w:val="150"/>
        </w:rPr>
        <w:t> </w:t>
      </w:r>
      <w:r>
        <w:rPr/>
        <w:t>14:25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19:10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220" w:lineRule="auto" w:before="4"/>
        <w:ind w:left="11" w:right="1934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13:05 - 17:50</w:t>
        <w:tab/>
        <w:t>Istanbul - Roma FCO</w:t>
      </w:r>
      <w:r>
        <w:rPr>
          <w:spacing w:val="80"/>
        </w:rPr>
        <w:t> </w:t>
      </w:r>
      <w:r>
        <w:rPr/>
        <w:t>11:20 - 12:00</w:t>
      </w:r>
    </w:p>
    <w:sectPr>
      <w:type w:val="continuous"/>
      <w:pgSz w:w="11910" w:h="16840"/>
      <w:pgMar w:top="320" w:bottom="0" w:left="283" w:right="283"/>
      <w:cols w:num="2" w:equalWidth="0">
        <w:col w:w="3398" w:space="403"/>
        <w:col w:w="75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4" w:right="125"/>
      <w:jc w:val="center"/>
    </w:pPr>
    <w:rPr>
      <w:rFonts w:ascii="Georgia" w:hAnsi="Georgia" w:eastAsia="Georgia" w:cs="Georgia"/>
      <w:i/>
      <w:i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90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2025-06-20T09:15:30Z</dcterms:created>
  <dcterms:modified xsi:type="dcterms:W3CDTF">2025-06-20T09:15:30Z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