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0"/>
        </w:rPr>
        <w:t>MINI</w:t>
      </w:r>
      <w:r>
        <w:rPr>
          <w:color w:val="FFFFFF"/>
          <w:spacing w:val="-34"/>
        </w:rPr>
        <w:t> </w:t>
      </w:r>
      <w:r>
        <w:rPr>
          <w:color w:val="FFFFFF"/>
          <w:spacing w:val="-10"/>
        </w:rPr>
        <w:t>TOUR</w:t>
      </w:r>
      <w:r>
        <w:rPr>
          <w:color w:val="FFFFFF"/>
          <w:spacing w:val="-34"/>
        </w:rPr>
        <w:t> </w:t>
      </w:r>
      <w:r>
        <w:rPr>
          <w:color w:val="FFFFFF"/>
          <w:spacing w:val="-10"/>
        </w:rPr>
        <w:t>DELL’ANDALUSIA </w:t>
      </w:r>
      <w:r>
        <w:rPr>
          <w:color w:val="FFFFFF"/>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15"/>
          <w:sz w:val="38"/>
        </w:rPr>
        <w:t> </w:t>
      </w:r>
      <w:r>
        <w:rPr>
          <w:b/>
          <w:color w:val="FFFFFF"/>
          <w:sz w:val="38"/>
        </w:rPr>
        <w:t>€</w:t>
      </w:r>
      <w:r>
        <w:rPr>
          <w:b/>
          <w:color w:val="FFFFFF"/>
          <w:spacing w:val="15"/>
          <w:sz w:val="38"/>
        </w:rPr>
        <w:t> </w:t>
      </w:r>
      <w:r>
        <w:rPr>
          <w:b/>
          <w:color w:val="FFFFFF"/>
          <w:spacing w:val="10"/>
          <w:sz w:val="70"/>
        </w:rPr>
        <w:t>1049</w:t>
      </w:r>
      <w:r>
        <w:rPr>
          <w:b/>
          <w:color w:val="FFFFFF"/>
          <w:spacing w:val="3"/>
          <w:sz w:val="70"/>
        </w:rPr>
        <w:t> </w:t>
      </w:r>
      <w:r>
        <w:rPr>
          <w:b/>
          <w:color w:val="FFFFFF"/>
          <w:spacing w:val="-5"/>
          <w:sz w:val="40"/>
        </w:rPr>
        <w:t>p.p</w:t>
      </w:r>
    </w:p>
    <w:p>
      <w:pPr>
        <w:spacing w:line="230" w:lineRule="exact" w:before="0"/>
        <w:ind w:left="330" w:right="0" w:firstLine="0"/>
        <w:jc w:val="left"/>
        <w:rPr>
          <w:b/>
          <w:sz w:val="24"/>
        </w:rPr>
      </w:pPr>
      <w:r>
        <w:rPr>
          <w:b/>
          <w:color w:val="FFFFFF"/>
          <w:sz w:val="24"/>
        </w:rPr>
        <w:t>5</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6"/>
          <w:sz w:val="24"/>
        </w:rPr>
        <w:t> </w:t>
      </w:r>
      <w:r>
        <w:rPr>
          <w:b/>
          <w:color w:val="FFFFFF"/>
          <w:sz w:val="24"/>
        </w:rPr>
        <w:t>PENSIONE</w:t>
      </w:r>
      <w:r>
        <w:rPr>
          <w:b/>
          <w:color w:val="FFFFFF"/>
          <w:spacing w:val="27"/>
          <w:sz w:val="24"/>
        </w:rPr>
        <w:t> </w:t>
      </w:r>
      <w:r>
        <w:rPr>
          <w:b/>
          <w:color w:val="FFFFFF"/>
          <w:sz w:val="24"/>
        </w:rPr>
        <w:t>(ACQUA</w:t>
      </w:r>
      <w:r>
        <w:rPr>
          <w:b/>
          <w:color w:val="FFFFFF"/>
          <w:spacing w:val="27"/>
          <w:sz w:val="24"/>
        </w:rPr>
        <w:t> </w:t>
      </w:r>
      <w:r>
        <w:rPr>
          <w:b/>
          <w:color w:val="FFFFFF"/>
          <w:spacing w:val="-2"/>
          <w:sz w:val="24"/>
        </w:rPr>
        <w:t>INCLUSA)</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180€</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10€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5"/>
          <w:w w:val="85"/>
          <w:sz w:val="16"/>
          <w:u w:val="single" w:color="FFFFFF"/>
        </w:rPr>
        <w:t>90€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0" w:left="283" w:right="141"/>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5 prime colazioni e 3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z w:val="16"/>
        </w:rPr>
        <w:t>parlante italiano in loco, guide locali a Siviglia-Corova-Granada</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50€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52€</w:t>
      </w:r>
      <w:r>
        <w:rPr>
          <w:b/>
          <w:color w:val="FFFFFF"/>
          <w:spacing w:val="40"/>
          <w:sz w:val="16"/>
        </w:rPr>
        <w:t> </w:t>
      </w:r>
      <w:r>
        <w:rPr>
          <w:b/>
          <w:color w:val="FFFFFF"/>
          <w:sz w:val="16"/>
        </w:rPr>
        <w:t>ad adulto e 25€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283" w:right="141"/>
          <w:cols w:num="2" w:equalWidth="0">
            <w:col w:w="5321" w:space="195"/>
            <w:col w:w="5970"/>
          </w:cols>
        </w:sectPr>
      </w:pPr>
    </w:p>
    <w:p>
      <w:pPr>
        <w:pStyle w:val="BodyText"/>
        <w:rPr>
          <w:b/>
          <w:sz w:val="16"/>
        </w:rPr>
      </w:pPr>
      <w:r>
        <w:rPr>
          <w:b/>
          <w:sz w:val="16"/>
        </w:rPr>
        <mc:AlternateContent>
          <mc:Choice Requires="wps">
            <w:drawing>
              <wp:anchor distT="0" distB="0" distL="0" distR="0" allowOverlap="1" layoutInCell="1" locked="0" behindDoc="1" simplePos="0" relativeHeight="48752588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999"/>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29pt;width:599.3pt;height:841.9pt;mso-position-horizontal-relative:page;mso-position-vertical-relative:page;z-index:-15790592" id="docshapegroup1" coordorigin="0,0" coordsize="11986,16838">
                <v:shape style="position:absolute;left:0;top:0;width:11906;height:10076"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330"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283" w:right="141"/>
        </w:sectPr>
      </w:pPr>
    </w:p>
    <w:p>
      <w:pPr>
        <w:pStyle w:val="BodyText"/>
        <w:ind w:left="4466"/>
        <w:rPr>
          <w:rFonts w:ascii="Arial"/>
          <w:sz w:val="20"/>
        </w:rPr>
      </w:pPr>
      <w:r>
        <w:rPr>
          <w:rFonts w:ascii="Arial"/>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rFonts w:ascii="Arial"/>
          <w:sz w:val="20"/>
        </w:rPr>
      </w:r>
    </w:p>
    <w:p>
      <w:pPr>
        <w:spacing w:line="208" w:lineRule="auto" w:before="182"/>
        <w:ind w:left="3568" w:right="3697" w:firstLine="0"/>
        <w:jc w:val="center"/>
        <w:rPr>
          <w:rFonts w:ascii="Arial" w:hAnsi="Arial"/>
          <w:b/>
          <w:i/>
          <w:sz w:val="26"/>
        </w:rPr>
      </w:pPr>
      <w:r>
        <w:rPr>
          <w:rFonts w:ascii="Arial" w:hAnsi="Arial"/>
          <w:b/>
          <w:i/>
          <w:color w:val="E95B19"/>
          <w:w w:val="85"/>
          <w:sz w:val="26"/>
        </w:rPr>
        <w:t>MINI TOUR </w:t>
      </w:r>
      <w:r>
        <w:rPr>
          <w:rFonts w:ascii="Arial" w:hAnsi="Arial"/>
          <w:b/>
          <w:i/>
          <w:color w:val="E95B19"/>
          <w:w w:val="85"/>
          <w:sz w:val="26"/>
        </w:rPr>
        <w:t>DELL’ANDALUSIA SPECIALE </w:t>
      </w:r>
      <w:r>
        <w:rPr>
          <w:rFonts w:ascii="Arial" w:hAnsi="Arial"/>
          <w:b/>
          <w:i/>
          <w:color w:val="E95B19"/>
          <w:spacing w:val="10"/>
          <w:w w:val="85"/>
          <w:sz w:val="26"/>
        </w:rPr>
        <w:t>CAPODANNO</w:t>
      </w:r>
    </w:p>
    <w:p>
      <w:pPr>
        <w:pStyle w:val="BodyText"/>
        <w:spacing w:line="235" w:lineRule="auto" w:before="233"/>
        <w:ind w:left="11" w:right="149"/>
        <w:jc w:val="both"/>
      </w:pPr>
      <w:r>
        <w:rPr>
          <w:color w:val="E95B19"/>
        </w:rPr>
        <w:t>1° Giorno - 30 dicembre: ITALIA / SIVIGLIA </w:t>
      </w:r>
      <w:r>
        <w:rPr>
          <w:color w:val="020203"/>
        </w:rPr>
        <w:t>Partenza dall’Italia con volo di linea. Arrivo a Siviglia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1" w:right="143"/>
        <w:jc w:val="both"/>
      </w:pPr>
      <w:r>
        <w:rPr>
          <w:color w:val="E95B19"/>
        </w:rPr>
        <w:t>2° Giorno - 31 dicembre: SIVIGLIA</w:t>
      </w:r>
      <w:r>
        <w:rPr>
          <w:color w:val="E95B19"/>
          <w:spacing w:val="40"/>
        </w:rPr>
        <w:t> </w:t>
      </w:r>
      <w:r>
        <w:rPr>
          <w:color w:val="020203"/>
        </w:rPr>
        <w:t>Prima colazione in hotel. Ampia visita panoramica della città e visita della Cattedrale, terzo tempio cristiano del mondo, un insieme armonioso d’insolita bellezza, insieme alla Giralda, antico minareto della moschea, diventata poi il campanile della Cattedrale. Passeggiata per</w:t>
      </w:r>
      <w:r>
        <w:rPr>
          <w:color w:val="020203"/>
          <w:spacing w:val="40"/>
        </w:rPr>
        <w:t> </w:t>
      </w:r>
      <w:r>
        <w:rPr>
          <w:color w:val="020203"/>
        </w:rPr>
        <w:t>il singolare Quartiere di Santa Cruz, un labirinto di vicoli dai nomi pieni di leggenda, piazzette e bellissimi cortili in fiore. Pomeriggio libero. Sarà suggestivo fare come gli spagnoli’ e comportarsi secondo la tradizione: passeggiare per le strade illuminate del centro, camminare per i mercatini di Natale. Un’altra tradizione è la celebrazione più famosa in Spagna ricevere il nuovo anno mangiando 12 chicchi di uva al ritmo dei 12 rintocchi di campane negli ultimi 12 secondi dell’anno. Pernottamento in hotel (cena di capodanno non inclusa)</w:t>
      </w:r>
    </w:p>
    <w:p>
      <w:pPr>
        <w:pStyle w:val="BodyText"/>
      </w:pPr>
    </w:p>
    <w:p>
      <w:pPr>
        <w:pStyle w:val="BodyText"/>
        <w:spacing w:line="235" w:lineRule="auto"/>
        <w:ind w:left="11" w:right="148"/>
        <w:jc w:val="both"/>
      </w:pPr>
      <w:r>
        <w:rPr>
          <w:color w:val="E95B19"/>
        </w:rPr>
        <w:t>3° Giorno - 01 gennaio: SIVIGLIA / CORDOVA / GRANADA</w:t>
      </w:r>
      <w:r>
        <w:rPr>
          <w:color w:val="E95B19"/>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11" w:right="85"/>
      </w:pPr>
      <w:r>
        <w:rPr>
          <w:color w:val="E95B19"/>
        </w:rPr>
        <w:t>4°</w:t>
      </w:r>
      <w:r>
        <w:rPr>
          <w:color w:val="E95B19"/>
          <w:spacing w:val="16"/>
        </w:rPr>
        <w:t> </w:t>
      </w:r>
      <w:r>
        <w:rPr>
          <w:color w:val="E95B19"/>
        </w:rPr>
        <w:t>Giorno</w:t>
      </w:r>
      <w:r>
        <w:rPr>
          <w:color w:val="E95B19"/>
          <w:spacing w:val="16"/>
        </w:rPr>
        <w:t> </w:t>
      </w:r>
      <w:r>
        <w:rPr>
          <w:color w:val="E95B19"/>
        </w:rPr>
        <w:t>-</w:t>
      </w:r>
      <w:r>
        <w:rPr>
          <w:color w:val="E95B19"/>
          <w:spacing w:val="16"/>
        </w:rPr>
        <w:t> </w:t>
      </w:r>
      <w:r>
        <w:rPr>
          <w:color w:val="E95B19"/>
        </w:rPr>
        <w:t>02</w:t>
      </w:r>
      <w:r>
        <w:rPr>
          <w:color w:val="E95B19"/>
          <w:spacing w:val="16"/>
        </w:rPr>
        <w:t> </w:t>
      </w:r>
      <w:r>
        <w:rPr>
          <w:color w:val="E95B19"/>
        </w:rPr>
        <w:t>gennaio:</w:t>
      </w:r>
      <w:r>
        <w:rPr>
          <w:color w:val="E95B19"/>
          <w:spacing w:val="14"/>
        </w:rPr>
        <w:t> </w:t>
      </w:r>
      <w:r>
        <w:rPr>
          <w:color w:val="E95B19"/>
        </w:rPr>
        <w:t>GRANADA</w:t>
      </w:r>
      <w:r>
        <w:rPr>
          <w:color w:val="E95B19"/>
          <w:spacing w:val="16"/>
        </w:rPr>
        <w:t> </w:t>
      </w:r>
      <w:r>
        <w:rPr>
          <w:color w:val="020203"/>
        </w:rPr>
        <w:t>Prima</w:t>
      </w:r>
      <w:r>
        <w:rPr>
          <w:color w:val="020203"/>
          <w:spacing w:val="15"/>
        </w:rPr>
        <w:t> </w:t>
      </w:r>
      <w:r>
        <w:rPr>
          <w:color w:val="020203"/>
        </w:rPr>
        <w:t>colazione</w:t>
      </w:r>
      <w:r>
        <w:rPr>
          <w:color w:val="020203"/>
          <w:spacing w:val="14"/>
        </w:rPr>
        <w:t> </w:t>
      </w:r>
      <w:r>
        <w:rPr>
          <w:color w:val="020203"/>
        </w:rPr>
        <w:t>in</w:t>
      </w:r>
      <w:r>
        <w:rPr>
          <w:color w:val="020203"/>
          <w:spacing w:val="16"/>
        </w:rPr>
        <w:t> </w:t>
      </w:r>
      <w:r>
        <w:rPr>
          <w:color w:val="020203"/>
        </w:rPr>
        <w:t>hotel.</w:t>
      </w:r>
      <w:r>
        <w:rPr>
          <w:color w:val="020203"/>
          <w:spacing w:val="14"/>
        </w:rPr>
        <w:t> </w:t>
      </w:r>
      <w:r>
        <w:rPr>
          <w:color w:val="020203"/>
        </w:rPr>
        <w:t>In</w:t>
      </w:r>
      <w:r>
        <w:rPr>
          <w:color w:val="020203"/>
          <w:spacing w:val="16"/>
        </w:rPr>
        <w:t> </w:t>
      </w:r>
      <w:r>
        <w:rPr>
          <w:color w:val="020203"/>
        </w:rPr>
        <w:t>mattinata</w:t>
      </w:r>
      <w:r>
        <w:rPr>
          <w:color w:val="020203"/>
          <w:spacing w:val="11"/>
        </w:rPr>
        <w:t> </w:t>
      </w:r>
      <w:r>
        <w:rPr>
          <w:color w:val="020203"/>
        </w:rPr>
        <w:t>visita</w:t>
      </w:r>
      <w:r>
        <w:rPr>
          <w:color w:val="020203"/>
          <w:spacing w:val="11"/>
        </w:rPr>
        <w:t> </w:t>
      </w:r>
      <w:r>
        <w:rPr>
          <w:color w:val="020203"/>
        </w:rPr>
        <w:t>guidata</w:t>
      </w:r>
      <w:r>
        <w:rPr>
          <w:color w:val="020203"/>
          <w:spacing w:val="11"/>
        </w:rPr>
        <w:t> </w:t>
      </w:r>
      <w:r>
        <w:rPr>
          <w:color w:val="020203"/>
        </w:rPr>
        <w:t>della</w:t>
      </w:r>
      <w:r>
        <w:rPr>
          <w:color w:val="020203"/>
          <w:spacing w:val="14"/>
        </w:rPr>
        <w:t> </w:t>
      </w:r>
      <w:r>
        <w:rPr>
          <w:color w:val="020203"/>
        </w:rPr>
        <w:t>città</w:t>
      </w:r>
      <w:r>
        <w:rPr>
          <w:color w:val="020203"/>
          <w:spacing w:val="11"/>
        </w:rPr>
        <w:t> </w:t>
      </w:r>
      <w:r>
        <w:rPr>
          <w:color w:val="020203"/>
        </w:rPr>
        <w:t>attraverso</w:t>
      </w:r>
      <w:r>
        <w:rPr>
          <w:color w:val="020203"/>
          <w:spacing w:val="10"/>
        </w:rPr>
        <w:t> </w:t>
      </w:r>
      <w:r>
        <w:rPr>
          <w:color w:val="020203"/>
        </w:rPr>
        <w:t>la</w:t>
      </w:r>
      <w:r>
        <w:rPr>
          <w:color w:val="020203"/>
          <w:spacing w:val="14"/>
        </w:rPr>
        <w:t> </w:t>
      </w:r>
      <w:r>
        <w:rPr>
          <w:color w:val="020203"/>
        </w:rPr>
        <w:t>Cattedrale,</w:t>
      </w:r>
      <w:r>
        <w:rPr>
          <w:color w:val="020203"/>
          <w:spacing w:val="9"/>
        </w:rPr>
        <w:t> </w:t>
      </w:r>
      <w:r>
        <w:rPr>
          <w:color w:val="020203"/>
        </w:rPr>
        <w:t>capolavoro</w:t>
      </w:r>
      <w:r>
        <w:rPr>
          <w:color w:val="020203"/>
          <w:spacing w:val="10"/>
        </w:rPr>
        <w:t> </w:t>
      </w:r>
      <w:r>
        <w:rPr>
          <w:color w:val="020203"/>
        </w:rPr>
        <w:t>del</w:t>
      </w:r>
      <w:r>
        <w:rPr>
          <w:color w:val="020203"/>
          <w:spacing w:val="13"/>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23"/>
        </w:rPr>
        <w:t> </w:t>
      </w:r>
      <w:r>
        <w:rPr>
          <w:color w:val="020203"/>
        </w:rPr>
        <w:t>re</w:t>
      </w:r>
      <w:r>
        <w:rPr>
          <w:color w:val="020203"/>
          <w:spacing w:val="21"/>
        </w:rPr>
        <w:t> </w:t>
      </w:r>
      <w:r>
        <w:rPr>
          <w:color w:val="020203"/>
        </w:rPr>
        <w:t>Naziridi,</w:t>
      </w:r>
      <w:r>
        <w:rPr>
          <w:color w:val="020203"/>
          <w:spacing w:val="22"/>
        </w:rPr>
        <w:t> </w:t>
      </w:r>
      <w:r>
        <w:rPr>
          <w:color w:val="020203"/>
        </w:rPr>
        <w:t>testimonianza</w:t>
      </w:r>
      <w:r>
        <w:rPr>
          <w:color w:val="020203"/>
          <w:spacing w:val="18"/>
        </w:rPr>
        <w:t> </w:t>
      </w:r>
      <w:r>
        <w:rPr>
          <w:color w:val="020203"/>
        </w:rPr>
        <w:t>dello</w:t>
      </w:r>
      <w:r>
        <w:rPr>
          <w:color w:val="020203"/>
          <w:spacing w:val="21"/>
        </w:rPr>
        <w:t> </w:t>
      </w:r>
      <w:r>
        <w:rPr>
          <w:color w:val="020203"/>
        </w:rPr>
        <w:t>splendore</w:t>
      </w:r>
      <w:r>
        <w:rPr>
          <w:color w:val="020203"/>
          <w:spacing w:val="18"/>
        </w:rPr>
        <w:t> </w:t>
      </w:r>
      <w:r>
        <w:rPr>
          <w:color w:val="020203"/>
        </w:rPr>
        <w:t>del</w:t>
      </w:r>
      <w:r>
        <w:rPr>
          <w:color w:val="020203"/>
          <w:spacing w:val="20"/>
        </w:rPr>
        <w:t> </w:t>
      </w:r>
      <w:r>
        <w:rPr>
          <w:color w:val="020203"/>
        </w:rPr>
        <w:t>periodo</w:t>
      </w:r>
      <w:r>
        <w:rPr>
          <w:color w:val="020203"/>
          <w:spacing w:val="21"/>
        </w:rPr>
        <w:t> </w:t>
      </w:r>
      <w:r>
        <w:rPr>
          <w:color w:val="020203"/>
        </w:rPr>
        <w:t>medievale</w:t>
      </w:r>
      <w:r>
        <w:rPr>
          <w:color w:val="020203"/>
          <w:spacing w:val="18"/>
        </w:rPr>
        <w:t> </w:t>
      </w:r>
      <w:r>
        <w:rPr>
          <w:color w:val="020203"/>
        </w:rPr>
        <w:t>musulmano</w:t>
      </w:r>
      <w:r>
        <w:rPr>
          <w:color w:val="020203"/>
          <w:spacing w:val="21"/>
        </w:rPr>
        <w:t> </w:t>
      </w:r>
      <w:r>
        <w:rPr>
          <w:color w:val="020203"/>
        </w:rPr>
        <w:t>della</w:t>
      </w:r>
      <w:r>
        <w:rPr>
          <w:color w:val="020203"/>
          <w:spacing w:val="21"/>
        </w:rPr>
        <w:t> </w:t>
      </w:r>
      <w:r>
        <w:rPr>
          <w:color w:val="020203"/>
        </w:rPr>
        <w:t>città</w:t>
      </w:r>
      <w:r>
        <w:rPr>
          <w:color w:val="020203"/>
          <w:spacing w:val="19"/>
        </w:rPr>
        <w:t> </w:t>
      </w:r>
      <w:r>
        <w:rPr>
          <w:color w:val="020203"/>
        </w:rPr>
        <w:t>(la</w:t>
      </w:r>
      <w:r>
        <w:rPr>
          <w:color w:val="020203"/>
          <w:spacing w:val="21"/>
        </w:rPr>
        <w:t> </w:t>
      </w:r>
      <w:r>
        <w:rPr>
          <w:color w:val="020203"/>
        </w:rPr>
        <w:t>visita</w:t>
      </w:r>
      <w:r>
        <w:rPr>
          <w:color w:val="020203"/>
          <w:spacing w:val="19"/>
        </w:rPr>
        <w:t> </w:t>
      </w:r>
      <w:r>
        <w:rPr>
          <w:color w:val="020203"/>
        </w:rPr>
        <w:t>terminerà al</w:t>
      </w:r>
      <w:r>
        <w:rPr>
          <w:color w:val="020203"/>
          <w:spacing w:val="20"/>
        </w:rPr>
        <w:t> </w:t>
      </w:r>
      <w:r>
        <w:rPr>
          <w:color w:val="020203"/>
        </w:rPr>
        <w:t>massimo</w:t>
      </w:r>
      <w:r>
        <w:rPr>
          <w:color w:val="020203"/>
          <w:spacing w:val="20"/>
        </w:rPr>
        <w:t> </w:t>
      </w:r>
      <w:r>
        <w:rPr>
          <w:color w:val="020203"/>
        </w:rPr>
        <w:t>per</w:t>
      </w:r>
      <w:r>
        <w:rPr>
          <w:color w:val="020203"/>
          <w:spacing w:val="20"/>
        </w:rPr>
        <w:t> </w:t>
      </w:r>
      <w:r>
        <w:rPr>
          <w:color w:val="020203"/>
        </w:rPr>
        <w:t>le</w:t>
      </w:r>
      <w:r>
        <w:rPr>
          <w:color w:val="020203"/>
          <w:spacing w:val="21"/>
        </w:rPr>
        <w:t> </w:t>
      </w:r>
      <w:r>
        <w:rPr>
          <w:color w:val="020203"/>
        </w:rPr>
        <w:t>ore</w:t>
      </w:r>
      <w:r>
        <w:rPr>
          <w:color w:val="020203"/>
          <w:spacing w:val="19"/>
        </w:rPr>
        <w:t> </w:t>
      </w:r>
      <w:r>
        <w:rPr>
          <w:color w:val="020203"/>
        </w:rPr>
        <w:t>13).</w:t>
      </w:r>
      <w:r>
        <w:rPr>
          <w:color w:val="020203"/>
          <w:spacing w:val="20"/>
        </w:rPr>
        <w:t> </w:t>
      </w:r>
      <w:r>
        <w:rPr>
          <w:color w:val="020203"/>
        </w:rPr>
        <w:t>Pomeriggio libero. Fortemente consigliata la visita all’Alhambar (senza guida ma con audioguide - non inclusa nel pacchetto ingressi). Pernottamento in hotel (cena di capodanno </w:t>
      </w:r>
      <w:r>
        <w:rPr>
          <w:color w:val="020203"/>
          <w:spacing w:val="34"/>
        </w:rPr>
        <w:t>n</w:t>
      </w:r>
      <w:r>
        <w:rPr>
          <w:color w:val="020203"/>
          <w:spacing w:val="11"/>
        </w:rPr>
        <w:t> </w:t>
      </w:r>
      <w:r>
        <w:rPr>
          <w:color w:val="020203"/>
          <w:spacing w:val="34"/>
        </w:rPr>
        <w:t>o</w:t>
      </w:r>
      <w:r>
        <w:rPr>
          <w:color w:val="020203"/>
          <w:spacing w:val="11"/>
        </w:rPr>
        <w:t> </w:t>
      </w:r>
      <w:r>
        <w:rPr>
          <w:color w:val="020203"/>
        </w:rPr>
        <w:t>n</w:t>
      </w:r>
      <w:r>
        <w:rPr>
          <w:color w:val="020203"/>
          <w:spacing w:val="80"/>
        </w:rPr>
        <w:t> </w:t>
      </w:r>
      <w:r>
        <w:rPr>
          <w:color w:val="020203"/>
          <w:spacing w:val="34"/>
        </w:rPr>
        <w:t>i</w:t>
      </w:r>
      <w:r>
        <w:rPr>
          <w:color w:val="020203"/>
          <w:spacing w:val="11"/>
        </w:rPr>
        <w:t> </w:t>
      </w:r>
      <w:r>
        <w:rPr>
          <w:color w:val="020203"/>
          <w:spacing w:val="34"/>
        </w:rPr>
        <w:t>n</w:t>
      </w:r>
      <w:r>
        <w:rPr>
          <w:color w:val="020203"/>
          <w:spacing w:val="11"/>
        </w:rPr>
        <w:t> </w:t>
      </w:r>
      <w:r>
        <w:rPr>
          <w:color w:val="020203"/>
          <w:spacing w:val="34"/>
        </w:rPr>
        <w:t>c</w:t>
      </w:r>
      <w:r>
        <w:rPr>
          <w:color w:val="020203"/>
          <w:spacing w:val="11"/>
        </w:rPr>
        <w:t> </w:t>
      </w:r>
      <w:r>
        <w:rPr>
          <w:color w:val="020203"/>
          <w:spacing w:val="34"/>
        </w:rPr>
        <w:t>l</w:t>
      </w:r>
      <w:r>
        <w:rPr>
          <w:color w:val="020203"/>
          <w:spacing w:val="11"/>
        </w:rPr>
        <w:t> </w:t>
      </w:r>
      <w:r>
        <w:rPr>
          <w:color w:val="020203"/>
          <w:spacing w:val="34"/>
        </w:rPr>
        <w:t>u</w:t>
      </w:r>
      <w:r>
        <w:rPr>
          <w:color w:val="020203"/>
          <w:spacing w:val="11"/>
        </w:rPr>
        <w:t> </w:t>
      </w:r>
      <w:r>
        <w:rPr>
          <w:color w:val="020203"/>
          <w:spacing w:val="34"/>
        </w:rPr>
        <w:t>s</w:t>
      </w:r>
      <w:r>
        <w:rPr>
          <w:color w:val="020203"/>
          <w:spacing w:val="11"/>
        </w:rPr>
        <w:t> </w:t>
      </w:r>
      <w:r>
        <w:rPr>
          <w:color w:val="020203"/>
          <w:spacing w:val="34"/>
        </w:rPr>
        <w:t>a</w:t>
      </w:r>
      <w:r>
        <w:rPr>
          <w:color w:val="020203"/>
          <w:spacing w:val="11"/>
        </w:rPr>
        <w:t> </w:t>
      </w:r>
      <w:r>
        <w:rPr>
          <w:color w:val="020203"/>
        </w:rPr>
        <w:t>) </w:t>
      </w:r>
    </w:p>
    <w:p>
      <w:pPr>
        <w:pStyle w:val="BodyText"/>
      </w:pPr>
    </w:p>
    <w:p>
      <w:pPr>
        <w:pStyle w:val="BodyText"/>
        <w:spacing w:line="235" w:lineRule="auto"/>
        <w:ind w:left="11"/>
      </w:pPr>
      <w:r>
        <w:rPr>
          <w:color w:val="E95B19"/>
          <w:spacing w:val="-2"/>
        </w:rPr>
        <w:t>5°</w:t>
      </w:r>
      <w:r>
        <w:rPr>
          <w:color w:val="E95B19"/>
          <w:spacing w:val="-6"/>
        </w:rPr>
        <w:t> </w:t>
      </w:r>
      <w:r>
        <w:rPr>
          <w:color w:val="E95B19"/>
          <w:spacing w:val="-2"/>
        </w:rPr>
        <w:t>Giorno</w:t>
      </w:r>
      <w:r>
        <w:rPr>
          <w:color w:val="E95B19"/>
          <w:spacing w:val="-5"/>
        </w:rPr>
        <w:t> </w:t>
      </w:r>
      <w:r>
        <w:rPr>
          <w:color w:val="E95B19"/>
          <w:spacing w:val="-2"/>
        </w:rPr>
        <w:t>-</w:t>
      </w:r>
      <w:r>
        <w:rPr>
          <w:color w:val="E95B19"/>
          <w:spacing w:val="-6"/>
        </w:rPr>
        <w:t> </w:t>
      </w:r>
      <w:r>
        <w:rPr>
          <w:color w:val="E95B19"/>
          <w:spacing w:val="-2"/>
        </w:rPr>
        <w:t>03</w:t>
      </w:r>
      <w:r>
        <w:rPr>
          <w:color w:val="E95B19"/>
          <w:spacing w:val="-6"/>
        </w:rPr>
        <w:t> </w:t>
      </w:r>
      <w:r>
        <w:rPr>
          <w:color w:val="E95B19"/>
          <w:spacing w:val="-2"/>
        </w:rPr>
        <w:t>gennaio:</w:t>
      </w:r>
      <w:r>
        <w:rPr>
          <w:color w:val="E95B19"/>
          <w:spacing w:val="-6"/>
        </w:rPr>
        <w:t> </w:t>
      </w:r>
      <w:r>
        <w:rPr>
          <w:color w:val="E95B19"/>
          <w:spacing w:val="-2"/>
        </w:rPr>
        <w:t>GRANADA</w:t>
      </w:r>
      <w:r>
        <w:rPr>
          <w:color w:val="E95B19"/>
          <w:spacing w:val="-6"/>
        </w:rPr>
        <w:t> </w:t>
      </w:r>
      <w:r>
        <w:rPr>
          <w:color w:val="E95B19"/>
          <w:spacing w:val="-2"/>
        </w:rPr>
        <w:t>/</w:t>
      </w:r>
      <w:r>
        <w:rPr>
          <w:color w:val="E95B19"/>
          <w:spacing w:val="-6"/>
        </w:rPr>
        <w:t> </w:t>
      </w:r>
      <w:r>
        <w:rPr>
          <w:color w:val="E95B19"/>
          <w:spacing w:val="-2"/>
        </w:rPr>
        <w:t>SIVIGLIA</w:t>
      </w:r>
      <w:r>
        <w:rPr>
          <w:color w:val="E95B19"/>
          <w:spacing w:val="40"/>
        </w:rPr>
        <w:t> </w:t>
      </w:r>
      <w:r>
        <w:rPr>
          <w:color w:val="020203"/>
          <w:spacing w:val="-2"/>
        </w:rPr>
        <w:t>Prima</w:t>
      </w:r>
      <w:r>
        <w:rPr>
          <w:color w:val="020203"/>
          <w:spacing w:val="-6"/>
        </w:rPr>
        <w:t> </w:t>
      </w:r>
      <w:r>
        <w:rPr>
          <w:color w:val="020203"/>
          <w:spacing w:val="-2"/>
        </w:rPr>
        <w:t>colazione</w:t>
      </w:r>
      <w:r>
        <w:rPr>
          <w:color w:val="020203"/>
          <w:spacing w:val="-6"/>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Partenza</w:t>
      </w:r>
      <w:r>
        <w:rPr>
          <w:color w:val="020203"/>
          <w:spacing w:val="-6"/>
        </w:rPr>
        <w:t> </w:t>
      </w:r>
      <w:r>
        <w:rPr>
          <w:color w:val="020203"/>
          <w:spacing w:val="-2"/>
        </w:rPr>
        <w:t>per</w:t>
      </w:r>
      <w:r>
        <w:rPr>
          <w:color w:val="020203"/>
          <w:spacing w:val="-6"/>
        </w:rPr>
        <w:t> </w:t>
      </w:r>
      <w:r>
        <w:rPr>
          <w:color w:val="020203"/>
          <w:spacing w:val="-2"/>
        </w:rPr>
        <w:t>Siviglia</w:t>
      </w:r>
      <w:r>
        <w:rPr>
          <w:color w:val="020203"/>
          <w:spacing w:val="-5"/>
        </w:rPr>
        <w:t> </w:t>
      </w:r>
      <w:r>
        <w:rPr>
          <w:color w:val="020203"/>
          <w:spacing w:val="-2"/>
        </w:rPr>
        <w:t>e</w:t>
      </w:r>
      <w:r>
        <w:rPr>
          <w:color w:val="020203"/>
          <w:spacing w:val="-6"/>
        </w:rPr>
        <w:t> </w:t>
      </w:r>
      <w:r>
        <w:rPr>
          <w:color w:val="020203"/>
          <w:spacing w:val="-2"/>
        </w:rPr>
        <w:t>resto</w:t>
      </w:r>
      <w:r>
        <w:rPr>
          <w:color w:val="020203"/>
          <w:spacing w:val="-6"/>
        </w:rPr>
        <w:t> </w:t>
      </w:r>
      <w:r>
        <w:rPr>
          <w:color w:val="020203"/>
          <w:spacing w:val="-2"/>
        </w:rPr>
        <w:t>della</w:t>
      </w:r>
      <w:r>
        <w:rPr>
          <w:color w:val="020203"/>
          <w:spacing w:val="-5"/>
        </w:rPr>
        <w:t> </w:t>
      </w:r>
      <w:r>
        <w:rPr>
          <w:color w:val="020203"/>
          <w:spacing w:val="-2"/>
        </w:rPr>
        <w:t>giornata</w:t>
      </w:r>
      <w:r>
        <w:rPr>
          <w:color w:val="020203"/>
          <w:spacing w:val="-6"/>
        </w:rPr>
        <w:t> </w:t>
      </w:r>
      <w:r>
        <w:rPr>
          <w:color w:val="020203"/>
          <w:spacing w:val="-2"/>
        </w:rPr>
        <w:t>libera</w:t>
      </w:r>
      <w:r>
        <w:rPr>
          <w:color w:val="020203"/>
          <w:spacing w:val="-6"/>
        </w:rPr>
        <w:t> </w:t>
      </w:r>
      <w:r>
        <w:rPr>
          <w:color w:val="020203"/>
          <w:spacing w:val="-2"/>
        </w:rPr>
        <w:t>per</w:t>
      </w:r>
      <w:r>
        <w:rPr>
          <w:color w:val="020203"/>
          <w:spacing w:val="-6"/>
        </w:rPr>
        <w:t> </w:t>
      </w:r>
      <w:r>
        <w:rPr>
          <w:color w:val="020203"/>
          <w:spacing w:val="-2"/>
        </w:rPr>
        <w:t>godere</w:t>
      </w:r>
      <w:r>
        <w:rPr>
          <w:color w:val="020203"/>
          <w:spacing w:val="-6"/>
        </w:rPr>
        <w:t> </w:t>
      </w:r>
      <w:r>
        <w:rPr>
          <w:color w:val="020203"/>
          <w:spacing w:val="-2"/>
        </w:rPr>
        <w:t>delle</w:t>
      </w:r>
      <w:r>
        <w:rPr>
          <w:color w:val="020203"/>
          <w:spacing w:val="-5"/>
        </w:rPr>
        <w:t> </w:t>
      </w:r>
      <w:r>
        <w:rPr>
          <w:color w:val="020203"/>
          <w:spacing w:val="-2"/>
        </w:rPr>
        <w:t>strade</w:t>
      </w:r>
      <w:r>
        <w:rPr>
          <w:color w:val="020203"/>
          <w:spacing w:val="-6"/>
        </w:rPr>
        <w:t> </w:t>
      </w:r>
      <w:r>
        <w:rPr>
          <w:color w:val="020203"/>
          <w:spacing w:val="-2"/>
        </w:rPr>
        <w:t>e</w:t>
      </w:r>
      <w:r>
        <w:rPr>
          <w:color w:val="020203"/>
          <w:spacing w:val="-6"/>
        </w:rPr>
        <w:t> </w:t>
      </w:r>
      <w:r>
        <w:rPr>
          <w:color w:val="020203"/>
          <w:spacing w:val="-2"/>
        </w:rPr>
        <w:t>dell’atmosfera</w:t>
      </w:r>
      <w:r>
        <w:rPr>
          <w:color w:val="020203"/>
        </w:rPr>
        <w:t> natalizia. Pernottamento in hotel a Siviglia.</w:t>
      </w:r>
    </w:p>
    <w:p>
      <w:pPr>
        <w:pStyle w:val="BodyText"/>
        <w:spacing w:line="235" w:lineRule="auto" w:before="217"/>
        <w:ind w:left="11"/>
      </w:pPr>
      <w:r>
        <w:rPr>
          <w:color w:val="E95B19"/>
        </w:rPr>
        <w:t>6°</w:t>
      </w:r>
      <w:r>
        <w:rPr>
          <w:color w:val="E95B19"/>
          <w:spacing w:val="-7"/>
        </w:rPr>
        <w:t> </w:t>
      </w:r>
      <w:r>
        <w:rPr>
          <w:color w:val="E95B19"/>
        </w:rPr>
        <w:t>Giorno</w:t>
      </w:r>
      <w:r>
        <w:rPr>
          <w:color w:val="E95B19"/>
          <w:spacing w:val="-7"/>
        </w:rPr>
        <w:t> </w:t>
      </w:r>
      <w:r>
        <w:rPr>
          <w:color w:val="E95B19"/>
        </w:rPr>
        <w:t>-</w:t>
      </w:r>
      <w:r>
        <w:rPr>
          <w:color w:val="E95B19"/>
          <w:spacing w:val="-7"/>
        </w:rPr>
        <w:t> </w:t>
      </w:r>
      <w:r>
        <w:rPr>
          <w:color w:val="E95B19"/>
        </w:rPr>
        <w:t>04</w:t>
      </w:r>
      <w:r>
        <w:rPr>
          <w:color w:val="E95B19"/>
          <w:spacing w:val="-7"/>
        </w:rPr>
        <w:t> </w:t>
      </w:r>
      <w:r>
        <w:rPr>
          <w:color w:val="E95B19"/>
        </w:rPr>
        <w:t>gennaio:</w:t>
      </w:r>
      <w:r>
        <w:rPr>
          <w:color w:val="E95B19"/>
          <w:spacing w:val="-7"/>
        </w:rPr>
        <w:t> </w:t>
      </w:r>
      <w:r>
        <w:rPr>
          <w:color w:val="E95B19"/>
        </w:rPr>
        <w:t>SIVIGLIA</w:t>
      </w:r>
      <w:r>
        <w:rPr>
          <w:color w:val="E95B19"/>
          <w:spacing w:val="-7"/>
        </w:rPr>
        <w:t> </w:t>
      </w:r>
      <w:r>
        <w:rPr>
          <w:color w:val="E95B19"/>
        </w:rPr>
        <w:t>/</w:t>
      </w:r>
      <w:r>
        <w:rPr>
          <w:color w:val="E95B19"/>
          <w:spacing w:val="-7"/>
        </w:rPr>
        <w:t> </w:t>
      </w:r>
      <w:r>
        <w:rPr>
          <w:color w:val="E95B19"/>
        </w:rPr>
        <w:t>ITALIA</w:t>
      </w:r>
      <w:r>
        <w:rPr>
          <w:color w:val="E95B19"/>
          <w:spacing w:val="-7"/>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trasferimento</w:t>
      </w:r>
      <w:r>
        <w:rPr>
          <w:color w:val="020203"/>
          <w:spacing w:val="-7"/>
        </w:rPr>
        <w:t> </w:t>
      </w:r>
      <w:r>
        <w:rPr>
          <w:color w:val="020203"/>
        </w:rPr>
        <w:t>libero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(trasferimento</w:t>
      </w:r>
      <w:r>
        <w:rPr>
          <w:color w:val="020203"/>
          <w:spacing w:val="-7"/>
        </w:rPr>
        <w:t> </w:t>
      </w:r>
      <w:r>
        <w:rPr>
          <w:color w:val="020203"/>
        </w:rPr>
        <w:t>privato</w:t>
      </w:r>
      <w:r>
        <w:rPr>
          <w:color w:val="020203"/>
          <w:spacing w:val="-7"/>
        </w:rPr>
        <w:t> </w:t>
      </w:r>
      <w:r>
        <w:rPr>
          <w:color w:val="020203"/>
        </w:rPr>
        <w:t>su</w:t>
      </w:r>
      <w:r>
        <w:rPr>
          <w:color w:val="020203"/>
          <w:spacing w:val="-7"/>
        </w:rPr>
        <w:t> </w:t>
      </w:r>
      <w:r>
        <w:rPr>
          <w:color w:val="020203"/>
        </w:rPr>
        <w:t>richiesta</w:t>
      </w:r>
      <w:r>
        <w:rPr>
          <w:color w:val="020203"/>
          <w:spacing w:val="-7"/>
        </w:rPr>
        <w:t> </w:t>
      </w:r>
      <w:r>
        <w:rPr>
          <w:color w:val="020203"/>
        </w:rPr>
        <w:t>con</w:t>
      </w:r>
      <w:r>
        <w:rPr>
          <w:color w:val="020203"/>
          <w:spacing w:val="-7"/>
        </w:rPr>
        <w:t> </w:t>
      </w:r>
      <w:r>
        <w:rPr>
          <w:color w:val="020203"/>
        </w:rPr>
        <w:t>supplemento)</w:t>
      </w:r>
      <w:r>
        <w:rPr>
          <w:color w:val="020203"/>
          <w:spacing w:val="-7"/>
        </w:rPr>
        <w:t> </w:t>
      </w:r>
      <w:r>
        <w:rPr>
          <w:color w:val="020203"/>
        </w:rPr>
        <w:t>in tempo utile per il volo di rientro. Arrivo in Italia e fine dei servizi.</w:t>
      </w:r>
    </w:p>
    <w:p>
      <w:pPr>
        <w:pStyle w:val="BodyText"/>
        <w:spacing w:line="430" w:lineRule="atLeast" w:before="4"/>
        <w:ind w:left="11" w:right="2112"/>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300" w:bottom="0" w:left="283" w:right="141"/>
        </w:sectPr>
      </w:pPr>
    </w:p>
    <w:p>
      <w:pPr>
        <w:pStyle w:val="BodyText"/>
        <w:spacing w:line="235" w:lineRule="auto" w:before="2"/>
        <w:ind w:left="11"/>
      </w:pPr>
      <w:r>
        <w:rPr>
          <w:color w:val="020203"/>
          <w:spacing w:val="-2"/>
        </w:rPr>
        <w:t>CORDOVA</w:t>
      </w:r>
      <w:r>
        <w:rPr>
          <w:color w:val="020203"/>
        </w:rPr>
        <w:t> </w:t>
      </w:r>
      <w:r>
        <w:rPr>
          <w:color w:val="020203"/>
          <w:spacing w:val="-2"/>
        </w:rPr>
        <w:t>GRANADA</w:t>
      </w:r>
    </w:p>
    <w:p>
      <w:pPr>
        <w:pStyle w:val="BodyText"/>
        <w:spacing w:line="235" w:lineRule="auto" w:before="2"/>
        <w:ind w:left="11" w:right="8066"/>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w:t>
      </w:r>
    </w:p>
    <w:p>
      <w:pPr>
        <w:pStyle w:val="BodyText"/>
        <w:spacing w:after="0" w:line="235" w:lineRule="auto"/>
        <w:sectPr>
          <w:type w:val="continuous"/>
          <w:pgSz w:w="11910" w:h="16840"/>
          <w:pgMar w:top="1920" w:bottom="0" w:left="283" w:right="141"/>
          <w:cols w:num="2" w:equalWidth="0">
            <w:col w:w="759" w:space="681"/>
            <w:col w:w="10046"/>
          </w:cols>
        </w:sectPr>
      </w:pPr>
    </w:p>
    <w:p>
      <w:pPr>
        <w:pStyle w:val="BodyText"/>
        <w:tabs>
          <w:tab w:pos="1463" w:val="left" w:leader="none"/>
        </w:tabs>
        <w:spacing w:line="218" w:lineRule="exact"/>
        <w:ind w:left="11"/>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6" coordorigin="3086,16044" coordsize="5735,794">
                <v:shape style="position:absolute;left:3085;top:16044;width:5735;height:794" id="docshape17"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SIVIGLIA</w:t>
      </w:r>
      <w:r>
        <w:rPr>
          <w:color w:val="020203"/>
        </w:rPr>
        <w:tab/>
        <w:t>Cattedrale</w:t>
      </w:r>
      <w:r>
        <w:rPr>
          <w:color w:val="020203"/>
          <w:spacing w:val="-6"/>
        </w:rPr>
        <w:t> </w:t>
      </w:r>
      <w:r>
        <w:rPr>
          <w:color w:val="020203"/>
        </w:rPr>
        <w:t>-</w:t>
      </w:r>
      <w:r>
        <w:rPr>
          <w:color w:val="020203"/>
          <w:spacing w:val="-6"/>
        </w:rPr>
        <w:t> </w:t>
      </w:r>
      <w:r>
        <w:rPr>
          <w:color w:val="020203"/>
        </w:rPr>
        <w:t>Cappella</w:t>
      </w:r>
      <w:r>
        <w:rPr>
          <w:color w:val="020203"/>
          <w:spacing w:val="-7"/>
        </w:rPr>
        <w:t> </w:t>
      </w:r>
      <w:r>
        <w:rPr>
          <w:color w:val="020203"/>
          <w:spacing w:val="-2"/>
        </w:rPr>
        <w:t>Reale</w:t>
      </w:r>
    </w:p>
    <w:p>
      <w:pPr>
        <w:pStyle w:val="BodyText"/>
        <w:spacing w:line="218" w:lineRule="exact" w:before="212"/>
        <w:ind w:left="11"/>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451" w:val="left" w:leader="none"/>
        </w:tabs>
        <w:spacing w:line="235" w:lineRule="auto" w:before="2"/>
        <w:ind w:left="11" w:right="6468"/>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sectPr>
      <w:type w:val="continuous"/>
      <w:pgSz w:w="11910" w:h="16840"/>
      <w:pgMar w:top="1920" w:bottom="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1616" w:hanging="995"/>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2025-07-31T07:13:38Z</dcterms:created>
  <dcterms:modified xsi:type="dcterms:W3CDTF">2025-07-31T07:13:38Z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