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298"/>
        <w:ind w:left="2369" w:right="2371"/>
      </w:pPr>
      <w:r>
        <w:rPr>
          <w:color w:val="FFFFFF"/>
        </w:rPr>
        <w:t>MINI TOUR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CASTIGLIA</w:t>
      </w:r>
    </w:p>
    <w:p>
      <w:pPr>
        <w:pStyle w:val="Title"/>
        <w:spacing w:line="616" w:lineRule="exact"/>
        <w:ind w:firstLine="0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969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€244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€10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5"/>
          <w:sz w:val="20"/>
        </w:rPr>
        <w:t>€80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Avila-Salamanca-Oviedo-Burgos-Bilbao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 panoramica di Madrid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"/>
                            <a:ext cx="7559992" cy="7290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3152" id="docshapegroup1" coordorigin="0,0" coordsize="11986,16838">
                <v:shape style="position:absolute;left:0;top:0;width:11906;height:11482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MINI</w:t>
      </w:r>
      <w:r>
        <w:rPr>
          <w:color w:val="E95B19"/>
          <w:spacing w:val="13"/>
        </w:rPr>
        <w:t> </w:t>
      </w:r>
      <w:r>
        <w:rPr>
          <w:color w:val="E95B19"/>
        </w:rPr>
        <w:t>TOUR</w:t>
      </w:r>
      <w:r>
        <w:rPr>
          <w:color w:val="E95B19"/>
          <w:spacing w:val="14"/>
        </w:rPr>
        <w:t> </w:t>
      </w:r>
      <w:r>
        <w:rPr>
          <w:color w:val="E95B19"/>
        </w:rPr>
        <w:t>DELLA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CASTIGLIA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29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30</w:t>
      </w:r>
      <w:r>
        <w:rPr>
          <w:color w:val="E95B19"/>
          <w:spacing w:val="9"/>
        </w:rPr>
        <w:t> </w:t>
      </w:r>
      <w:r>
        <w:rPr>
          <w:color w:val="E95B19"/>
        </w:rPr>
        <w:t>DICEMBRE:</w:t>
      </w:r>
      <w:r>
        <w:rPr>
          <w:color w:val="E95B19"/>
          <w:spacing w:val="9"/>
        </w:rPr>
        <w:t> </w:t>
      </w:r>
      <w:r>
        <w:rPr>
          <w:color w:val="E95B19"/>
        </w:rPr>
        <w:t>MADRID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AVILA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MONASTERO</w:t>
      </w:r>
      <w:r>
        <w:rPr>
          <w:color w:val="E95B19"/>
          <w:spacing w:val="15"/>
        </w:rPr>
        <w:t> </w:t>
      </w:r>
      <w:r>
        <w:rPr>
          <w:color w:val="E95B19"/>
        </w:rPr>
        <w:t>DELL’ESCORIAL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colazione.</w:t>
      </w:r>
      <w:r>
        <w:rPr>
          <w:spacing w:val="-7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mattino</w:t>
      </w:r>
      <w:r>
        <w:rPr>
          <w:spacing w:val="-6"/>
        </w:rPr>
        <w:t> </w:t>
      </w:r>
      <w:r>
        <w:rPr/>
        <w:t>presto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Avila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</w:t>
      </w:r>
      <w:r>
        <w:rPr>
          <w:spacing w:val="-6"/>
        </w:rPr>
        <w:t> </w:t>
      </w:r>
      <w:r>
        <w:rPr/>
        <w:t>medievale.</w:t>
      </w:r>
      <w:r>
        <w:rPr>
          <w:spacing w:val="-7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Cattedrale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passeggiata</w:t>
      </w:r>
      <w:r>
        <w:rPr>
          <w:spacing w:val="-6"/>
        </w:rPr>
        <w:t> </w:t>
      </w:r>
      <w:r>
        <w:rPr/>
        <w:t>sulle</w:t>
      </w:r>
      <w:r>
        <w:rPr>
          <w:spacing w:val="-7"/>
        </w:rPr>
        <w:t> </w:t>
      </w:r>
      <w:r>
        <w:rPr/>
        <w:t>mura</w:t>
      </w:r>
      <w:r>
        <w:rPr>
          <w:spacing w:val="-6"/>
        </w:rPr>
        <w:t> </w:t>
      </w:r>
      <w:r>
        <w:rPr/>
        <w:t>medievali,</w:t>
      </w:r>
      <w:r>
        <w:rPr>
          <w:spacing w:val="-7"/>
        </w:rPr>
        <w:t> </w:t>
      </w:r>
      <w:r>
        <w:rPr/>
        <w:t>tra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migliori</w:t>
      </w:r>
      <w:r>
        <w:rPr>
          <w:spacing w:val="40"/>
        </w:rPr>
        <w:t> </w:t>
      </w:r>
      <w:r>
        <w:rPr/>
        <w:t>preservate al mondo, che vi permetterà di godere della spettacolare vista sulla città e dintorni. Tempo libero per pranzo. Proseguimento per il vicino Monastero</w:t>
      </w:r>
      <w:r>
        <w:rPr>
          <w:spacing w:val="40"/>
        </w:rPr>
        <w:t> </w:t>
      </w:r>
      <w:r>
        <w:rPr/>
        <w:t>dell’Escorial,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migliore</w:t>
      </w:r>
      <w:r>
        <w:rPr>
          <w:spacing w:val="-6"/>
        </w:rPr>
        <w:t> </w:t>
      </w:r>
      <w:r>
        <w:rPr/>
        <w:t>rappresentazione</w:t>
      </w:r>
      <w:r>
        <w:rPr>
          <w:spacing w:val="-6"/>
        </w:rPr>
        <w:t> </w:t>
      </w:r>
      <w:r>
        <w:rPr/>
        <w:t>dell’impero</w:t>
      </w:r>
      <w:r>
        <w:rPr>
          <w:spacing w:val="-6"/>
        </w:rPr>
        <w:t> </w:t>
      </w:r>
      <w:r>
        <w:rPr/>
        <w:t>spagnolo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XVI</w:t>
      </w:r>
      <w:r>
        <w:rPr>
          <w:spacing w:val="-6"/>
        </w:rPr>
        <w:t> </w:t>
      </w:r>
      <w:r>
        <w:rPr/>
        <w:t>secolo,</w:t>
      </w:r>
      <w:r>
        <w:rPr>
          <w:spacing w:val="-6"/>
        </w:rPr>
        <w:t> </w:t>
      </w:r>
      <w:r>
        <w:rPr/>
        <w:t>quando</w:t>
      </w:r>
      <w:r>
        <w:rPr>
          <w:spacing w:val="-6"/>
        </w:rPr>
        <w:t> </w:t>
      </w:r>
      <w:r>
        <w:rPr/>
        <w:t>oltre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metà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mondo</w:t>
      </w:r>
      <w:r>
        <w:rPr>
          <w:spacing w:val="-6"/>
        </w:rPr>
        <w:t> </w:t>
      </w:r>
      <w:r>
        <w:rPr/>
        <w:t>conosciuto</w:t>
      </w:r>
      <w:r>
        <w:rPr>
          <w:spacing w:val="-6"/>
        </w:rPr>
        <w:t> </w:t>
      </w:r>
      <w:r>
        <w:rPr/>
        <w:t>era</w:t>
      </w:r>
      <w:r>
        <w:rPr>
          <w:spacing w:val="-6"/>
        </w:rPr>
        <w:t> </w:t>
      </w:r>
      <w:r>
        <w:rPr/>
        <w:t>sotto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dominio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corona</w:t>
      </w:r>
      <w:r>
        <w:rPr>
          <w:spacing w:val="40"/>
        </w:rPr>
        <w:t> </w:t>
      </w:r>
      <w:r>
        <w:rPr/>
        <w:t>spagnola. Rientro a Madrid, cena e pernottamento.</w:t>
      </w:r>
    </w:p>
    <w:p>
      <w:pPr>
        <w:pStyle w:val="Heading2"/>
        <w:spacing w:before="162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31</w:t>
      </w:r>
      <w:r>
        <w:rPr>
          <w:color w:val="E95B19"/>
          <w:spacing w:val="5"/>
        </w:rPr>
        <w:t> </w:t>
      </w:r>
      <w:r>
        <w:rPr>
          <w:color w:val="E95B19"/>
        </w:rPr>
        <w:t>DICEMBRE:</w:t>
      </w:r>
      <w:r>
        <w:rPr>
          <w:color w:val="E95B19"/>
          <w:spacing w:val="5"/>
        </w:rPr>
        <w:t> </w:t>
      </w:r>
      <w:r>
        <w:rPr>
          <w:color w:val="E95B19"/>
        </w:rPr>
        <w:t>MADRID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SEGOVIA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mattino</w:t>
      </w:r>
      <w:r>
        <w:rPr>
          <w:spacing w:val="-6"/>
        </w:rPr>
        <w:t> </w:t>
      </w:r>
      <w:r>
        <w:rPr/>
        <w:t>presto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Segovia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all’arrivo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l’acquedotto</w:t>
      </w:r>
      <w:r>
        <w:rPr>
          <w:spacing w:val="-6"/>
        </w:rPr>
        <w:t> </w:t>
      </w:r>
      <w:r>
        <w:rPr/>
        <w:t>romano</w:t>
      </w:r>
      <w:r>
        <w:rPr>
          <w:spacing w:val="-6"/>
        </w:rPr>
        <w:t> </w:t>
      </w:r>
      <w:r>
        <w:rPr/>
        <w:t>talmente</w:t>
      </w:r>
      <w:r>
        <w:rPr>
          <w:spacing w:val="-6"/>
        </w:rPr>
        <w:t> </w:t>
      </w:r>
      <w:r>
        <w:rPr/>
        <w:t>ben</w:t>
      </w:r>
      <w:r>
        <w:rPr>
          <w:spacing w:val="-6"/>
        </w:rPr>
        <w:t> </w:t>
      </w:r>
      <w:r>
        <w:rPr/>
        <w:t>conservato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fino</w:t>
      </w:r>
      <w:r>
        <w:rPr>
          <w:spacing w:val="-6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150</w:t>
      </w:r>
      <w:r>
        <w:rPr>
          <w:spacing w:val="-3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fa</w:t>
      </w:r>
      <w:r>
        <w:rPr>
          <w:spacing w:val="-3"/>
        </w:rPr>
        <w:t> </w:t>
      </w:r>
      <w:r>
        <w:rPr>
          <w:spacing w:val="-2"/>
        </w:rPr>
        <w:t>era</w:t>
      </w:r>
      <w:r>
        <w:rPr>
          <w:spacing w:val="-3"/>
        </w:rPr>
        <w:t> </w:t>
      </w:r>
      <w:r>
        <w:rPr>
          <w:spacing w:val="-2"/>
        </w:rPr>
        <w:t>addirittura</w:t>
      </w:r>
      <w:r>
        <w:rPr>
          <w:spacing w:val="-3"/>
        </w:rPr>
        <w:t> </w:t>
      </w:r>
      <w:r>
        <w:rPr>
          <w:spacing w:val="-2"/>
        </w:rPr>
        <w:t>ancora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uso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oltre</w:t>
      </w:r>
      <w:r>
        <w:rPr>
          <w:spacing w:val="-3"/>
        </w:rPr>
        <w:t> </w:t>
      </w:r>
      <w:r>
        <w:rPr>
          <w:spacing w:val="-2"/>
        </w:rPr>
        <w:t>1500</w:t>
      </w:r>
      <w:r>
        <w:rPr>
          <w:spacing w:val="-3"/>
        </w:rPr>
        <w:t> </w:t>
      </w:r>
      <w:r>
        <w:rPr>
          <w:spacing w:val="-2"/>
        </w:rPr>
        <w:t>anni.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numerose</w:t>
      </w:r>
      <w:r>
        <w:rPr>
          <w:spacing w:val="-3"/>
        </w:rPr>
        <w:t> </w:t>
      </w:r>
      <w:r>
        <w:rPr>
          <w:spacing w:val="-2"/>
        </w:rPr>
        <w:t>chiese</w:t>
      </w:r>
      <w:r>
        <w:rPr>
          <w:spacing w:val="-3"/>
        </w:rPr>
        <w:t> </w:t>
      </w:r>
      <w:r>
        <w:rPr>
          <w:spacing w:val="-2"/>
        </w:rPr>
        <w:t>romaniche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Cattedrale.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all’Alcazar</w:t>
      </w:r>
      <w:r>
        <w:rPr>
          <w:spacing w:val="-3"/>
        </w:rPr>
        <w:t> </w:t>
      </w:r>
      <w:r>
        <w:rPr>
          <w:spacing w:val="-2"/>
        </w:rPr>
        <w:t>(fortezza</w:t>
      </w:r>
      <w:r>
        <w:rPr>
          <w:spacing w:val="-3"/>
        </w:rPr>
        <w:t> </w:t>
      </w:r>
      <w:r>
        <w:rPr>
          <w:spacing w:val="-2"/>
        </w:rPr>
        <w:t>medievale)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termine</w:t>
      </w:r>
      <w:r>
        <w:rPr>
          <w:spacing w:val="40"/>
        </w:rPr>
        <w:t> </w:t>
      </w:r>
      <w:r>
        <w:rPr>
          <w:spacing w:val="-2"/>
        </w:rPr>
        <w:t>della visita rientro a Madrid e visita panoramica della città, la cosidetta “Madrid dei Borboni” (dinastia attuale) in cui si potranno osservare tutti gli sviluppi della città</w:t>
      </w:r>
      <w:r>
        <w:rPr>
          <w:spacing w:val="40"/>
        </w:rPr>
        <w:t> </w:t>
      </w:r>
      <w:r>
        <w:rPr>
          <w:spacing w:val="-2"/>
        </w:rPr>
        <w:t>dal XVIII e XIX secolo: le meravigliose fontane (Cibeles, Neptuno), la Borsa e il Parlamento. La visita proseguirà nelle principali strade commerciali della città (Gran Via,</w:t>
      </w:r>
      <w:r>
        <w:rPr>
          <w:spacing w:val="40"/>
        </w:rPr>
        <w:t> </w:t>
      </w:r>
      <w:r>
        <w:rPr/>
        <w:t>Piazza</w:t>
      </w:r>
      <w:r>
        <w:rPr>
          <w:spacing w:val="-10"/>
        </w:rPr>
        <w:t> </w:t>
      </w:r>
      <w:r>
        <w:rPr/>
        <w:t>Spagna)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arrivare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cosidetta</w:t>
      </w:r>
      <w:r>
        <w:rPr>
          <w:spacing w:val="-9"/>
        </w:rPr>
        <w:t> </w:t>
      </w:r>
      <w:r>
        <w:rPr/>
        <w:t>“Madrid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Ausburgo”</w:t>
      </w:r>
      <w:r>
        <w:rPr>
          <w:spacing w:val="-9"/>
        </w:rPr>
        <w:t> </w:t>
      </w:r>
      <w:r>
        <w:rPr/>
        <w:t>(la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regnò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XVI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XVIII</w:t>
      </w:r>
      <w:r>
        <w:rPr>
          <w:spacing w:val="-9"/>
        </w:rPr>
        <w:t> </w:t>
      </w:r>
      <w:r>
        <w:rPr/>
        <w:t>secolo)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antico</w:t>
      </w:r>
      <w:r>
        <w:rPr>
          <w:spacing w:val="-9"/>
        </w:rPr>
        <w:t> </w:t>
      </w:r>
      <w:r>
        <w:rPr/>
        <w:t>della</w:t>
      </w:r>
      <w:r>
        <w:rPr>
          <w:spacing w:val="-10"/>
        </w:rPr>
        <w:t> </w:t>
      </w:r>
      <w:r>
        <w:rPr/>
        <w:t>città,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Mayor,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principale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Villa.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terminerà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dell’ambiente</w:t>
      </w:r>
      <w:r>
        <w:rPr>
          <w:spacing w:val="-5"/>
        </w:rPr>
        <w:t> </w:t>
      </w:r>
      <w:r>
        <w:rPr>
          <w:spacing w:val="-2"/>
        </w:rPr>
        <w:t>festizo</w:t>
      </w:r>
      <w:r>
        <w:rPr>
          <w:spacing w:val="-5"/>
        </w:rPr>
        <w:t> </w:t>
      </w:r>
      <w:r>
        <w:rPr>
          <w:spacing w:val="-2"/>
        </w:rPr>
        <w:t>natalizio.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4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01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MADRID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TOLEDO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Toledo;</w:t>
      </w:r>
      <w:r>
        <w:rPr>
          <w:spacing w:val="-7"/>
        </w:rPr>
        <w:t> </w:t>
      </w:r>
      <w:r>
        <w:rPr/>
        <w:t>capitale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Spagna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diversi</w:t>
      </w:r>
      <w:r>
        <w:rPr>
          <w:spacing w:val="-7"/>
        </w:rPr>
        <w:t> </w:t>
      </w:r>
      <w:r>
        <w:rPr/>
        <w:t>secoli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quale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popolazioni</w:t>
      </w:r>
      <w:r>
        <w:rPr>
          <w:spacing w:val="-7"/>
        </w:rPr>
        <w:t> </w:t>
      </w:r>
      <w:r>
        <w:rPr/>
        <w:t>mussulmane,</w:t>
      </w:r>
      <w:r>
        <w:rPr>
          <w:spacing w:val="-7"/>
        </w:rPr>
        <w:t> </w:t>
      </w:r>
      <w:r>
        <w:rPr/>
        <w:t>ebree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vissero</w:t>
      </w:r>
      <w:r>
        <w:rPr>
          <w:spacing w:val="-7"/>
        </w:rPr>
        <w:t> </w:t>
      </w:r>
      <w:r>
        <w:rPr/>
        <w:t>insieme</w:t>
      </w:r>
      <w:r>
        <w:rPr>
          <w:spacing w:val="40"/>
        </w:rPr>
        <w:t> </w:t>
      </w:r>
      <w:r>
        <w:rPr>
          <w:spacing w:val="-2"/>
        </w:rPr>
        <w:t>pacificamente facendola diventare un grande centro culturale e monumentale. Visita del centro storico in quanto i monumenti saranno chiusi per la festività. Rientro</w:t>
      </w:r>
      <w:r>
        <w:rPr>
          <w:spacing w:val="40"/>
        </w:rPr>
        <w:t> </w:t>
      </w:r>
      <w:r>
        <w:rPr/>
        <w:t>in hotel a Madrid, cena e pernottamento.</w:t>
      </w:r>
    </w:p>
    <w:p>
      <w:pPr>
        <w:pStyle w:val="Heading2"/>
        <w:spacing w:before="161"/>
      </w:pPr>
      <w:r>
        <w:rPr>
          <w:color w:val="E95B19"/>
        </w:rPr>
        <w:t>5°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02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MADRID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4"/>
        </w:rPr>
        <w:t>Avila:</w:t>
      </w:r>
      <w:r>
        <w:rPr>
          <w:spacing w:val="8"/>
        </w:rPr>
        <w:t> </w:t>
      </w:r>
      <w:r>
        <w:rPr>
          <w:spacing w:val="-4"/>
        </w:rPr>
        <w:t>Cattedrale,</w:t>
      </w:r>
      <w:r>
        <w:rPr>
          <w:spacing w:val="8"/>
        </w:rPr>
        <w:t> </w:t>
      </w:r>
      <w:r>
        <w:rPr>
          <w:spacing w:val="-4"/>
        </w:rPr>
        <w:t>Mura</w:t>
      </w:r>
    </w:p>
    <w:p>
      <w:pPr>
        <w:pStyle w:val="BodyText"/>
        <w:spacing w:line="244" w:lineRule="auto" w:before="5"/>
        <w:ind w:left="12" w:right="7926"/>
      </w:pPr>
      <w:r>
        <w:rPr>
          <w:spacing w:val="-2"/>
        </w:rPr>
        <w:t>Escorial: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deò</w:t>
      </w:r>
      <w:r>
        <w:rPr>
          <w:spacing w:val="-7"/>
        </w:rPr>
        <w:t> </w:t>
      </w:r>
      <w:r>
        <w:rPr>
          <w:spacing w:val="-2"/>
        </w:rPr>
        <w:t>Escorial</w:t>
      </w:r>
      <w:r>
        <w:rPr>
          <w:spacing w:val="40"/>
        </w:rPr>
        <w:t> </w:t>
      </w:r>
      <w:r>
        <w:rPr/>
        <w:t>Segovia: Alcazar, Cattedrale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5"/>
        <w:ind w:left="12"/>
      </w:pPr>
      <w:r>
        <w:rPr>
          <w:spacing w:val="-2"/>
        </w:rPr>
        <w:t>Madrid: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Gran</w:t>
      </w:r>
      <w:r>
        <w:rPr>
          <w:spacing w:val="-6"/>
        </w:rPr>
        <w:t> </w:t>
      </w:r>
      <w:r>
        <w:rPr>
          <w:spacing w:val="-2"/>
        </w:rPr>
        <w:t>Versalles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Agumar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2025-10-20T07:16:47Z</dcterms:created>
  <dcterms:modified xsi:type="dcterms:W3CDTF">2025-10-20T07:16:47Z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15.0</vt:lpwstr>
  </property>
</Properties>
</file>