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2"/>
        </w:rPr>
        <w:t>MERCATINI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DI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NATALE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2025 </w:t>
      </w:r>
      <w:r>
        <w:rPr>
          <w:color w:val="FFFFFF"/>
        </w:rPr>
        <w:t>TIROLO</w:t>
      </w:r>
      <w:r>
        <w:rPr>
          <w:color w:val="FFFFFF"/>
          <w:spacing w:val="-25"/>
        </w:rPr>
        <w:t> </w:t>
      </w:r>
      <w:r>
        <w:rPr>
          <w:color w:val="FFFFFF"/>
        </w:rPr>
        <w:t>E</w:t>
      </w:r>
      <w:r>
        <w:rPr>
          <w:color w:val="FFFFFF"/>
          <w:spacing w:val="-25"/>
        </w:rPr>
        <w:t> </w:t>
      </w:r>
      <w:r>
        <w:rPr>
          <w:color w:val="FFFFFF"/>
        </w:rPr>
        <w:t>BAVIERA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27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580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24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90€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7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15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80352" id="docshapegroup1" coordorigin="0,0" coordsize="11986,16838">
                <v:shape style="position:absolute;left:0;top:0;width:11906;height:9686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Roma/Verona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Hotel Kronek/Lifthotel a Kirchberg o similare, trattamento di mezza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Lift,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Castello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Chiemsee,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Battello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Prien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Heresinsel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Fraueninsel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ritorno,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visite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guidate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come da programma, partecipazione alle manifestazioni dei mercatini,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accompagnatore, assicurazione 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bevande ai pasti, ingressi, mance,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30,00, tutto quanto non espressamente indicato alla voce “la 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3679" w:right="3800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MERCATINI DI NATALE </w:t>
      </w:r>
      <w:r>
        <w:rPr>
          <w:rFonts w:ascii="Arial"/>
          <w:b/>
          <w:i/>
          <w:color w:val="E95B19"/>
          <w:w w:val="85"/>
          <w:sz w:val="26"/>
        </w:rPr>
        <w:t>2025 </w:t>
      </w:r>
      <w:r>
        <w:rPr>
          <w:rFonts w:ascii="Arial"/>
          <w:b/>
          <w:i/>
          <w:color w:val="E95B19"/>
          <w:w w:val="90"/>
          <w:sz w:val="26"/>
        </w:rPr>
        <w:t>TIROLO E BAVIERA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E95B19"/>
        </w:rPr>
        <w:t>Primo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1"/>
        </w:rPr>
        <w:t> </w:t>
      </w:r>
      <w:r>
        <w:rPr>
          <w:color w:val="E95B19"/>
        </w:rPr>
        <w:t>–VERONA</w:t>
      </w:r>
      <w:r>
        <w:rPr>
          <w:color w:val="E95B19"/>
          <w:spacing w:val="-1"/>
        </w:rPr>
        <w:t> </w:t>
      </w:r>
      <w:r>
        <w:rPr>
          <w:color w:val="E95B19"/>
        </w:rPr>
        <w:t>–</w:t>
      </w:r>
      <w:r>
        <w:rPr>
          <w:color w:val="E95B19"/>
          <w:spacing w:val="-2"/>
        </w:rPr>
        <w:t> </w:t>
      </w:r>
      <w:r>
        <w:rPr>
          <w:color w:val="E95B19"/>
        </w:rPr>
        <w:t>INNSBRUCK</w:t>
      </w:r>
      <w:r>
        <w:rPr>
          <w:color w:val="E95B19"/>
          <w:spacing w:val="-1"/>
        </w:rPr>
        <w:t> </w:t>
      </w:r>
      <w:r>
        <w:rPr>
          <w:color w:val="E95B19"/>
        </w:rPr>
        <w:t>-</w:t>
      </w:r>
      <w:r>
        <w:rPr>
          <w:color w:val="E95B19"/>
          <w:spacing w:val="-1"/>
        </w:rPr>
        <w:t> </w:t>
      </w:r>
      <w:r>
        <w:rPr>
          <w:color w:val="E95B19"/>
          <w:spacing w:val="-2"/>
        </w:rPr>
        <w:t>KIRCHBERG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Ritrovo</w:t>
      </w:r>
      <w:r>
        <w:rPr>
          <w:color w:val="020203"/>
          <w:spacing w:val="17"/>
        </w:rPr>
        <w:t> </w:t>
      </w:r>
      <w:r>
        <w:rPr>
          <w:color w:val="020203"/>
        </w:rPr>
        <w:t>dei</w:t>
      </w:r>
      <w:r>
        <w:rPr>
          <w:color w:val="020203"/>
          <w:spacing w:val="17"/>
        </w:rPr>
        <w:t> </w:t>
      </w:r>
      <w:r>
        <w:rPr>
          <w:color w:val="020203"/>
        </w:rPr>
        <w:t>sig.ri</w:t>
      </w:r>
      <w:r>
        <w:rPr>
          <w:color w:val="020203"/>
          <w:spacing w:val="17"/>
        </w:rPr>
        <w:t> </w:t>
      </w:r>
      <w:r>
        <w:rPr>
          <w:color w:val="020203"/>
        </w:rPr>
        <w:t>partecipanti</w:t>
      </w:r>
      <w:r>
        <w:rPr>
          <w:color w:val="020203"/>
          <w:spacing w:val="17"/>
        </w:rPr>
        <w:t> </w:t>
      </w:r>
      <w:r>
        <w:rPr>
          <w:color w:val="020203"/>
        </w:rPr>
        <w:t>alla</w:t>
      </w:r>
      <w:r>
        <w:rPr>
          <w:color w:val="020203"/>
          <w:spacing w:val="17"/>
        </w:rPr>
        <w:t> </w:t>
      </w:r>
      <w:r>
        <w:rPr>
          <w:color w:val="020203"/>
        </w:rPr>
        <w:t>stazione</w:t>
      </w:r>
      <w:r>
        <w:rPr>
          <w:color w:val="020203"/>
          <w:spacing w:val="17"/>
        </w:rPr>
        <w:t> </w:t>
      </w:r>
      <w:r>
        <w:rPr>
          <w:color w:val="020203"/>
        </w:rPr>
        <w:t>ferroviaria</w:t>
      </w:r>
      <w:r>
        <w:rPr>
          <w:color w:val="020203"/>
          <w:spacing w:val="17"/>
        </w:rPr>
        <w:t> </w:t>
      </w:r>
      <w:r>
        <w:rPr>
          <w:color w:val="020203"/>
        </w:rPr>
        <w:t>di</w:t>
      </w:r>
      <w:r>
        <w:rPr>
          <w:color w:val="020203"/>
          <w:spacing w:val="17"/>
        </w:rPr>
        <w:t> </w:t>
      </w:r>
      <w:r>
        <w:rPr>
          <w:color w:val="020203"/>
        </w:rPr>
        <w:t>Roma</w:t>
      </w:r>
      <w:r>
        <w:rPr>
          <w:color w:val="020203"/>
          <w:spacing w:val="17"/>
        </w:rPr>
        <w:t> </w:t>
      </w:r>
      <w:r>
        <w:rPr>
          <w:color w:val="020203"/>
        </w:rPr>
        <w:t>Termini</w:t>
      </w:r>
      <w:r>
        <w:rPr>
          <w:color w:val="020203"/>
          <w:spacing w:val="17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</w:rPr>
        <w:t>partenza</w:t>
      </w:r>
      <w:r>
        <w:rPr>
          <w:color w:val="020203"/>
          <w:spacing w:val="17"/>
        </w:rPr>
        <w:t> </w:t>
      </w:r>
      <w:r>
        <w:rPr>
          <w:color w:val="020203"/>
        </w:rPr>
        <w:t>con</w:t>
      </w:r>
      <w:r>
        <w:rPr>
          <w:color w:val="020203"/>
          <w:spacing w:val="17"/>
        </w:rPr>
        <w:t> </w:t>
      </w:r>
      <w:r>
        <w:rPr>
          <w:color w:val="020203"/>
        </w:rPr>
        <w:t>treno</w:t>
      </w:r>
      <w:r>
        <w:rPr>
          <w:color w:val="020203"/>
          <w:spacing w:val="17"/>
        </w:rPr>
        <w:t> </w:t>
      </w:r>
      <w:r>
        <w:rPr>
          <w:color w:val="020203"/>
        </w:rPr>
        <w:t>ad</w:t>
      </w:r>
      <w:r>
        <w:rPr>
          <w:color w:val="020203"/>
          <w:spacing w:val="17"/>
        </w:rPr>
        <w:t> </w:t>
      </w:r>
      <w:r>
        <w:rPr>
          <w:color w:val="020203"/>
        </w:rPr>
        <w:t>alta</w:t>
      </w:r>
      <w:r>
        <w:rPr>
          <w:color w:val="020203"/>
          <w:spacing w:val="17"/>
        </w:rPr>
        <w:t> </w:t>
      </w:r>
      <w:r>
        <w:rPr>
          <w:color w:val="020203"/>
        </w:rPr>
        <w:t>velocità</w:t>
      </w:r>
      <w:r>
        <w:rPr>
          <w:color w:val="020203"/>
          <w:spacing w:val="17"/>
        </w:rPr>
        <w:t> </w:t>
      </w:r>
      <w:r>
        <w:rPr>
          <w:color w:val="020203"/>
        </w:rPr>
        <w:t>per</w:t>
      </w:r>
      <w:r>
        <w:rPr>
          <w:color w:val="020203"/>
          <w:spacing w:val="17"/>
        </w:rPr>
        <w:t> </w:t>
      </w:r>
      <w:r>
        <w:rPr>
          <w:color w:val="020203"/>
        </w:rPr>
        <w:t>Verona.</w:t>
      </w:r>
      <w:r>
        <w:rPr>
          <w:color w:val="020203"/>
          <w:spacing w:val="17"/>
        </w:rPr>
        <w:t> </w:t>
      </w:r>
      <w:r>
        <w:rPr>
          <w:color w:val="020203"/>
        </w:rPr>
        <w:t>All’arrivo</w:t>
      </w:r>
      <w:r>
        <w:rPr>
          <w:color w:val="020203"/>
          <w:spacing w:val="17"/>
        </w:rPr>
        <w:t> </w:t>
      </w:r>
      <w:r>
        <w:rPr>
          <w:color w:val="020203"/>
        </w:rPr>
        <w:t>sistemazione</w:t>
      </w:r>
      <w:r>
        <w:rPr>
          <w:color w:val="020203"/>
          <w:spacing w:val="17"/>
        </w:rPr>
        <w:t> </w:t>
      </w:r>
      <w:r>
        <w:rPr>
          <w:color w:val="020203"/>
        </w:rPr>
        <w:t>in</w:t>
      </w:r>
      <w:r>
        <w:rPr>
          <w:color w:val="020203"/>
          <w:spacing w:val="17"/>
        </w:rPr>
        <w:t> </w:t>
      </w:r>
      <w:r>
        <w:rPr>
          <w:color w:val="020203"/>
        </w:rPr>
        <w:t>Bus GT e partenza per Innsbruck. Pranzo libero e visita dei suggestivi mercatini di Natale di Innsbruck. Nel Natale alpino i 4 mercatini della città collegano grandiosamente</w:t>
      </w:r>
      <w:r>
        <w:rPr>
          <w:color w:val="020203"/>
          <w:spacing w:val="-5"/>
        </w:rPr>
        <w:t> </w:t>
      </w:r>
      <w:r>
        <w:rPr>
          <w:color w:val="020203"/>
        </w:rPr>
        <w:t>tradizione,</w:t>
      </w:r>
      <w:r>
        <w:rPr>
          <w:color w:val="020203"/>
          <w:spacing w:val="-4"/>
        </w:rPr>
        <w:t> </w:t>
      </w:r>
      <w:r>
        <w:rPr>
          <w:color w:val="020203"/>
        </w:rPr>
        <w:t>internazionalità,</w:t>
      </w:r>
      <w:r>
        <w:rPr>
          <w:color w:val="020203"/>
          <w:spacing w:val="-5"/>
        </w:rPr>
        <w:t> </w:t>
      </w:r>
      <w:r>
        <w:rPr>
          <w:color w:val="020203"/>
        </w:rPr>
        <w:t>cultura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momenti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famiglia.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percorso</w:t>
      </w:r>
      <w:r>
        <w:rPr>
          <w:color w:val="020203"/>
          <w:spacing w:val="-5"/>
        </w:rPr>
        <w:t> </w:t>
      </w:r>
      <w:r>
        <w:rPr>
          <w:color w:val="020203"/>
        </w:rPr>
        <w:t>natalizio</w:t>
      </w:r>
      <w:r>
        <w:rPr>
          <w:color w:val="020203"/>
          <w:spacing w:val="-4"/>
        </w:rPr>
        <w:t> </w:t>
      </w:r>
      <w:r>
        <w:rPr>
          <w:color w:val="020203"/>
        </w:rPr>
        <w:t>porta</w:t>
      </w:r>
      <w:r>
        <w:rPr>
          <w:color w:val="020203"/>
          <w:spacing w:val="-5"/>
        </w:rPr>
        <w:t> </w:t>
      </w:r>
      <w:r>
        <w:rPr>
          <w:color w:val="020203"/>
        </w:rPr>
        <w:t>dal</w:t>
      </w:r>
      <w:r>
        <w:rPr>
          <w:color w:val="020203"/>
          <w:spacing w:val="-4"/>
        </w:rPr>
        <w:t> </w:t>
      </w:r>
      <w:r>
        <w:rPr>
          <w:color w:val="020203"/>
        </w:rPr>
        <w:t>‘Tetto</w:t>
      </w:r>
      <w:r>
        <w:rPr>
          <w:color w:val="020203"/>
          <w:spacing w:val="-5"/>
        </w:rPr>
        <w:t> </w:t>
      </w:r>
      <w:r>
        <w:rPr>
          <w:color w:val="020203"/>
        </w:rPr>
        <w:t>d’Oro’</w:t>
      </w:r>
      <w:r>
        <w:rPr>
          <w:color w:val="020203"/>
          <w:spacing w:val="-4"/>
        </w:rPr>
        <w:t> </w:t>
      </w:r>
      <w:r>
        <w:rPr>
          <w:color w:val="020203"/>
        </w:rPr>
        <w:t>attraverso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4"/>
        </w:rPr>
        <w:t> </w:t>
      </w:r>
      <w:r>
        <w:rPr>
          <w:color w:val="020203"/>
        </w:rPr>
        <w:t>‘vie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favole’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il centro della città fino allo stupendo panorama dall’Hungerburg. In serata trasferimento in hotel, cena e pernottamento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E95B19"/>
        </w:rPr>
        <w:t>Secondo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LAGO</w:t>
      </w:r>
      <w:r>
        <w:rPr>
          <w:color w:val="E95B19"/>
          <w:spacing w:val="-3"/>
        </w:rPr>
        <w:t> </w:t>
      </w:r>
      <w:r>
        <w:rPr>
          <w:color w:val="E95B19"/>
        </w:rPr>
        <w:t>DI</w:t>
      </w:r>
      <w:r>
        <w:rPr>
          <w:color w:val="E95B19"/>
          <w:spacing w:val="-1"/>
        </w:rPr>
        <w:t> </w:t>
      </w:r>
      <w:r>
        <w:rPr>
          <w:color w:val="E95B19"/>
          <w:spacing w:val="-2"/>
        </w:rPr>
        <w:t>CHIEMSEE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lago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Chiem.</w:t>
      </w:r>
      <w:r>
        <w:rPr>
          <w:color w:val="020203"/>
          <w:spacing w:val="-9"/>
        </w:rPr>
        <w:t> </w:t>
      </w:r>
      <w:r>
        <w:rPr>
          <w:color w:val="020203"/>
        </w:rPr>
        <w:t>Navigazione</w:t>
      </w:r>
      <w:r>
        <w:rPr>
          <w:color w:val="020203"/>
          <w:spacing w:val="-9"/>
        </w:rPr>
        <w:t> </w:t>
      </w:r>
      <w:r>
        <w:rPr>
          <w:color w:val="020203"/>
        </w:rPr>
        <w:t>verso</w:t>
      </w:r>
      <w:r>
        <w:rPr>
          <w:color w:val="020203"/>
          <w:spacing w:val="-9"/>
        </w:rPr>
        <w:t> </w:t>
      </w:r>
      <w:r>
        <w:rPr>
          <w:color w:val="020203"/>
        </w:rPr>
        <w:t>“l’isola</w:t>
      </w:r>
      <w:r>
        <w:rPr>
          <w:color w:val="020203"/>
          <w:spacing w:val="-9"/>
        </w:rPr>
        <w:t> </w:t>
      </w:r>
      <w:r>
        <w:rPr>
          <w:color w:val="020203"/>
        </w:rPr>
        <w:t>degli</w:t>
      </w:r>
      <w:r>
        <w:rPr>
          <w:color w:val="020203"/>
          <w:spacing w:val="-9"/>
        </w:rPr>
        <w:t> </w:t>
      </w:r>
      <w:r>
        <w:rPr>
          <w:color w:val="020203"/>
        </w:rPr>
        <w:t>uomini”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castello</w:t>
      </w:r>
      <w:r>
        <w:rPr>
          <w:color w:val="020203"/>
          <w:spacing w:val="-9"/>
        </w:rPr>
        <w:t> </w:t>
      </w:r>
      <w:r>
        <w:rPr>
          <w:color w:val="020203"/>
        </w:rPr>
        <w:t>Herrenchiemsee,</w:t>
      </w:r>
      <w:r>
        <w:rPr>
          <w:color w:val="020203"/>
          <w:spacing w:val="-10"/>
        </w:rPr>
        <w:t> </w:t>
      </w:r>
      <w:r>
        <w:rPr>
          <w:color w:val="020203"/>
        </w:rPr>
        <w:t>costruito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re</w:t>
      </w:r>
      <w:r>
        <w:rPr>
          <w:color w:val="020203"/>
          <w:spacing w:val="-9"/>
        </w:rPr>
        <w:t> </w:t>
      </w:r>
      <w:r>
        <w:rPr>
          <w:color w:val="020203"/>
        </w:rPr>
        <w:t>Ludovico II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1878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splendida</w:t>
      </w:r>
      <w:r>
        <w:rPr>
          <w:color w:val="020203"/>
          <w:spacing w:val="-6"/>
        </w:rPr>
        <w:t> </w:t>
      </w:r>
      <w:r>
        <w:rPr>
          <w:color w:val="020203"/>
        </w:rPr>
        <w:t>posizione</w:t>
      </w:r>
      <w:r>
        <w:rPr>
          <w:color w:val="020203"/>
          <w:spacing w:val="-6"/>
        </w:rPr>
        <w:t> </w:t>
      </w:r>
      <w:r>
        <w:rPr>
          <w:color w:val="020203"/>
        </w:rPr>
        <w:t>sull’isoletta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Chiemsee.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“l’isola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donne”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mercatino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Natale.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Fraueninsel</w:t>
      </w:r>
      <w:r>
        <w:rPr>
          <w:color w:val="020203"/>
          <w:spacing w:val="-6"/>
        </w:rPr>
        <w:t> </w:t>
      </w:r>
      <w:r>
        <w:rPr>
          <w:color w:val="020203"/>
        </w:rPr>
        <w:t>(isola delle donne) offre un ambiente particolarmente suggestivo e romantico, ed è sede di un antico monastero Benedettino. Pranzo libero. In serata rientro in hotel per cena e pernottamento.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E95B19"/>
          <w:spacing w:val="-4"/>
        </w:rPr>
        <w:t>Terzo</w:t>
      </w:r>
      <w:r>
        <w:rPr>
          <w:color w:val="E95B19"/>
          <w:spacing w:val="-2"/>
        </w:rPr>
        <w:t> giorno:</w:t>
      </w:r>
      <w:r>
        <w:rPr>
          <w:color w:val="E95B19"/>
        </w:rPr>
        <w:tab/>
        <w:t>MONACO</w:t>
      </w:r>
      <w:r>
        <w:rPr>
          <w:color w:val="E95B19"/>
          <w:spacing w:val="-3"/>
        </w:rPr>
        <w:t> </w:t>
      </w:r>
      <w:r>
        <w:rPr>
          <w:color w:val="E95B19"/>
        </w:rPr>
        <w:t>DI</w:t>
      </w:r>
      <w:r>
        <w:rPr>
          <w:color w:val="E95B19"/>
          <w:spacing w:val="-2"/>
        </w:rPr>
        <w:t> BAVIERA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Prima colazione in hotel e partenza per Monaco di Baviera. Arrivo, incontro con la guida e visita della città. Si potrà ammirare: la Marienplatz, cuore della città;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nuovo</w:t>
      </w:r>
      <w:r>
        <w:rPr>
          <w:color w:val="020203"/>
          <w:spacing w:val="-5"/>
        </w:rPr>
        <w:t> </w:t>
      </w:r>
      <w:r>
        <w:rPr>
          <w:color w:val="020203"/>
        </w:rPr>
        <w:t>Municipio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famoso</w:t>
      </w:r>
      <w:r>
        <w:rPr>
          <w:color w:val="020203"/>
          <w:spacing w:val="-5"/>
        </w:rPr>
        <w:t> </w:t>
      </w:r>
      <w:r>
        <w:rPr>
          <w:color w:val="020203"/>
        </w:rPr>
        <w:t>carillon;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Frauenkirche,</w:t>
      </w:r>
      <w:r>
        <w:rPr>
          <w:color w:val="020203"/>
          <w:spacing w:val="-5"/>
        </w:rPr>
        <w:t> </w:t>
      </w:r>
      <w:r>
        <w:rPr>
          <w:color w:val="020203"/>
        </w:rPr>
        <w:t>cattedrale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Monaco;</w:t>
      </w:r>
      <w:r>
        <w:rPr>
          <w:color w:val="020203"/>
          <w:spacing w:val="-5"/>
        </w:rPr>
        <w:t> </w:t>
      </w:r>
      <w:r>
        <w:rPr>
          <w:color w:val="020203"/>
        </w:rPr>
        <w:t>Haidhausen,</w:t>
      </w:r>
      <w:r>
        <w:rPr>
          <w:color w:val="020203"/>
          <w:spacing w:val="-5"/>
        </w:rPr>
        <w:t> </w:t>
      </w:r>
      <w:r>
        <w:rPr>
          <w:color w:val="020203"/>
        </w:rPr>
        <w:t>uno</w:t>
      </w:r>
      <w:r>
        <w:rPr>
          <w:color w:val="020203"/>
          <w:spacing w:val="-5"/>
        </w:rPr>
        <w:t> </w:t>
      </w:r>
      <w:r>
        <w:rPr>
          <w:color w:val="020203"/>
        </w:rPr>
        <w:t>dei</w:t>
      </w:r>
      <w:r>
        <w:rPr>
          <w:color w:val="020203"/>
          <w:spacing w:val="-5"/>
        </w:rPr>
        <w:t> </w:t>
      </w:r>
      <w:r>
        <w:rPr>
          <w:color w:val="020203"/>
        </w:rPr>
        <w:t>quartieri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caratteristici;</w:t>
      </w:r>
      <w:r>
        <w:rPr>
          <w:color w:val="020203"/>
          <w:spacing w:val="-5"/>
        </w:rPr>
        <w:t> </w:t>
      </w:r>
      <w:r>
        <w:rPr>
          <w:color w:val="020203"/>
        </w:rPr>
        <w:t>Ludwigstrasse,</w:t>
      </w:r>
      <w:r>
        <w:rPr>
          <w:color w:val="020203"/>
          <w:spacing w:val="-5"/>
        </w:rPr>
        <w:t> </w:t>
      </w:r>
      <w:r>
        <w:rPr>
          <w:color w:val="020203"/>
        </w:rPr>
        <w:t>strada neoclassica e la Königsplatz, vastissima piazza ove si affacciano edifici ispirati a modelli dell’architettura classica.</w:t>
      </w:r>
      <w:r>
        <w:rPr>
          <w:color w:val="020203"/>
          <w:spacing w:val="40"/>
        </w:rPr>
        <w:t> </w:t>
      </w:r>
      <w:r>
        <w:rPr>
          <w:color w:val="020203"/>
        </w:rPr>
        <w:t>Pranzo libero. Nel pomeriggio tempo per visitare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famosi</w:t>
      </w:r>
      <w:r>
        <w:rPr>
          <w:color w:val="020203"/>
          <w:spacing w:val="-10"/>
        </w:rPr>
        <w:t> </w:t>
      </w:r>
      <w:r>
        <w:rPr>
          <w:color w:val="020203"/>
        </w:rPr>
        <w:t>mercatini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Natale.</w:t>
      </w:r>
      <w:r>
        <w:rPr>
          <w:color w:val="020203"/>
          <w:spacing w:val="-10"/>
        </w:rPr>
        <w:t> </w:t>
      </w:r>
      <w:r>
        <w:rPr>
          <w:color w:val="020203"/>
        </w:rPr>
        <w:t>Questo</w:t>
      </w:r>
      <w:r>
        <w:rPr>
          <w:color w:val="020203"/>
          <w:spacing w:val="-10"/>
        </w:rPr>
        <w:t> </w:t>
      </w:r>
      <w:r>
        <w:rPr>
          <w:color w:val="020203"/>
        </w:rPr>
        <w:t>mercato</w:t>
      </w:r>
      <w:r>
        <w:rPr>
          <w:color w:val="020203"/>
          <w:spacing w:val="-10"/>
        </w:rPr>
        <w:t> </w:t>
      </w:r>
      <w:r>
        <w:rPr>
          <w:color w:val="020203"/>
        </w:rPr>
        <w:t>tradizionale</w:t>
      </w:r>
      <w:r>
        <w:rPr>
          <w:color w:val="020203"/>
          <w:spacing w:val="-10"/>
        </w:rPr>
        <w:t> </w:t>
      </w:r>
      <w:r>
        <w:rPr>
          <w:color w:val="020203"/>
        </w:rPr>
        <w:t>affonda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sue</w:t>
      </w:r>
      <w:r>
        <w:rPr>
          <w:color w:val="020203"/>
          <w:spacing w:val="-10"/>
        </w:rPr>
        <w:t> </w:t>
      </w:r>
      <w:r>
        <w:rPr>
          <w:color w:val="020203"/>
        </w:rPr>
        <w:t>radici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XIV</w:t>
      </w:r>
      <w:r>
        <w:rPr>
          <w:color w:val="020203"/>
          <w:spacing w:val="-10"/>
        </w:rPr>
        <w:t> </w:t>
      </w:r>
      <w:r>
        <w:rPr>
          <w:color w:val="020203"/>
        </w:rPr>
        <w:t>secolo</w:t>
      </w:r>
      <w:r>
        <w:rPr>
          <w:color w:val="020203"/>
          <w:spacing w:val="-10"/>
        </w:rPr>
        <w:t> </w:t>
      </w:r>
      <w:r>
        <w:rPr>
          <w:color w:val="020203"/>
        </w:rPr>
        <w:t>ed</w:t>
      </w:r>
      <w:r>
        <w:rPr>
          <w:color w:val="020203"/>
          <w:spacing w:val="-10"/>
        </w:rPr>
        <w:t> </w:t>
      </w:r>
      <w:r>
        <w:rPr>
          <w:color w:val="020203"/>
        </w:rPr>
        <w:t>è</w:t>
      </w:r>
      <w:r>
        <w:rPr>
          <w:color w:val="020203"/>
          <w:spacing w:val="-10"/>
        </w:rPr>
        <w:t> </w:t>
      </w:r>
      <w:r>
        <w:rPr>
          <w:color w:val="020203"/>
        </w:rPr>
        <w:t>considerato</w:t>
      </w:r>
      <w:r>
        <w:rPr>
          <w:color w:val="020203"/>
          <w:spacing w:val="-10"/>
        </w:rPr>
        <w:t> </w:t>
      </w:r>
      <w:r>
        <w:rPr>
          <w:color w:val="020203"/>
        </w:rPr>
        <w:t>l’originale</w:t>
      </w:r>
      <w:r>
        <w:rPr>
          <w:color w:val="020203"/>
          <w:spacing w:val="-10"/>
        </w:rPr>
        <w:t> </w:t>
      </w:r>
      <w:r>
        <w:rPr>
          <w:color w:val="020203"/>
        </w:rPr>
        <w:t>tra</w:t>
      </w:r>
      <w:r>
        <w:rPr>
          <w:color w:val="020203"/>
          <w:spacing w:val="-10"/>
        </w:rPr>
        <w:t> </w:t>
      </w:r>
      <w:r>
        <w:rPr>
          <w:color w:val="020203"/>
        </w:rPr>
        <w:t>tutti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mercatini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Natale. Davanti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cornice</w:t>
      </w:r>
      <w:r>
        <w:rPr>
          <w:color w:val="020203"/>
          <w:spacing w:val="-7"/>
        </w:rPr>
        <w:t> </w:t>
      </w:r>
      <w:r>
        <w:rPr>
          <w:color w:val="020203"/>
        </w:rPr>
        <w:t>romantica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Municipio</w:t>
      </w:r>
      <w:r>
        <w:rPr>
          <w:color w:val="020203"/>
          <w:spacing w:val="-7"/>
        </w:rPr>
        <w:t> </w:t>
      </w:r>
      <w:r>
        <w:rPr>
          <w:color w:val="020203"/>
        </w:rPr>
        <w:t>neogotico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Marienplatz,</w:t>
      </w:r>
      <w:r>
        <w:rPr>
          <w:color w:val="020203"/>
          <w:spacing w:val="-8"/>
        </w:rPr>
        <w:t> </w:t>
      </w:r>
      <w:r>
        <w:rPr>
          <w:color w:val="020203"/>
        </w:rPr>
        <w:t>questo</w:t>
      </w:r>
      <w:r>
        <w:rPr>
          <w:color w:val="020203"/>
          <w:spacing w:val="-8"/>
        </w:rPr>
        <w:t> </w:t>
      </w:r>
      <w:r>
        <w:rPr>
          <w:color w:val="020203"/>
        </w:rPr>
        <w:t>paesino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bancarelle</w:t>
      </w:r>
      <w:r>
        <w:rPr>
          <w:color w:val="020203"/>
          <w:spacing w:val="-7"/>
        </w:rPr>
        <w:t> </w:t>
      </w:r>
      <w:r>
        <w:rPr>
          <w:color w:val="020203"/>
        </w:rPr>
        <w:t>sprigiona</w:t>
      </w:r>
      <w:r>
        <w:rPr>
          <w:color w:val="020203"/>
          <w:spacing w:val="-7"/>
        </w:rPr>
        <w:t> </w:t>
      </w:r>
      <w:r>
        <w:rPr>
          <w:color w:val="020203"/>
        </w:rPr>
        <w:t>tutto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suo</w:t>
      </w:r>
      <w:r>
        <w:rPr>
          <w:color w:val="020203"/>
          <w:spacing w:val="-7"/>
        </w:rPr>
        <w:t> </w:t>
      </w:r>
      <w:r>
        <w:rPr>
          <w:color w:val="020203"/>
        </w:rPr>
        <w:t>charme</w:t>
      </w:r>
      <w:r>
        <w:rPr>
          <w:color w:val="020203"/>
          <w:spacing w:val="-8"/>
        </w:rPr>
        <w:t> </w:t>
      </w:r>
      <w:r>
        <w:rPr>
          <w:color w:val="020203"/>
        </w:rPr>
        <w:t>bavarese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invita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visitatori a</w:t>
      </w:r>
      <w:r>
        <w:rPr>
          <w:color w:val="020203"/>
          <w:spacing w:val="-9"/>
        </w:rPr>
        <w:t> </w:t>
      </w:r>
      <w:r>
        <w:rPr>
          <w:color w:val="020203"/>
        </w:rPr>
        <w:t>un’esperienza</w:t>
      </w:r>
      <w:r>
        <w:rPr>
          <w:color w:val="020203"/>
          <w:spacing w:val="-9"/>
        </w:rPr>
        <w:t> </w:t>
      </w:r>
      <w:r>
        <w:rPr>
          <w:color w:val="020203"/>
        </w:rPr>
        <w:t>multisensoriale.</w:t>
      </w:r>
      <w:r>
        <w:rPr>
          <w:color w:val="020203"/>
          <w:spacing w:val="-9"/>
        </w:rPr>
        <w:t> </w:t>
      </w:r>
      <w:r>
        <w:rPr>
          <w:color w:val="020203"/>
        </w:rPr>
        <w:t>Qui</w:t>
      </w:r>
      <w:r>
        <w:rPr>
          <w:color w:val="020203"/>
          <w:spacing w:val="-9"/>
        </w:rPr>
        <w:t> </w:t>
      </w:r>
      <w:r>
        <w:rPr>
          <w:color w:val="020203"/>
        </w:rPr>
        <w:t>sono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casa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tradizioni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gli</w:t>
      </w:r>
      <w:r>
        <w:rPr>
          <w:color w:val="020203"/>
          <w:spacing w:val="-9"/>
        </w:rPr>
        <w:t> </w:t>
      </w:r>
      <w:r>
        <w:rPr>
          <w:color w:val="020203"/>
        </w:rPr>
        <w:t>antichi</w:t>
      </w:r>
      <w:r>
        <w:rPr>
          <w:color w:val="020203"/>
          <w:spacing w:val="-9"/>
        </w:rPr>
        <w:t> </w:t>
      </w:r>
      <w:r>
        <w:rPr>
          <w:color w:val="020203"/>
        </w:rPr>
        <w:t>mestieri</w:t>
      </w:r>
      <w:r>
        <w:rPr>
          <w:color w:val="020203"/>
          <w:spacing w:val="-9"/>
        </w:rPr>
        <w:t> </w:t>
      </w:r>
      <w:r>
        <w:rPr>
          <w:color w:val="020203"/>
        </w:rPr>
        <w:t>artigianali,</w:t>
      </w:r>
      <w:r>
        <w:rPr>
          <w:color w:val="020203"/>
          <w:spacing w:val="-9"/>
        </w:rPr>
        <w:t> </w:t>
      </w:r>
      <w:r>
        <w:rPr>
          <w:color w:val="020203"/>
        </w:rPr>
        <w:t>oltre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più</w:t>
      </w:r>
      <w:r>
        <w:rPr>
          <w:color w:val="020203"/>
          <w:spacing w:val="-9"/>
        </w:rPr>
        <w:t> </w:t>
      </w:r>
      <w:r>
        <w:rPr>
          <w:color w:val="020203"/>
        </w:rPr>
        <w:t>grande</w:t>
      </w:r>
      <w:r>
        <w:rPr>
          <w:color w:val="020203"/>
          <w:spacing w:val="-9"/>
        </w:rPr>
        <w:t> </w:t>
      </w:r>
      <w:r>
        <w:rPr>
          <w:color w:val="020203"/>
        </w:rPr>
        <w:t>mercatino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oggettistica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presepe</w:t>
      </w:r>
      <w:r>
        <w:rPr>
          <w:color w:val="020203"/>
          <w:spacing w:val="-9"/>
        </w:rPr>
        <w:t> </w:t>
      </w:r>
      <w:r>
        <w:rPr>
          <w:color w:val="020203"/>
        </w:rPr>
        <w:t>della Germania.</w:t>
      </w:r>
      <w:r>
        <w:rPr>
          <w:color w:val="020203"/>
          <w:spacing w:val="-6"/>
        </w:rPr>
        <w:t> </w:t>
      </w:r>
      <w:r>
        <w:rPr>
          <w:color w:val="020203"/>
        </w:rPr>
        <w:t>Dalla</w:t>
      </w:r>
      <w:r>
        <w:rPr>
          <w:color w:val="020203"/>
          <w:spacing w:val="-6"/>
        </w:rPr>
        <w:t> </w:t>
      </w:r>
      <w:r>
        <w:rPr>
          <w:color w:val="020203"/>
        </w:rPr>
        <w:t>lanterna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stalla</w:t>
      </w:r>
      <w:r>
        <w:rPr>
          <w:color w:val="020203"/>
          <w:spacing w:val="-6"/>
        </w:rPr>
        <w:t> </w:t>
      </w:r>
      <w:r>
        <w:rPr>
          <w:color w:val="020203"/>
        </w:rPr>
        <w:t>ai</w:t>
      </w:r>
      <w:r>
        <w:rPr>
          <w:color w:val="020203"/>
          <w:spacing w:val="-6"/>
        </w:rPr>
        <w:t> </w:t>
      </w:r>
      <w:r>
        <w:rPr>
          <w:color w:val="020203"/>
        </w:rPr>
        <w:t>doni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tre</w:t>
      </w:r>
      <w:r>
        <w:rPr>
          <w:color w:val="020203"/>
          <w:spacing w:val="-6"/>
        </w:rPr>
        <w:t> </w:t>
      </w:r>
      <w:r>
        <w:rPr>
          <w:color w:val="020203"/>
        </w:rPr>
        <w:t>Re</w:t>
      </w:r>
      <w:r>
        <w:rPr>
          <w:color w:val="020203"/>
          <w:spacing w:val="-6"/>
        </w:rPr>
        <w:t> </w:t>
      </w:r>
      <w:r>
        <w:rPr>
          <w:color w:val="020203"/>
        </w:rPr>
        <w:t>Magi,</w:t>
      </w:r>
      <w:r>
        <w:rPr>
          <w:color w:val="020203"/>
          <w:spacing w:val="-6"/>
        </w:rPr>
        <w:t> </w:t>
      </w:r>
      <w:r>
        <w:rPr>
          <w:color w:val="020203"/>
        </w:rPr>
        <w:t>qui</w:t>
      </w:r>
      <w:r>
        <w:rPr>
          <w:color w:val="020203"/>
          <w:spacing w:val="-6"/>
        </w:rPr>
        <w:t> </w:t>
      </w:r>
      <w:r>
        <w:rPr>
          <w:color w:val="020203"/>
        </w:rPr>
        <w:t>potrete</w:t>
      </w:r>
      <w:r>
        <w:rPr>
          <w:color w:val="020203"/>
          <w:spacing w:val="-6"/>
        </w:rPr>
        <w:t> </w:t>
      </w:r>
      <w:r>
        <w:rPr>
          <w:color w:val="020203"/>
        </w:rPr>
        <w:t>trovare</w:t>
      </w:r>
      <w:r>
        <w:rPr>
          <w:color w:val="020203"/>
          <w:spacing w:val="-6"/>
        </w:rPr>
        <w:t> </w:t>
      </w:r>
      <w:r>
        <w:rPr>
          <w:color w:val="020203"/>
        </w:rPr>
        <w:t>tutto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necessario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presepe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fiocchi.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serata</w:t>
      </w:r>
      <w:r>
        <w:rPr>
          <w:color w:val="020203"/>
          <w:spacing w:val="-6"/>
        </w:rPr>
        <w:t> </w:t>
      </w:r>
      <w:r>
        <w:rPr>
          <w:color w:val="020203"/>
        </w:rPr>
        <w:t>rientro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per la cena e pernottamento.</w:t>
      </w:r>
    </w:p>
    <w:p>
      <w:pPr>
        <w:pStyle w:val="BodyText"/>
        <w:tabs>
          <w:tab w:pos="1451" w:val="left" w:leader="none"/>
        </w:tabs>
        <w:spacing w:line="218" w:lineRule="exact" w:before="217"/>
        <w:ind w:left="11"/>
      </w:pPr>
      <w:r>
        <w:rPr>
          <w:color w:val="E95B19"/>
        </w:rPr>
        <w:t>Quarto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VERONA</w:t>
      </w:r>
      <w:r>
        <w:rPr>
          <w:color w:val="E95B19"/>
          <w:spacing w:val="-2"/>
        </w:rPr>
        <w:t> </w:t>
      </w:r>
      <w:r>
        <w:rPr>
          <w:color w:val="E95B19"/>
        </w:rPr>
        <w:t>-</w:t>
      </w:r>
      <w:r>
        <w:rPr>
          <w:color w:val="E95B19"/>
          <w:spacing w:val="-1"/>
        </w:rPr>
        <w:t> </w:t>
      </w:r>
      <w:r>
        <w:rPr>
          <w:color w:val="E95B19"/>
          <w:spacing w:val="-4"/>
        </w:rPr>
        <w:t>ROMA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020203"/>
        </w:rPr>
        <w:t>Prima colazione in hotel e partenza per Verona, città d’arte tra le più affascinanti d’Italia. Tempo libero per scoprire il suo incantevole centro storico: l’imponente Arena romana, le eleganti Piazza Bra e Piazza delle Erbe, i palazzi scaligeri e la romantica Casa di Giulietta. Pranzo libero. Trasferimento alla stazione di Verona e partenza con treno alta velocità per Roma Termini.</w:t>
      </w:r>
    </w:p>
    <w:p>
      <w:pPr>
        <w:pStyle w:val="BodyText"/>
        <w:spacing w:before="215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2363" w:hanging="1427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2025-08-06T09:01:01Z</dcterms:created>
  <dcterms:modified xsi:type="dcterms:W3CDTF">2025-08-06T09:01:01Z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