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-2"/>
        </w:rPr>
        <w:t>COURMAYER</w:t>
      </w:r>
    </w:p>
    <w:p>
      <w:pPr>
        <w:spacing w:line="683" w:lineRule="exact" w:before="0"/>
        <w:ind w:left="135" w:right="0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2"/>
          <w:sz w:val="60"/>
        </w:rPr>
        <w:t>COURMAYER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239"/>
        <w:rPr>
          <w:rFonts w:ascii="Times New Roman"/>
          <w:sz w:val="34"/>
        </w:rPr>
      </w:pPr>
    </w:p>
    <w:p>
      <w:pPr>
        <w:spacing w:line="350" w:lineRule="exact" w:before="1"/>
        <w:ind w:left="47" w:right="0" w:firstLine="0"/>
        <w:jc w:val="left"/>
        <w:rPr>
          <w:b/>
          <w:sz w:val="34"/>
        </w:rPr>
      </w:pPr>
      <w:r>
        <w:rPr>
          <w:b/>
          <w:color w:val="FFFFFF"/>
          <w:sz w:val="34"/>
        </w:rPr>
        <w:t>Dal</w:t>
      </w:r>
      <w:r>
        <w:rPr>
          <w:b/>
          <w:color w:val="FFFFFF"/>
          <w:spacing w:val="-4"/>
          <w:sz w:val="34"/>
        </w:rPr>
        <w:t> </w:t>
      </w:r>
      <w:r>
        <w:rPr>
          <w:b/>
          <w:color w:val="FFFFFF"/>
          <w:sz w:val="34"/>
        </w:rPr>
        <w:t>18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AL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25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GENNAIO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729" w:lineRule="exact" w:before="0"/>
        <w:ind w:left="47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4"/>
          <w:sz w:val="38"/>
        </w:rPr>
        <w:t> </w:t>
      </w: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9"/>
          <w:sz w:val="70"/>
        </w:rPr>
        <w:t>709</w:t>
      </w:r>
      <w:r>
        <w:rPr>
          <w:b/>
          <w:color w:val="FFFFFF"/>
          <w:spacing w:val="3"/>
          <w:sz w:val="70"/>
        </w:rPr>
        <w:t> </w:t>
      </w:r>
      <w:r>
        <w:rPr>
          <w:b/>
          <w:color w:val="FFFFFF"/>
          <w:spacing w:val="-5"/>
          <w:sz w:val="40"/>
        </w:rPr>
        <w:t>p.p</w:t>
      </w:r>
    </w:p>
    <w:p>
      <w:pPr>
        <w:spacing w:line="231" w:lineRule="exact" w:before="0"/>
        <w:ind w:left="47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7</w:t>
      </w:r>
      <w:r>
        <w:rPr>
          <w:b/>
          <w:color w:val="FFFFFF"/>
          <w:spacing w:val="9"/>
          <w:sz w:val="24"/>
        </w:rPr>
        <w:t> </w:t>
      </w:r>
      <w:r>
        <w:rPr>
          <w:b/>
          <w:color w:val="FFFFFF"/>
          <w:spacing w:val="-4"/>
          <w:sz w:val="24"/>
        </w:rPr>
        <w:t>NOTTI</w:t>
      </w:r>
    </w:p>
    <w:p>
      <w:pPr>
        <w:spacing w:line="290" w:lineRule="exact" w:before="0"/>
        <w:ind w:left="47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MEZZA</w:t>
      </w:r>
      <w:r>
        <w:rPr>
          <w:b/>
          <w:color w:val="FFFFFF"/>
          <w:spacing w:val="27"/>
          <w:sz w:val="24"/>
        </w:rPr>
        <w:t> </w:t>
      </w:r>
      <w:r>
        <w:rPr>
          <w:b/>
          <w:color w:val="FFFFFF"/>
          <w:sz w:val="24"/>
        </w:rPr>
        <w:t>PENSIONE</w:t>
      </w:r>
      <w:r>
        <w:rPr>
          <w:b/>
          <w:color w:val="FFFFFF"/>
          <w:spacing w:val="27"/>
          <w:sz w:val="24"/>
        </w:rPr>
        <w:t> </w:t>
      </w:r>
      <w:r>
        <w:rPr>
          <w:b/>
          <w:color w:val="FFFFFF"/>
          <w:sz w:val="24"/>
        </w:rPr>
        <w:t>BEVANDE</w:t>
      </w:r>
      <w:r>
        <w:rPr>
          <w:b/>
          <w:color w:val="FFFFFF"/>
          <w:spacing w:val="27"/>
          <w:sz w:val="24"/>
        </w:rPr>
        <w:t> </w:t>
      </w:r>
      <w:r>
        <w:rPr>
          <w:b/>
          <w:color w:val="FFFFFF"/>
          <w:spacing w:val="-2"/>
          <w:sz w:val="24"/>
        </w:rPr>
        <w:t>ESCLUSE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920" w:bottom="280" w:left="566" w:right="708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3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7559992" cy="63971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29pt;width:599.3pt;height:841.9pt;mso-position-horizontal-relative:page;mso-position-vertical-relative:page;z-index:-15772160" id="docshapegroup1" coordorigin="0,0" coordsize="11986,16838">
                <v:shape style="position:absolute;left:0;top:0;width:11906;height:10075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LA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5" w:after="0"/>
        <w:ind w:left="406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Quote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mezza pensione,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bevande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escluse, in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Camera Superior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4" w:after="0"/>
        <w:ind w:left="407" w:right="0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SPA e PISCINA: ingresso gratuito soggetto a disponibilità 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contingentamento, solo tramite prenotazione (apertura soggetta 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normative regionali o nazionali</w:t>
      </w:r>
    </w:p>
    <w:p>
      <w:pPr>
        <w:pStyle w:val="BodyText"/>
        <w:spacing w:before="7"/>
      </w:pPr>
    </w:p>
    <w:p>
      <w:pPr>
        <w:pStyle w:val="Heading1"/>
        <w:spacing w:before="0"/>
      </w:pPr>
      <w:r>
        <w:rPr>
          <w:color w:val="FFFFFF"/>
          <w:spacing w:val="-2"/>
        </w:rPr>
        <w:t>LA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NON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0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Trasporti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.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SERVIZI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EXTRA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Facoltativi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pagamento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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Trattamenti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e massaggi al centro benessere THwb, telo piscina, ski room ;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Consumazioni frigobar in camera; ANIMALI Ammessi solo cani di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piccola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taglia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(max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10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kg),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solo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su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richiesta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previa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riconferma,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20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notte. Regolamento indicato in hotel.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2"/>
        </w:rPr>
        <w:t>RIDUZIONI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SUPPLEMENTI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5" w:after="0"/>
        <w:ind w:left="406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Camera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doppia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uso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singola: </w:t>
      </w:r>
      <w:r>
        <w:rPr>
          <w:b/>
          <w:color w:val="FFFFFF"/>
          <w:spacing w:val="-4"/>
          <w:sz w:val="16"/>
        </w:rPr>
        <w:t>+40%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4" w:after="0"/>
        <w:ind w:left="407" w:right="115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Thinky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Card: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30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notte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Obbligatoria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0-3 anni n.c. per i servizi a loro dedicati, da regolarsi all’atto della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prenotazione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3" w:after="0"/>
        <w:ind w:left="406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Riduzione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pacing w:val="-2"/>
          <w:sz w:val="16"/>
        </w:rPr>
        <w:t>3°/4°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pacing w:val="-2"/>
          <w:sz w:val="16"/>
        </w:rPr>
        <w:t>letto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pacing w:val="-2"/>
          <w:sz w:val="16"/>
        </w:rPr>
        <w:t>bambini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pacing w:val="-2"/>
          <w:sz w:val="16"/>
        </w:rPr>
        <w:t>3-13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pacing w:val="-2"/>
          <w:sz w:val="16"/>
        </w:rPr>
        <w:t>anni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pacing w:val="-2"/>
          <w:sz w:val="16"/>
        </w:rPr>
        <w:t>n.c:</w:t>
      </w:r>
      <w:r>
        <w:rPr>
          <w:b/>
          <w:color w:val="FFFFFF"/>
          <w:spacing w:val="18"/>
          <w:sz w:val="16"/>
        </w:rPr>
        <w:t> </w:t>
      </w:r>
      <w:r>
        <w:rPr>
          <w:b/>
          <w:color w:val="FFFFFF"/>
          <w:spacing w:val="-2"/>
          <w:sz w:val="16"/>
        </w:rPr>
        <w:t>-</w:t>
      </w:r>
      <w:r>
        <w:rPr>
          <w:b/>
          <w:color w:val="FFFFFF"/>
          <w:spacing w:val="-5"/>
          <w:sz w:val="16"/>
        </w:rPr>
        <w:t>50%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4" w:after="0"/>
        <w:ind w:left="406" w:right="0" w:hanging="359"/>
        <w:jc w:val="both"/>
        <w:rPr>
          <w:b/>
          <w:sz w:val="16"/>
        </w:rPr>
      </w:pPr>
      <w:r>
        <w:rPr>
          <w:b/>
          <w:color w:val="FFFFFF"/>
          <w:spacing w:val="-4"/>
          <w:sz w:val="16"/>
        </w:rPr>
        <w:t>Riduzione</w:t>
      </w:r>
      <w:r>
        <w:rPr>
          <w:b/>
          <w:color w:val="FFFFFF"/>
          <w:spacing w:val="3"/>
          <w:sz w:val="16"/>
        </w:rPr>
        <w:t> </w:t>
      </w:r>
      <w:r>
        <w:rPr>
          <w:b/>
          <w:color w:val="FFFFFF"/>
          <w:spacing w:val="-4"/>
          <w:sz w:val="16"/>
        </w:rPr>
        <w:t>3°/4°</w:t>
      </w:r>
      <w:r>
        <w:rPr>
          <w:b/>
          <w:color w:val="FFFFFF"/>
          <w:spacing w:val="4"/>
          <w:sz w:val="16"/>
        </w:rPr>
        <w:t> </w:t>
      </w:r>
      <w:r>
        <w:rPr>
          <w:b/>
          <w:color w:val="FFFFFF"/>
          <w:spacing w:val="-4"/>
          <w:sz w:val="16"/>
        </w:rPr>
        <w:t>letto</w:t>
      </w:r>
      <w:r>
        <w:rPr>
          <w:b/>
          <w:color w:val="FFFFFF"/>
          <w:spacing w:val="3"/>
          <w:sz w:val="16"/>
        </w:rPr>
        <w:t> </w:t>
      </w:r>
      <w:r>
        <w:rPr>
          <w:b/>
          <w:color w:val="FFFFFF"/>
          <w:spacing w:val="-4"/>
          <w:sz w:val="16"/>
        </w:rPr>
        <w:t>adulti:</w:t>
      </w:r>
      <w:r>
        <w:rPr>
          <w:b/>
          <w:color w:val="FFFFFF"/>
          <w:spacing w:val="4"/>
          <w:sz w:val="16"/>
        </w:rPr>
        <w:t> </w:t>
      </w:r>
      <w:r>
        <w:rPr>
          <w:b/>
          <w:color w:val="FFFFFF"/>
          <w:spacing w:val="-4"/>
          <w:sz w:val="16"/>
        </w:rPr>
        <w:t>-</w:t>
      </w:r>
      <w:r>
        <w:rPr>
          <w:b/>
          <w:color w:val="FFFFFF"/>
          <w:spacing w:val="-5"/>
          <w:sz w:val="16"/>
        </w:rPr>
        <w:t>30%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115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Adulto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+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Bambino: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1°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n.c.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1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adulto: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50% ; 2° bambino 3-16 anni n.c. in camera con 1 adulto: 70%</w:t>
      </w:r>
    </w:p>
    <w:sectPr>
      <w:type w:val="continuous"/>
      <w:pgSz w:w="11910" w:h="16840"/>
      <w:pgMar w:top="1920" w:bottom="280" w:left="566" w:right="708"/>
      <w:cols w:num="2" w:equalWidth="0">
        <w:col w:w="4998" w:space="518"/>
        <w:col w:w="5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07" w:hanging="360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1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47"/>
      <w:outlineLvl w:val="1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133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406" w:hanging="360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2025-09-03T08:50:21Z</dcterms:created>
  <dcterms:modified xsi:type="dcterms:W3CDTF">2025-09-03T08:50:21Z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2025-09-03T00:00:00Z</vt:filetime>
  </property>
  <property fmtid="{D5CDD505-2E9C-101B-9397-08002B2CF9AE}" pid="5" name="Producer">
    <vt:lpwstr>Adobe PDF Library 17.0</vt:lpwstr>
  </property>
</Properties>
</file>