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SUD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KASBAH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4*</w:t>
      </w:r>
    </w:p>
    <w:p>
      <w:pPr>
        <w:spacing w:line="365" w:lineRule="exact" w:before="0"/>
        <w:ind w:left="4" w:right="13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MARRAKECH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OUARZAZATE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ZAGORA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ERFOUD</w:t>
      </w:r>
    </w:p>
    <w:p>
      <w:pPr>
        <w:spacing w:before="13"/>
        <w:ind w:left="13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MERZOUGA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5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TINGHIR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177"/>
        <w:rPr>
          <w:rFonts w:ascii="Georgia"/>
          <w:sz w:val="34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869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063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1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minimo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(soggetto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riconferma),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Trasporto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bus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Trasporto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escursione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Merzouga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sulle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dune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jeep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5"/>
          <w:sz w:val="20"/>
        </w:rPr>
        <w:t>4x4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Guida/accompagnatore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Guide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locali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parlanti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italiano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 ai monumenti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nel programma (Palais Bahia, Medersa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ben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youssef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Museé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Said,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Kasbah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Taourirte)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aeroportuali 210€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 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2"/>
          <w:sz w:val="20"/>
        </w:rPr>
        <w:t>riconferma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€60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cash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loco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guida: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€40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facoltativo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pensione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completa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110€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quota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pStyle w:val="Heading1"/>
        <w:spacing w:before="99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Marrakech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Andalous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Zagora</w:t>
      </w:r>
      <w:r>
        <w:rPr>
          <w:b/>
          <w:color w:val="FFFFFF"/>
          <w:sz w:val="20"/>
        </w:rPr>
        <w:tab/>
      </w:r>
      <w:r>
        <w:rPr>
          <w:color w:val="FFFFFF"/>
          <w:spacing w:val="-5"/>
          <w:sz w:val="20"/>
        </w:rPr>
        <w:t>Kasbah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Sirocco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Merzouga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Belle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Etoile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(campo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tendato)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Ouarzazate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Karam Palace</w:t>
      </w:r>
    </w:p>
    <w:p>
      <w:pPr>
        <w:pStyle w:val="BodyText"/>
        <w:spacing w:before="149"/>
        <w:rPr>
          <w:sz w:val="20"/>
        </w:rPr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SST25/26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1" w:space="215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1"/>
        </w:rPr>
        <w:t> </w:t>
      </w:r>
      <w:r>
        <w:rPr>
          <w:color w:val="E95B19"/>
        </w:rPr>
        <w:t>SUD</w:t>
      </w:r>
      <w:r>
        <w:rPr>
          <w:color w:val="E95B19"/>
          <w:spacing w:val="6"/>
        </w:rPr>
        <w:t> </w:t>
      </w:r>
      <w:r>
        <w:rPr>
          <w:color w:val="E95B19"/>
        </w:rPr>
        <w:t>&amp;</w:t>
      </w:r>
      <w:r>
        <w:rPr>
          <w:color w:val="E95B19"/>
          <w:spacing w:val="5"/>
        </w:rPr>
        <w:t> </w:t>
      </w:r>
      <w:r>
        <w:rPr>
          <w:color w:val="E95B19"/>
        </w:rPr>
        <w:t>KASBAH</w:t>
      </w:r>
      <w:r>
        <w:rPr>
          <w:color w:val="E95B19"/>
          <w:spacing w:val="6"/>
        </w:rPr>
        <w:t> </w:t>
      </w:r>
      <w:r>
        <w:rPr>
          <w:color w:val="E95B19"/>
          <w:spacing w:val="-5"/>
        </w:rPr>
        <w:t>4*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MARRAKECH</w:t>
      </w:r>
      <w:r>
        <w:rPr>
          <w:i/>
          <w:color w:val="E95B19"/>
          <w:spacing w:val="5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OUARZAZATE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z w:val="20"/>
        </w:rPr>
        <w:t>ZAGORA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ERFOUD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MERZOUGA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pacing w:val="-2"/>
          <w:sz w:val="20"/>
        </w:rPr>
        <w:t>TINGHIR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556" w:hRule="atLeast"/>
        </w:trPr>
        <w:tc>
          <w:tcPr>
            <w:tcW w:w="3447" w:type="dxa"/>
          </w:tcPr>
          <w:p>
            <w:pPr>
              <w:pStyle w:val="TableParagraph"/>
              <w:spacing w:before="163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line="158" w:lineRule="auto" w:before="147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'02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line="240" w:lineRule="auto" w:before="156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Marrakech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antica,</w:t>
      </w:r>
      <w:r>
        <w:rPr>
          <w:spacing w:val="-7"/>
        </w:rPr>
        <w:t> </w:t>
      </w:r>
      <w:r>
        <w:rPr>
          <w:spacing w:val="-2"/>
        </w:rPr>
        <w:t>conosciuta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Perla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Sud.La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dagli</w:t>
      </w:r>
      <w:r>
        <w:rPr>
          <w:spacing w:val="40"/>
        </w:rPr>
        <w:t> </w:t>
      </w:r>
      <w:r>
        <w:rPr/>
        <w:t>Almoravidi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fine</w:t>
      </w:r>
      <w:r>
        <w:rPr>
          <w:spacing w:val="-9"/>
        </w:rPr>
        <w:t> </w:t>
      </w:r>
      <w:r>
        <w:rPr/>
        <w:t>dell’XI</w:t>
      </w:r>
      <w:r>
        <w:rPr>
          <w:spacing w:val="-9"/>
        </w:rPr>
        <w:t> </w:t>
      </w:r>
      <w:r>
        <w:rPr/>
        <w:t>secolo.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storica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Menara,</w:t>
      </w:r>
      <w:r>
        <w:rPr>
          <w:spacing w:val="-9"/>
        </w:rPr>
        <w:t> </w:t>
      </w:r>
      <w:r>
        <w:rPr/>
        <w:t>Medersa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youssef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Dar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Said,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Bahia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minareto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Koutoubia</w:t>
      </w:r>
      <w:r>
        <w:rPr>
          <w:spacing w:val="40"/>
        </w:rPr>
        <w:t> </w:t>
      </w:r>
      <w:r>
        <w:rPr>
          <w:spacing w:val="-2"/>
        </w:rPr>
        <w:t>Pranzo in ristorante (facoltativo). Nel pomeriggio visita dei souks e dei quartieri dell’artigianato, che espongono una varietà di oggetti e il famoso luogo Djemaa El Fna</w:t>
      </w:r>
      <w:r>
        <w:rPr>
          <w:spacing w:val="40"/>
        </w:rPr>
        <w:t> </w:t>
      </w:r>
      <w:r>
        <w:rPr/>
        <w:t>con il suo intrattenimento non-stop. Cena e 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11"/>
        </w:rPr>
        <w:t> </w:t>
      </w:r>
      <w:r>
        <w:rPr>
          <w:color w:val="E95B19"/>
        </w:rPr>
        <w:t>GIORNO:</w:t>
      </w:r>
      <w:r>
        <w:rPr>
          <w:color w:val="E95B19"/>
          <w:spacing w:val="12"/>
        </w:rPr>
        <w:t> </w:t>
      </w:r>
      <w:r>
        <w:rPr>
          <w:color w:val="E95B19"/>
        </w:rPr>
        <w:t>MARRAKECH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OUARZAZATE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ZAGORA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 e partenza per Ouarzazate attraverso le montagne dell’Alto Atlante passando per il passo Tizin’Tichka a 2260 m di altitudine. Pranzo in</w:t>
      </w:r>
      <w:r>
        <w:rPr>
          <w:spacing w:val="40"/>
        </w:rPr>
        <w:t> </w:t>
      </w:r>
      <w:r>
        <w:rPr>
          <w:spacing w:val="-2"/>
        </w:rPr>
        <w:t>ristorante locale (facoltativo). Nel pomeriggio proseguimento per Zagora attraverso la valle del Draa con i suoi numerosi palmeti e le Kasbah. In serata arrivo in hotel,</w:t>
      </w:r>
      <w:r>
        <w:rPr>
          <w:spacing w:val="40"/>
        </w:rPr>
        <w:t> </w:t>
      </w:r>
      <w:r>
        <w:rPr/>
        <w:t>sistemazione, cena e pernottamento.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ZAGORA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ERFOUD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MERZOUGA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ed escursione a Tamegroute per la visita alla famosa biblioteca con i suoi libri e documenti antichi risalenti al XII secolo. Al termine proseguimento</w:t>
      </w:r>
      <w:r>
        <w:rPr>
          <w:spacing w:val="40"/>
        </w:rPr>
        <w:t> </w:t>
      </w:r>
      <w:r>
        <w:rPr>
          <w:spacing w:val="-2"/>
        </w:rPr>
        <w:t>del viaggio per la nuova strada che attraversa Tansikht e nkob con splendidi scenari del deserto presahariano punteggiato di villaggi berberi. Sosta al piccolo villaggio</w:t>
      </w:r>
      <w:r>
        <w:rPr>
          <w:spacing w:val="40"/>
        </w:rPr>
        <w:t> </w:t>
      </w:r>
      <w:r>
        <w:rPr>
          <w:spacing w:val="-2"/>
        </w:rPr>
        <w:t>berbero di Tazzarine per il pranzo (facoltativo). Proseguimento per Merzouga passando attraverso i villaggi di Alnif e Rissani, città natale dell’attuale dinastia Alaouiti.</w:t>
      </w:r>
      <w:r>
        <w:rPr>
          <w:spacing w:val="40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Merzouga,</w:t>
      </w:r>
      <w:r>
        <w:rPr>
          <w:spacing w:val="-3"/>
        </w:rPr>
        <w:t> </w:t>
      </w:r>
      <w:r>
        <w:rPr>
          <w:spacing w:val="-2"/>
        </w:rPr>
        <w:t>piccola</w:t>
      </w:r>
      <w:r>
        <w:rPr>
          <w:spacing w:val="-3"/>
        </w:rPr>
        <w:t> </w:t>
      </w:r>
      <w:r>
        <w:rPr>
          <w:spacing w:val="-2"/>
        </w:rPr>
        <w:t>cittadina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porte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dune</w:t>
      </w:r>
      <w:r>
        <w:rPr>
          <w:spacing w:val="-3"/>
        </w:rPr>
        <w:t> </w:t>
      </w:r>
      <w:r>
        <w:rPr>
          <w:spacing w:val="-2"/>
        </w:rPr>
        <w:t>desertiche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Sahara.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jeep</w:t>
      </w:r>
      <w:r>
        <w:rPr>
          <w:spacing w:val="-3"/>
        </w:rPr>
        <w:t> </w:t>
      </w:r>
      <w:r>
        <w:rPr>
          <w:spacing w:val="-2"/>
        </w:rPr>
        <w:t>4x4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bivacco</w:t>
      </w:r>
      <w:r>
        <w:rPr>
          <w:spacing w:val="-3"/>
        </w:rPr>
        <w:t> </w:t>
      </w:r>
      <w:r>
        <w:rPr>
          <w:spacing w:val="-2"/>
        </w:rPr>
        <w:t>sulle</w:t>
      </w:r>
      <w:r>
        <w:rPr>
          <w:spacing w:val="-3"/>
        </w:rPr>
        <w:t> </w:t>
      </w:r>
      <w:r>
        <w:rPr>
          <w:spacing w:val="-2"/>
        </w:rPr>
        <w:t>dune.</w:t>
      </w:r>
      <w:r>
        <w:rPr>
          <w:spacing w:val="-3"/>
        </w:rPr>
        <w:t> </w:t>
      </w:r>
      <w:r>
        <w:rPr>
          <w:spacing w:val="-2"/>
        </w:rPr>
        <w:t>Sistemazione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campo</w:t>
      </w:r>
      <w:r>
        <w:rPr>
          <w:spacing w:val="-3"/>
        </w:rPr>
        <w:t> </w:t>
      </w:r>
      <w:r>
        <w:rPr>
          <w:spacing w:val="-2"/>
        </w:rPr>
        <w:t>tendato</w:t>
      </w:r>
      <w:r>
        <w:rPr>
          <w:spacing w:val="40"/>
        </w:rPr>
        <w:t> </w:t>
      </w:r>
      <w:r>
        <w:rPr/>
        <w:t>attrezzato,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berbera</w:t>
      </w:r>
      <w:r>
        <w:rPr>
          <w:spacing w:val="-8"/>
        </w:rPr>
        <w:t> </w:t>
      </w:r>
      <w:r>
        <w:rPr/>
        <w:t>insieme</w:t>
      </w:r>
      <w:r>
        <w:rPr>
          <w:spacing w:val="-8"/>
        </w:rPr>
        <w:t> </w:t>
      </w:r>
      <w:r>
        <w:rPr/>
        <w:t>ai</w:t>
      </w:r>
      <w:r>
        <w:rPr>
          <w:spacing w:val="-8"/>
        </w:rPr>
        <w:t> </w:t>
      </w:r>
      <w:r>
        <w:rPr/>
        <w:t>Tuareg</w:t>
      </w:r>
      <w:r>
        <w:rPr>
          <w:spacing w:val="-8"/>
        </w:rPr>
        <w:t> </w:t>
      </w:r>
      <w:r>
        <w:rPr/>
        <w:t>(popolo</w:t>
      </w:r>
      <w:r>
        <w:rPr>
          <w:spacing w:val="-8"/>
        </w:rPr>
        <w:t> </w:t>
      </w:r>
      <w:r>
        <w:rPr/>
        <w:t>nomade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tipico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Sahara)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5°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MERZOUGA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TINGHIRI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OUARZAZATE</w:t>
      </w:r>
    </w:p>
    <w:p>
      <w:pPr>
        <w:pStyle w:val="BodyText"/>
        <w:spacing w:line="244" w:lineRule="auto"/>
        <w:ind w:left="12" w:right="10"/>
        <w:jc w:val="both"/>
      </w:pPr>
      <w:r>
        <w:rPr/>
        <w:t>Escursione</w:t>
      </w:r>
      <w:r>
        <w:rPr>
          <w:spacing w:val="-10"/>
        </w:rPr>
        <w:t> </w:t>
      </w:r>
      <w:r>
        <w:rPr/>
        <w:t>all’alba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jeep</w:t>
      </w:r>
      <w:r>
        <w:rPr>
          <w:spacing w:val="-9"/>
        </w:rPr>
        <w:t> </w:t>
      </w:r>
      <w:r>
        <w:rPr/>
        <w:t>4x4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l’alba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dune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sabbia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Merzouga.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campo</w:t>
      </w:r>
      <w:r>
        <w:rPr>
          <w:spacing w:val="-9"/>
        </w:rPr>
        <w:t> </w:t>
      </w:r>
      <w:r>
        <w:rPr/>
        <w:t>tendato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l’Oasi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Tinghir,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magnifici</w:t>
      </w:r>
      <w:r>
        <w:rPr>
          <w:spacing w:val="-7"/>
        </w:rPr>
        <w:t> </w:t>
      </w:r>
      <w:r>
        <w:rPr/>
        <w:t>canyon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Todgha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rocce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raggiungono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250</w:t>
      </w:r>
      <w:r>
        <w:rPr>
          <w:spacing w:val="-7"/>
        </w:rPr>
        <w:t> </w:t>
      </w:r>
      <w:r>
        <w:rPr/>
        <w:t>m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altitudine.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locale</w:t>
      </w:r>
      <w:r>
        <w:rPr>
          <w:spacing w:val="-7"/>
        </w:rPr>
        <w:t> </w:t>
      </w:r>
      <w:r>
        <w:rPr/>
        <w:t>(facoltativo).</w:t>
      </w:r>
      <w:r>
        <w:rPr>
          <w:spacing w:val="-7"/>
        </w:rPr>
        <w:t> </w:t>
      </w:r>
      <w:r>
        <w:rPr/>
        <w:t>Dopo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Ouarzazate</w:t>
      </w:r>
      <w:r>
        <w:rPr>
          <w:spacing w:val="40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mille</w:t>
      </w:r>
      <w:r>
        <w:rPr>
          <w:spacing w:val="-9"/>
        </w:rPr>
        <w:t> </w:t>
      </w:r>
      <w:r>
        <w:rPr/>
        <w:t>Kasbah,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Dades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Kalaa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Magouna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rose.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OUARZAZATE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famose</w:t>
      </w:r>
      <w:r>
        <w:rPr>
          <w:spacing w:val="-9"/>
        </w:rPr>
        <w:t> </w:t>
      </w:r>
      <w:r>
        <w:rPr/>
        <w:t>Kasbah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Taourirt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Ait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Haddou,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lampante</w:t>
      </w:r>
      <w:r>
        <w:rPr>
          <w:spacing w:val="-9"/>
        </w:rPr>
        <w:t> </w:t>
      </w:r>
      <w:r>
        <w:rPr/>
        <w:t>dell’antica</w:t>
      </w:r>
      <w:r>
        <w:rPr>
          <w:spacing w:val="-9"/>
        </w:rPr>
        <w:t> </w:t>
      </w:r>
      <w:r>
        <w:rPr/>
        <w:t>architettura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</w:t>
      </w:r>
      <w:r>
        <w:rPr>
          <w:spacing w:val="-9"/>
        </w:rPr>
        <w:t> </w:t>
      </w:r>
      <w:r>
        <w:rPr/>
        <w:t>meridionale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dichiarato</w:t>
      </w:r>
      <w:r>
        <w:rPr>
          <w:spacing w:val="40"/>
        </w:rPr>
        <w:t> </w:t>
      </w:r>
      <w:r>
        <w:rPr/>
        <w:t>Patrimonio</w:t>
      </w:r>
      <w:r>
        <w:rPr>
          <w:spacing w:val="-10"/>
        </w:rPr>
        <w:t> </w:t>
      </w:r>
      <w:r>
        <w:rPr/>
        <w:t>dell’Umanità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(facoltativo)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Marrakech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passo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Tizin’Tichka.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40"/>
        </w:rPr>
        <w:t> </w:t>
      </w:r>
      <w:r>
        <w:rPr/>
        <w:t>hotel, cena e pernottamento.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3365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4"/>
        </w:rPr>
        <w:t> </w:t>
      </w:r>
      <w:r>
        <w:rPr>
          <w:spacing w:val="-2"/>
        </w:rPr>
        <w:t>personali,</w:t>
      </w:r>
      <w:r>
        <w:rPr>
          <w:spacing w:val="-4"/>
        </w:rPr>
        <w:t> </w:t>
      </w:r>
      <w:r>
        <w:rPr>
          <w:spacing w:val="-2"/>
        </w:rPr>
        <w:t>relax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-4"/>
        </w:rPr>
        <w:t> </w:t>
      </w:r>
      <w:r>
        <w:rPr>
          <w:spacing w:val="-2"/>
        </w:rPr>
        <w:t>facoltative.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Cena tipica (facoltativa) e pernottamento in hotel.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Escursioni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facoltative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(minimo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4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partecipanti):</w:t>
      </w:r>
    </w:p>
    <w:p>
      <w:pPr>
        <w:pStyle w:val="BodyText"/>
        <w:tabs>
          <w:tab w:pos="3611" w:val="left" w:leader="none"/>
        </w:tabs>
        <w:spacing w:line="244" w:lineRule="auto" w:before="5"/>
        <w:ind w:left="12" w:right="3789"/>
      </w:pPr>
      <w:r>
        <w:rPr/>
        <w:t>OURIKA VALLEY mezza giornata € 40,00 a persona</w:t>
        <w:tab/>
      </w:r>
      <w:r>
        <w:rPr>
          <w:spacing w:val="-2"/>
        </w:rPr>
        <w:t>AGAFY</w:t>
      </w:r>
      <w:r>
        <w:rPr>
          <w:spacing w:val="-5"/>
        </w:rPr>
        <w:t> </w:t>
      </w:r>
      <w:r>
        <w:rPr>
          <w:spacing w:val="-2"/>
        </w:rPr>
        <w:t>DESERT</w:t>
      </w:r>
      <w:r>
        <w:rPr>
          <w:spacing w:val="-5"/>
        </w:rPr>
        <w:t> </w:t>
      </w:r>
      <w:r>
        <w:rPr>
          <w:spacing w:val="-2"/>
        </w:rPr>
        <w:t>intera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60,00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ESSAOUIRA intera giornata € 60,00 a persona</w:t>
      </w:r>
    </w:p>
    <w:p>
      <w:pPr>
        <w:pStyle w:val="Heading2"/>
        <w:spacing w:before="163"/>
      </w:pPr>
      <w:r>
        <w:rPr>
          <w:color w:val="E95B19"/>
        </w:rPr>
        <w:t>8°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MARRAKECH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spacing w:before="5"/>
        <w:ind w:left="12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227138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84956pt;width:286.75pt;height:45.9pt;mso-position-horizontal-relative:page;mso-position-vertical-relative:paragraph;z-index:15729664" id="docshapegroup12" coordorigin="3086,358" coordsize="5735,918">
                <v:shape style="position:absolute;left:3085;top:357;width:5735;height:918" id="docshape13" coordorigin="3086,358" coordsize="5735,918" path="m8145,358l3760,358,3687,362,3615,374,3547,393,3482,420,3420,453,3362,492,3308,537,3259,587,3216,642,3178,702,3146,766,3120,833,3101,904,3090,977,3086,1053,3086,1275,8820,1275,8820,1053,8816,977,8804,904,8785,833,8760,766,8728,702,8690,642,8646,587,8597,537,8544,492,8486,453,8424,420,8359,393,8290,374,8219,362,8145,3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4"/>
          <w:sz w:val="16"/>
        </w:rPr>
        <w:t>***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contenuti del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programma.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32" w:line="660" w:lineRule="exact"/>
      <w:ind w:left="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2026-01-05T09:39:39Z</dcterms:created>
  <dcterms:modified xsi:type="dcterms:W3CDTF">2026-01-05T09:39:39Z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