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MADRID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TESORI </w:t>
      </w:r>
      <w:r>
        <w:rPr>
          <w:color w:val="FFFFFF"/>
          <w:spacing w:val="-12"/>
        </w:rPr>
        <w:t>UNESCO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CASTIGLIA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61"/>
        <w:rPr>
          <w:rFonts w:ascii="Georgia"/>
          <w:b/>
          <w:sz w:val="20"/>
        </w:rPr>
      </w:pPr>
      <w:r>
        <w:rPr>
          <w:rFonts w:ascii="Georg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198274</wp:posOffset>
                </wp:positionV>
                <wp:extent cx="172847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28470" cy="508000"/>
                        </a:xfrm>
                        <a:prstGeom prst="rect">
                          <a:avLst/>
                        </a:prstGeom>
                        <a:solidFill>
                          <a:srgbClr val="E95B19"/>
                        </a:solidFill>
                      </wps:spPr>
                      <wps:txbx>
                        <w:txbxContent>
                          <w:p>
                            <w:pPr>
                              <w:spacing w:line="151" w:lineRule="auto" w:before="244"/>
                              <w:ind w:left="720" w:right="217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PRENOTA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PRIMA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15 NOVEMBRE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5.612148pt;width:136.1pt;height:40pt;mso-position-horizontal-relative:page;mso-position-vertical-relative:paragraph;z-index:-15728640;mso-wrap-distance-left:0;mso-wrap-distance-right:0" type="#_x0000_t202" id="docshape1" filled="true" fillcolor="#e95b19" stroked="false">
                <v:textbox inset="0,0,0,0">
                  <w:txbxContent>
                    <w:p>
                      <w:pPr>
                        <w:spacing w:line="151" w:lineRule="auto" w:before="244"/>
                        <w:ind w:left="720" w:right="217" w:firstLine="0"/>
                        <w:jc w:val="left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PRENOTA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PRIMA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15 NOVEMBRE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11" w:lineRule="auto" w:before="665"/>
        <w:ind w:left="720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899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0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€230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2/12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€130 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pacing w:val="-5"/>
          <w:sz w:val="20"/>
        </w:rPr>
        <w:t>€20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Heading1"/>
        <w:ind w:left="2011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139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Airways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Madrid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alberghi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previsti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3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 l’itinerario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lingua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italiana,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destinazione,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5"/>
          <w:sz w:val="20"/>
        </w:rPr>
        <w:t>il</w:t>
      </w:r>
    </w:p>
    <w:p>
      <w:pPr>
        <w:spacing w:line="200" w:lineRule="exact" w:before="0"/>
        <w:ind w:left="890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guidata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Madrid, Avila,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Escorial,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Segovia, Toledo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139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 20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 </w:t>
      </w:r>
      <w:r>
        <w:rPr>
          <w:color w:val="FFFFFF"/>
          <w:spacing w:val="-5"/>
          <w:sz w:val="20"/>
        </w:rPr>
        <w:t>190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3" w:after="0"/>
        <w:ind w:left="356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0" w:hanging="170"/>
        <w:jc w:val="both"/>
        <w:rPr>
          <w:sz w:val="20"/>
        </w:rPr>
      </w:pPr>
      <w:r>
        <w:rPr>
          <w:color w:val="FFFFFF"/>
          <w:sz w:val="20"/>
        </w:rPr>
        <w:t>Pacchetto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55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 </w:t>
      </w:r>
      <w:r>
        <w:rPr>
          <w:color w:val="FFFFFF"/>
          <w:spacing w:val="-2"/>
          <w:sz w:val="20"/>
        </w:rPr>
        <w:t>agenzia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77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76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356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0" w:right="708"/>
          <w:cols w:num="2" w:equalWidth="0">
            <w:col w:w="5840" w:space="40"/>
            <w:col w:w="532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1856" id="docshapegroup2" coordorigin="0,0" coordsize="11986,16838">
                <v:shape style="position:absolute;left:0;top:0;width:11906;height:11720" type="#_x0000_t75" id="docshape3" stroked="false">
                  <v:imagedata r:id="rId5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6" o:title=""/>
                </v:shape>
                <v:shape style="position:absolute;left:396;top:1618;width:11112;height:3245" type="#_x0000_t75" id="docshape6" stroked="false">
                  <v:imagedata r:id="rId7" o:title=""/>
                </v:shape>
                <v:shape style="position:absolute;left:9420;top:9485;width:2486;height:2508" id="docshape7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8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1"/>
        <w:ind w:left="0" w:right="6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10" coordorigin="3086,15920" coordsize="5735,918">
                <v:shape style="position:absolute;left:3085;top:15920;width:5735;height:91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 style="position:absolute;left:3085;top:15920;width:5735;height:918" type="#_x0000_t202" id="docshape1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8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30176" id="docshapegroup13" coordorigin="720,-573" coordsize="2987,1021">
                <v:shape style="position:absolute;left:720;top:-35;width:1002;height:483" id="docshape14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MADRID</w:t>
      </w:r>
      <w:r>
        <w:rPr>
          <w:color w:val="E95B19"/>
          <w:spacing w:val="13"/>
        </w:rPr>
        <w:t> </w:t>
      </w:r>
      <w:r>
        <w:rPr>
          <w:color w:val="E95B19"/>
        </w:rPr>
        <w:t>E</w:t>
      </w:r>
      <w:r>
        <w:rPr>
          <w:color w:val="E95B19"/>
          <w:spacing w:val="14"/>
        </w:rPr>
        <w:t> </w:t>
      </w:r>
      <w:r>
        <w:rPr>
          <w:color w:val="E95B19"/>
        </w:rPr>
        <w:t>I</w:t>
      </w:r>
      <w:r>
        <w:rPr>
          <w:color w:val="E95B19"/>
          <w:spacing w:val="14"/>
        </w:rPr>
        <w:t> </w:t>
      </w:r>
      <w:r>
        <w:rPr>
          <w:color w:val="E95B19"/>
        </w:rPr>
        <w:t>TESORI</w:t>
      </w:r>
      <w:r>
        <w:rPr>
          <w:color w:val="E95B19"/>
          <w:spacing w:val="13"/>
        </w:rPr>
        <w:t> </w:t>
      </w:r>
      <w:r>
        <w:rPr>
          <w:color w:val="E95B19"/>
        </w:rPr>
        <w:t>UNESCO</w:t>
      </w:r>
      <w:r>
        <w:rPr>
          <w:color w:val="E95B19"/>
          <w:spacing w:val="14"/>
        </w:rPr>
        <w:t> </w:t>
      </w:r>
      <w:r>
        <w:rPr>
          <w:color w:val="E95B19"/>
        </w:rPr>
        <w:t>DELLA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CASTIGLIA</w:t>
      </w:r>
    </w:p>
    <w:p>
      <w:pPr>
        <w:spacing w:line="214" w:lineRule="exact" w:before="0"/>
        <w:ind w:left="3877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29</w:t>
      </w:r>
      <w:r>
        <w:rPr>
          <w:color w:val="E95B19"/>
          <w:spacing w:val="6"/>
        </w:rPr>
        <w:t> </w:t>
      </w:r>
      <w:r>
        <w:rPr>
          <w:color w:val="E95B19"/>
        </w:rPr>
        <w:t>DICEMBRE</w:t>
      </w:r>
      <w:r>
        <w:rPr>
          <w:color w:val="E95B19"/>
          <w:spacing w:val="6"/>
        </w:rPr>
        <w:t> </w:t>
      </w:r>
      <w:r>
        <w:rPr>
          <w:color w:val="E95B19"/>
        </w:rPr>
        <w:t>-LUNEDI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ITALIA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32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Madrid.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autonomo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20:30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guida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partecipanti,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ricevere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prime</w:t>
      </w:r>
      <w:r>
        <w:rPr>
          <w:spacing w:val="-4"/>
        </w:rPr>
        <w:t> </w:t>
      </w:r>
      <w:r>
        <w:rPr>
          <w:spacing w:val="-2"/>
        </w:rPr>
        <w:t>informazioni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40"/>
        </w:rPr>
        <w:t> </w:t>
      </w:r>
      <w:r>
        <w:rPr/>
        <w:t>tour. Cena e pernottamento.</w:t>
      </w:r>
    </w:p>
    <w:p>
      <w:pPr>
        <w:pStyle w:val="Heading2"/>
        <w:spacing w:before="160"/>
      </w:pPr>
      <w:r>
        <w:rPr>
          <w:color w:val="E95B19"/>
        </w:rPr>
        <w:t>30</w:t>
      </w:r>
      <w:r>
        <w:rPr>
          <w:color w:val="E95B19"/>
          <w:spacing w:val="8"/>
        </w:rPr>
        <w:t> </w:t>
      </w:r>
      <w:r>
        <w:rPr>
          <w:color w:val="E95B19"/>
        </w:rPr>
        <w:t>DICEMBRE-</w:t>
      </w:r>
      <w:r>
        <w:rPr>
          <w:color w:val="E95B19"/>
          <w:spacing w:val="11"/>
        </w:rPr>
        <w:t> </w:t>
      </w:r>
      <w:r>
        <w:rPr>
          <w:color w:val="E95B19"/>
        </w:rPr>
        <w:t>MARTEDI</w:t>
      </w:r>
      <w:r>
        <w:rPr>
          <w:color w:val="E95B19"/>
          <w:spacing w:val="11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MADRID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AVILA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MONASTERO</w:t>
      </w:r>
      <w:r>
        <w:rPr>
          <w:color w:val="E95B19"/>
          <w:spacing w:val="17"/>
        </w:rPr>
        <w:t> </w:t>
      </w:r>
      <w:r>
        <w:rPr>
          <w:color w:val="E95B19"/>
        </w:rPr>
        <w:t>DELL’ESCORIAL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8"/>
        <w:jc w:val="both"/>
      </w:pPr>
      <w:r>
        <w:rPr>
          <w:spacing w:val="-4"/>
        </w:rPr>
        <w:t>Prima colazione in hotel. Partenza di buon mattino, alle ore 08:15, in direzione di Ávila, una delle città medievali meglio conservate della Spagna. Visita guidata della città,</w:t>
      </w:r>
      <w:r>
        <w:rPr>
          <w:spacing w:val="40"/>
        </w:rPr>
        <w:t> </w:t>
      </w:r>
      <w:r>
        <w:rPr>
          <w:spacing w:val="-2"/>
        </w:rPr>
        <w:t>con ingresso alla Cattedrale e passeggiata sulle imponenti mura medievali, tra le meglio preservate al mondo, da cui si potrà godere di una splendida vista sulla città e</w:t>
      </w:r>
      <w:r>
        <w:rPr>
          <w:spacing w:val="40"/>
        </w:rPr>
        <w:t> </w:t>
      </w:r>
      <w:r>
        <w:rPr>
          <w:spacing w:val="-2"/>
        </w:rPr>
        <w:t>sui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dintorni.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(non</w:t>
      </w:r>
      <w:r>
        <w:rPr>
          <w:spacing w:val="-4"/>
        </w:rPr>
        <w:t> </w:t>
      </w:r>
      <w:r>
        <w:rPr>
          <w:spacing w:val="-2"/>
        </w:rPr>
        <w:t>incluso).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vicino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dell’Escorial,</w:t>
      </w:r>
      <w:r>
        <w:rPr>
          <w:spacing w:val="-4"/>
        </w:rPr>
        <w:t> </w:t>
      </w:r>
      <w:r>
        <w:rPr>
          <w:spacing w:val="-2"/>
        </w:rPr>
        <w:t>straordinario</w:t>
      </w:r>
      <w:r>
        <w:rPr>
          <w:spacing w:val="-4"/>
        </w:rPr>
        <w:t> </w:t>
      </w:r>
      <w:r>
        <w:rPr>
          <w:spacing w:val="-2"/>
        </w:rPr>
        <w:t>esempio</w:t>
      </w:r>
      <w:r>
        <w:rPr>
          <w:spacing w:val="-4"/>
        </w:rPr>
        <w:t> </w:t>
      </w:r>
      <w:r>
        <w:rPr>
          <w:spacing w:val="-2"/>
        </w:rPr>
        <w:t>dell’architettura</w:t>
      </w:r>
      <w:r>
        <w:rPr>
          <w:spacing w:val="40"/>
        </w:rPr>
        <w:t> </w:t>
      </w:r>
      <w:r>
        <w:rPr>
          <w:spacing w:val="-2"/>
        </w:rPr>
        <w:t>del potere durante il XVI secolo, epoca in cui la Spagna controllava vasti territori, tra cui l’America, le Filippine, gran parte dell’Italia, i Paesi Bassi e il Belgio. Durante la</w:t>
      </w:r>
      <w:r>
        <w:rPr>
          <w:spacing w:val="40"/>
        </w:rPr>
        <w:t> </w:t>
      </w:r>
      <w:r>
        <w:rPr/>
        <w:t>visita</w:t>
      </w:r>
      <w:r>
        <w:rPr>
          <w:spacing w:val="-10"/>
        </w:rPr>
        <w:t> </w:t>
      </w:r>
      <w:r>
        <w:rPr/>
        <w:t>si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preziosa</w:t>
      </w:r>
      <w:r>
        <w:rPr>
          <w:spacing w:val="-9"/>
        </w:rPr>
        <w:t> </w:t>
      </w:r>
      <w:r>
        <w:rPr/>
        <w:t>collezione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opere</w:t>
      </w:r>
      <w:r>
        <w:rPr>
          <w:spacing w:val="-9"/>
        </w:rPr>
        <w:t> </w:t>
      </w:r>
      <w:r>
        <w:rPr/>
        <w:t>d’arte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maestri</w:t>
      </w:r>
      <w:r>
        <w:rPr>
          <w:spacing w:val="-9"/>
        </w:rPr>
        <w:t> </w:t>
      </w:r>
      <w:r>
        <w:rPr/>
        <w:t>europei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XVI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XVIII</w:t>
      </w:r>
      <w:r>
        <w:rPr>
          <w:spacing w:val="-9"/>
        </w:rPr>
        <w:t> </w:t>
      </w:r>
      <w:r>
        <w:rPr/>
        <w:t>secolo.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Madrid.</w:t>
      </w:r>
      <w:r>
        <w:rPr>
          <w:spacing w:val="-10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line="207" w:lineRule="exact"/>
      </w:pPr>
      <w:r>
        <w:rPr>
          <w:color w:val="E95B19"/>
        </w:rPr>
        <w:t>31</w:t>
      </w:r>
      <w:r>
        <w:rPr>
          <w:color w:val="E95B19"/>
          <w:spacing w:val="6"/>
        </w:rPr>
        <w:t> </w:t>
      </w:r>
      <w:r>
        <w:rPr>
          <w:color w:val="E95B19"/>
        </w:rPr>
        <w:t>DICEMBRE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MERCOLEDI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MADRID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SEGOVIA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/>
        <w:t>Prima colazione in hotel. Partenza di buon mattino, alle ore 08:00, in direzione di Segovia. All’arrivo, saremo accolti dall’imponente Acquedotto Romano,</w:t>
      </w:r>
      <w:r>
        <w:rPr>
          <w:spacing w:val="40"/>
        </w:rPr>
        <w:t> </w:t>
      </w:r>
      <w:r>
        <w:rPr/>
        <w:t>straordinariamente</w:t>
      </w:r>
      <w:r>
        <w:rPr>
          <w:spacing w:val="-1"/>
        </w:rPr>
        <w:t> </w:t>
      </w:r>
      <w:r>
        <w:rPr/>
        <w:t>ben</w:t>
      </w:r>
      <w:r>
        <w:rPr>
          <w:spacing w:val="-1"/>
        </w:rPr>
        <w:t> </w:t>
      </w:r>
      <w:r>
        <w:rPr/>
        <w:t>conservato,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essere</w:t>
      </w:r>
      <w:r>
        <w:rPr>
          <w:spacing w:val="-1"/>
        </w:rPr>
        <w:t> </w:t>
      </w:r>
      <w:r>
        <w:rPr/>
        <w:t>rimasto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fino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circa</w:t>
      </w:r>
      <w:r>
        <w:rPr>
          <w:spacing w:val="-1"/>
        </w:rPr>
        <w:t> </w:t>
      </w:r>
      <w:r>
        <w:rPr/>
        <w:t>150</w:t>
      </w:r>
      <w:r>
        <w:rPr>
          <w:spacing w:val="-1"/>
        </w:rPr>
        <w:t> </w:t>
      </w:r>
      <w:r>
        <w:rPr/>
        <w:t>anni</w:t>
      </w:r>
      <w:r>
        <w:rPr>
          <w:spacing w:val="-1"/>
        </w:rPr>
        <w:t> </w:t>
      </w:r>
      <w:r>
        <w:rPr/>
        <w:t>fa,</w:t>
      </w:r>
      <w:r>
        <w:rPr>
          <w:spacing w:val="-1"/>
        </w:rPr>
        <w:t> </w:t>
      </w:r>
      <w:r>
        <w:rPr/>
        <w:t>senza</w:t>
      </w:r>
      <w:r>
        <w:rPr>
          <w:spacing w:val="-1"/>
        </w:rPr>
        <w:t> </w:t>
      </w:r>
      <w:r>
        <w:rPr/>
        <w:t>interruzioni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oltre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millennio.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potranno</w:t>
      </w:r>
      <w:r>
        <w:rPr>
          <w:spacing w:val="40"/>
        </w:rPr>
        <w:t> </w:t>
      </w:r>
      <w:r>
        <w:rPr>
          <w:spacing w:val="-2"/>
        </w:rPr>
        <w:t>ammirare, dall’esterno, numerose chiese romaniche e la maestosa Cattedrale, che arricchiscono l’atmosfera medievale della città. Non mancherà la vista dell’Alcázar,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caratteristica</w:t>
      </w:r>
      <w:r>
        <w:rPr>
          <w:spacing w:val="-7"/>
        </w:rPr>
        <w:t> </w:t>
      </w:r>
      <w:r>
        <w:rPr/>
        <w:t>fortezza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forma</w:t>
      </w:r>
      <w:r>
        <w:rPr>
          <w:spacing w:val="-7"/>
        </w:rPr>
        <w:t> </w:t>
      </w:r>
      <w:r>
        <w:rPr/>
        <w:t>fiabesca,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dice</w:t>
      </w:r>
      <w:r>
        <w:rPr>
          <w:spacing w:val="-7"/>
        </w:rPr>
        <w:t> </w:t>
      </w:r>
      <w:r>
        <w:rPr/>
        <w:t>abbia</w:t>
      </w:r>
      <w:r>
        <w:rPr>
          <w:spacing w:val="-7"/>
        </w:rPr>
        <w:t> </w:t>
      </w:r>
      <w:r>
        <w:rPr/>
        <w:t>ispirato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celebre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Cenerentola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Walt</w:t>
      </w:r>
      <w:r>
        <w:rPr>
          <w:spacing w:val="-7"/>
        </w:rPr>
        <w:t> </w:t>
      </w:r>
      <w:r>
        <w:rPr/>
        <w:t>Disney.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Madrid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libero</w:t>
      </w:r>
      <w:r>
        <w:rPr>
          <w:spacing w:val="40"/>
        </w:rPr>
        <w:t> </w:t>
      </w:r>
      <w:r>
        <w:rPr>
          <w:spacing w:val="-2"/>
        </w:rPr>
        <w:t>per il pranzo. Nel pomeriggio, visita guidata panoramica della capitale, a partire dalla Madrid dei Borboni (la dinastia regnante), con i principali sviluppi urbanistici del</w:t>
      </w:r>
      <w:r>
        <w:rPr>
          <w:spacing w:val="40"/>
        </w:rPr>
        <w:t> </w:t>
      </w:r>
      <w:r>
        <w:rPr>
          <w:spacing w:val="-2"/>
        </w:rPr>
        <w:t>XVIII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XIX</w:t>
      </w:r>
      <w:r>
        <w:rPr>
          <w:spacing w:val="-6"/>
        </w:rPr>
        <w:t> </w:t>
      </w:r>
      <w:r>
        <w:rPr>
          <w:spacing w:val="-2"/>
        </w:rPr>
        <w:t>secolo: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splendide</w:t>
      </w:r>
      <w:r>
        <w:rPr>
          <w:spacing w:val="-6"/>
        </w:rPr>
        <w:t> </w:t>
      </w:r>
      <w:r>
        <w:rPr>
          <w:spacing w:val="-2"/>
        </w:rPr>
        <w:t>fontane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Cibeles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Nettuno,</w:t>
      </w:r>
      <w:r>
        <w:rPr>
          <w:spacing w:val="-6"/>
        </w:rPr>
        <w:t> </w:t>
      </w:r>
      <w:r>
        <w:rPr>
          <w:spacing w:val="-2"/>
        </w:rPr>
        <w:t>lungo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Paseo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Castellana,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assi</w:t>
      </w:r>
      <w:r>
        <w:rPr>
          <w:spacing w:val="-6"/>
        </w:rPr>
        <w:t> </w:t>
      </w:r>
      <w:r>
        <w:rPr>
          <w:spacing w:val="-2"/>
        </w:rPr>
        <w:t>principali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nonché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Borsa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Parlamento.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proseguirà attraverso le principali vie commerciali, come la Gran Vía e Plaza de España, per poi entrare nella Madrid degli Asburgo (detta anche Madrid austriaca), la</w:t>
      </w:r>
      <w:r>
        <w:rPr>
          <w:spacing w:val="40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antica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storico</w:t>
      </w:r>
      <w:r>
        <w:rPr>
          <w:spacing w:val="-6"/>
        </w:rPr>
        <w:t> </w:t>
      </w:r>
      <w:r>
        <w:rPr>
          <w:spacing w:val="-2"/>
        </w:rPr>
        <w:t>dominato</w:t>
      </w:r>
      <w:r>
        <w:rPr>
          <w:spacing w:val="-6"/>
        </w:rPr>
        <w:t> </w:t>
      </w:r>
      <w:r>
        <w:rPr>
          <w:spacing w:val="-2"/>
        </w:rPr>
        <w:t>dagli</w:t>
      </w:r>
      <w:r>
        <w:rPr>
          <w:spacing w:val="-6"/>
        </w:rPr>
        <w:t> </w:t>
      </w:r>
      <w:r>
        <w:rPr>
          <w:spacing w:val="-2"/>
        </w:rPr>
        <w:t>Asburgo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XVI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l’inizio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XVIII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-6"/>
        </w:rPr>
        <w:t> </w:t>
      </w:r>
      <w:r>
        <w:rPr>
          <w:spacing w:val="-2"/>
        </w:rPr>
        <w:t>Qui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suggestiva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-6"/>
        </w:rPr>
        <w:t> </w:t>
      </w:r>
      <w:r>
        <w:rPr>
          <w:spacing w:val="-2"/>
        </w:rPr>
        <w:t>Mayor,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principale,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40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Villa,</w:t>
      </w:r>
      <w:r>
        <w:rPr>
          <w:spacing w:val="-5"/>
        </w:rPr>
        <w:t> </w:t>
      </w:r>
      <w:r>
        <w:rPr>
          <w:spacing w:val="-2"/>
        </w:rPr>
        <w:t>sede</w:t>
      </w:r>
      <w:r>
        <w:rPr>
          <w:spacing w:val="-5"/>
        </w:rPr>
        <w:t> </w:t>
      </w:r>
      <w:r>
        <w:rPr>
          <w:spacing w:val="-2"/>
        </w:rPr>
        <w:t>storica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municipio.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terminerà</w:t>
      </w:r>
      <w:r>
        <w:rPr>
          <w:spacing w:val="-5"/>
        </w:rPr>
        <w:t> </w:t>
      </w:r>
      <w:r>
        <w:rPr>
          <w:spacing w:val="-2"/>
        </w:rPr>
        <w:t>intorno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17:30,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consentire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appieno</w:t>
      </w:r>
      <w:r>
        <w:rPr>
          <w:spacing w:val="-5"/>
        </w:rPr>
        <w:t> </w:t>
      </w:r>
      <w:r>
        <w:rPr>
          <w:spacing w:val="-2"/>
        </w:rPr>
        <w:t>dell’atmosfera</w:t>
      </w:r>
      <w:r>
        <w:rPr>
          <w:spacing w:val="-5"/>
        </w:rPr>
        <w:t> </w:t>
      </w:r>
      <w:r>
        <w:rPr>
          <w:spacing w:val="-2"/>
        </w:rPr>
        <w:t>natalizia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Madrid,</w:t>
      </w:r>
      <w:r>
        <w:rPr>
          <w:spacing w:val="-5"/>
        </w:rPr>
        <w:t> </w:t>
      </w:r>
      <w:r>
        <w:rPr>
          <w:spacing w:val="-2"/>
        </w:rPr>
        <w:t>sempre</w:t>
      </w:r>
      <w:r>
        <w:rPr>
          <w:spacing w:val="40"/>
        </w:rPr>
        <w:t> </w:t>
      </w:r>
      <w:r>
        <w:rPr>
          <w:spacing w:val="-2"/>
        </w:rPr>
        <w:t>animato da luci, mercatini e attività festive. La tradizione locale suggerisce di vivere la città come un vero madrileno: passeggiando per le strade illuminate e visitando</w:t>
      </w:r>
      <w:r>
        <w:rPr>
          <w:spacing w:val="40"/>
        </w:rPr>
        <w:t> </w:t>
      </w:r>
      <w:r>
        <w:rPr/>
        <w:t>i vari mercatini di Natale della Plaza Mayor. Pernottamento.</w:t>
      </w:r>
    </w:p>
    <w:p>
      <w:pPr>
        <w:spacing w:before="3"/>
        <w:ind w:left="720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informazioni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sul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cenone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Capodanno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(facoltativo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ed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pagamento),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saranno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disponibili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Novembre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2025.</w:t>
      </w:r>
    </w:p>
    <w:p>
      <w:pPr>
        <w:pStyle w:val="Heading2"/>
        <w:spacing w:before="166"/>
      </w:pPr>
      <w:r>
        <w:rPr>
          <w:color w:val="E95B19"/>
        </w:rPr>
        <w:t>01</w:t>
      </w:r>
      <w:r>
        <w:rPr>
          <w:color w:val="E95B19"/>
          <w:spacing w:val="4"/>
        </w:rPr>
        <w:t> </w:t>
      </w:r>
      <w:r>
        <w:rPr>
          <w:color w:val="E95B19"/>
        </w:rPr>
        <w:t>GENNAIO</w:t>
      </w:r>
      <w:r>
        <w:rPr>
          <w:color w:val="E95B19"/>
          <w:spacing w:val="4"/>
        </w:rPr>
        <w:t> </w:t>
      </w:r>
      <w:r>
        <w:rPr>
          <w:color w:val="E95B19"/>
        </w:rPr>
        <w:t>2026-</w:t>
      </w:r>
      <w:r>
        <w:rPr>
          <w:color w:val="E95B19"/>
          <w:spacing w:val="4"/>
        </w:rPr>
        <w:t> </w:t>
      </w:r>
      <w:r>
        <w:rPr>
          <w:color w:val="E95B19"/>
        </w:rPr>
        <w:t>GIOVEDI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MADRID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TOLEDO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L’intera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sarà</w:t>
      </w:r>
      <w:r>
        <w:rPr>
          <w:spacing w:val="-2"/>
        </w:rPr>
        <w:t> </w:t>
      </w:r>
      <w:r>
        <w:rPr/>
        <w:t>lasciata</w:t>
      </w:r>
      <w:r>
        <w:rPr>
          <w:spacing w:val="-2"/>
        </w:rPr>
        <w:t> </w:t>
      </w:r>
      <w:r>
        <w:rPr/>
        <w:t>libera,</w:t>
      </w:r>
      <w:r>
        <w:rPr>
          <w:spacing w:val="-2"/>
        </w:rPr>
        <w:t> </w:t>
      </w:r>
      <w:r>
        <w:rPr/>
        <w:t>giustamente,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permettere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riposare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po’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dopo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notte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Capodanno.</w:t>
      </w:r>
      <w:r>
        <w:rPr>
          <w:spacing w:val="-2"/>
        </w:rPr>
        <w:t> </w:t>
      </w:r>
      <w:r>
        <w:rPr/>
        <w:t>Dopo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pranzo</w:t>
      </w:r>
      <w:r>
        <w:rPr>
          <w:spacing w:val="40"/>
        </w:rPr>
        <w:t> </w:t>
      </w:r>
      <w:r>
        <w:rPr>
          <w:spacing w:val="-2"/>
        </w:rPr>
        <w:t>libero,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primo</w:t>
      </w:r>
      <w:r>
        <w:rPr>
          <w:spacing w:val="-5"/>
        </w:rPr>
        <w:t> </w:t>
      </w:r>
      <w:r>
        <w:rPr>
          <w:spacing w:val="-2"/>
        </w:rPr>
        <w:t>pomeriggio,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14:00,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vicina</w:t>
      </w:r>
      <w:r>
        <w:rPr>
          <w:spacing w:val="-5"/>
        </w:rPr>
        <w:t> </w:t>
      </w:r>
      <w:r>
        <w:rPr>
          <w:spacing w:val="-2"/>
        </w:rPr>
        <w:t>Toledo,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diversi</w:t>
      </w:r>
      <w:r>
        <w:rPr>
          <w:spacing w:val="-5"/>
        </w:rPr>
        <w:t> </w:t>
      </w:r>
      <w:r>
        <w:rPr>
          <w:spacing w:val="-2"/>
        </w:rPr>
        <w:t>secoli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stata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capitale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Spagna.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rappresentò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periodo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massimo</w:t>
      </w:r>
      <w:r>
        <w:rPr>
          <w:spacing w:val="-9"/>
        </w:rPr>
        <w:t> </w:t>
      </w:r>
      <w:r>
        <w:rPr/>
        <w:t>splendore,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quale</w:t>
      </w:r>
      <w:r>
        <w:rPr>
          <w:spacing w:val="-9"/>
        </w:rPr>
        <w:t> </w:t>
      </w:r>
      <w:r>
        <w:rPr/>
        <w:t>musulmani,</w:t>
      </w:r>
      <w:r>
        <w:rPr>
          <w:spacing w:val="-9"/>
        </w:rPr>
        <w:t> </w:t>
      </w:r>
      <w:r>
        <w:rPr/>
        <w:t>ebrei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cristiani</w:t>
      </w:r>
      <w:r>
        <w:rPr>
          <w:spacing w:val="-9"/>
        </w:rPr>
        <w:t> </w:t>
      </w:r>
      <w:r>
        <w:rPr/>
        <w:t>convivevano</w:t>
      </w:r>
      <w:r>
        <w:rPr>
          <w:spacing w:val="-9"/>
        </w:rPr>
        <w:t> </w:t>
      </w:r>
      <w:r>
        <w:rPr/>
        <w:t>pacificamente,</w:t>
      </w:r>
      <w:r>
        <w:rPr>
          <w:spacing w:val="-9"/>
        </w:rPr>
        <w:t> </w:t>
      </w:r>
      <w:r>
        <w:rPr/>
        <w:t>trasformando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culturale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monumentale.</w:t>
      </w:r>
      <w:r>
        <w:rPr>
          <w:spacing w:val="40"/>
        </w:rPr>
        <w:t> </w:t>
      </w:r>
      <w:r>
        <w:rPr>
          <w:spacing w:val="-2"/>
        </w:rPr>
        <w:t>Passeggiando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le sue strette vie pedonali,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potrà percepire il</w:t>
      </w:r>
      <w:r>
        <w:rPr>
          <w:spacing w:val="-3"/>
        </w:rPr>
        <w:t> </w:t>
      </w:r>
      <w:r>
        <w:rPr>
          <w:spacing w:val="-2"/>
        </w:rPr>
        <w:t>valore del</w:t>
      </w:r>
      <w:r>
        <w:rPr>
          <w:spacing w:val="-3"/>
        </w:rPr>
        <w:t> </w:t>
      </w:r>
      <w:r>
        <w:rPr>
          <w:spacing w:val="-2"/>
        </w:rPr>
        <w:t>suo</w:t>
      </w:r>
      <w:r>
        <w:rPr>
          <w:spacing w:val="-3"/>
        </w:rPr>
        <w:t> </w:t>
      </w:r>
      <w:r>
        <w:rPr>
          <w:spacing w:val="-2"/>
        </w:rPr>
        <w:t>ricco</w:t>
      </w:r>
      <w:r>
        <w:rPr>
          <w:spacing w:val="-3"/>
        </w:rPr>
        <w:t> </w:t>
      </w:r>
      <w:r>
        <w:rPr>
          <w:spacing w:val="-2"/>
        </w:rPr>
        <w:t>passato</w:t>
      </w:r>
      <w:r>
        <w:rPr>
          <w:spacing w:val="-3"/>
        </w:rPr>
        <w:t> </w:t>
      </w:r>
      <w:r>
        <w:rPr>
          <w:spacing w:val="-2"/>
        </w:rPr>
        <w:t>storico,</w:t>
      </w:r>
      <w:r>
        <w:rPr>
          <w:spacing w:val="-3"/>
        </w:rPr>
        <w:t> </w:t>
      </w:r>
      <w:r>
        <w:rPr>
          <w:spacing w:val="-2"/>
        </w:rPr>
        <w:t>anche se, a</w:t>
      </w:r>
      <w:r>
        <w:rPr>
          <w:spacing w:val="-3"/>
        </w:rPr>
        <w:t> </w:t>
      </w:r>
      <w:r>
        <w:rPr>
          <w:spacing w:val="-2"/>
        </w:rPr>
        <w:t>causa</w:t>
      </w:r>
      <w:r>
        <w:rPr>
          <w:spacing w:val="-3"/>
        </w:rPr>
        <w:t> </w:t>
      </w:r>
      <w:r>
        <w:rPr>
          <w:spacing w:val="-2"/>
        </w:rPr>
        <w:t>delle festività, i</w:t>
      </w:r>
      <w:r>
        <w:rPr>
          <w:spacing w:val="-3"/>
        </w:rPr>
        <w:t> </w:t>
      </w:r>
      <w:r>
        <w:rPr>
          <w:spacing w:val="-2"/>
        </w:rPr>
        <w:t>monumenti</w:t>
      </w:r>
      <w:r>
        <w:rPr>
          <w:spacing w:val="-3"/>
        </w:rPr>
        <w:t> </w:t>
      </w:r>
      <w:r>
        <w:rPr>
          <w:spacing w:val="-2"/>
        </w:rPr>
        <w:t>saranno</w:t>
      </w:r>
      <w:r>
        <w:rPr>
          <w:spacing w:val="-3"/>
        </w:rPr>
        <w:t> </w:t>
      </w:r>
      <w:r>
        <w:rPr>
          <w:spacing w:val="-2"/>
        </w:rPr>
        <w:t>chiusi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/>
        <w:t>pubblico. Ritorno a Madrid. Cena e pernottamento.</w:t>
      </w:r>
    </w:p>
    <w:p>
      <w:pPr>
        <w:pStyle w:val="Heading2"/>
        <w:spacing w:before="163"/>
      </w:pPr>
      <w:r>
        <w:rPr>
          <w:color w:val="E95B19"/>
        </w:rPr>
        <w:t>02</w:t>
      </w:r>
      <w:r>
        <w:rPr>
          <w:color w:val="E95B19"/>
          <w:spacing w:val="3"/>
        </w:rPr>
        <w:t> </w:t>
      </w:r>
      <w:r>
        <w:rPr>
          <w:color w:val="E95B19"/>
        </w:rPr>
        <w:t>GENNAIO</w:t>
      </w:r>
      <w:r>
        <w:rPr>
          <w:color w:val="E95B19"/>
          <w:spacing w:val="4"/>
        </w:rPr>
        <w:t> </w:t>
      </w:r>
      <w:r>
        <w:rPr>
          <w:color w:val="E95B19"/>
        </w:rPr>
        <w:t>2026 -VENERDI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MADRID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72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ATTENZIONE: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potrà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cambiato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esigenze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organizzative,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modificare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contenuti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programma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partenza,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Tassa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dove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prevista,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 SIMILARI:</w:t>
      </w:r>
    </w:p>
    <w:p>
      <w:pPr>
        <w:pStyle w:val="BodyText"/>
        <w:spacing w:before="5"/>
        <w:ind w:left="720"/>
      </w:pPr>
      <w:r>
        <w:rPr>
          <w:spacing w:val="-4"/>
        </w:rPr>
        <w:t>Madrid:</w:t>
      </w:r>
      <w:r>
        <w:rPr>
          <w:spacing w:val="3"/>
        </w:rPr>
        <w:t> </w:t>
      </w:r>
      <w:r>
        <w:rPr>
          <w:spacing w:val="-4"/>
        </w:rPr>
        <w:t>Gran</w:t>
      </w:r>
      <w:r>
        <w:rPr>
          <w:spacing w:val="3"/>
        </w:rPr>
        <w:t> </w:t>
      </w:r>
      <w:r>
        <w:rPr>
          <w:spacing w:val="-4"/>
        </w:rPr>
        <w:t>Versalles</w:t>
      </w:r>
      <w:r>
        <w:rPr>
          <w:spacing w:val="3"/>
        </w:rPr>
        <w:t> </w:t>
      </w:r>
      <w:r>
        <w:rPr>
          <w:spacing w:val="-4"/>
        </w:rPr>
        <w:t>4*/</w:t>
      </w:r>
      <w:r>
        <w:rPr>
          <w:spacing w:val="3"/>
        </w:rPr>
        <w:t> </w:t>
      </w:r>
      <w:r>
        <w:rPr>
          <w:spacing w:val="-4"/>
        </w:rPr>
        <w:t>Agumar</w:t>
      </w:r>
      <w:r>
        <w:rPr>
          <w:spacing w:val="3"/>
        </w:rPr>
        <w:t> </w:t>
      </w:r>
      <w:r>
        <w:rPr>
          <w:spacing w:val="-5"/>
        </w:rPr>
        <w:t>4*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OPERATIVO</w:t>
      </w:r>
      <w:r>
        <w:rPr>
          <w:spacing w:val="9"/>
        </w:rPr>
        <w:t> </w:t>
      </w:r>
      <w:r>
        <w:rPr>
          <w:spacing w:val="-2"/>
        </w:rPr>
        <w:t>VOLI: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0058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29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FCO-MAD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08:10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10:45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z w:val="16"/>
        </w:rPr>
        <w:t>AZ</w:t>
      </w:r>
      <w:r>
        <w:rPr>
          <w:spacing w:val="-9"/>
          <w:sz w:val="16"/>
        </w:rPr>
        <w:t> </w:t>
      </w:r>
      <w:r>
        <w:rPr>
          <w:sz w:val="16"/>
        </w:rPr>
        <w:t>0063</w:t>
      </w:r>
      <w:r>
        <w:rPr>
          <w:spacing w:val="-9"/>
          <w:sz w:val="16"/>
        </w:rPr>
        <w:t> </w:t>
      </w:r>
      <w:r>
        <w:rPr>
          <w:sz w:val="16"/>
        </w:rPr>
        <w:t>02</w:t>
      </w:r>
      <w:r>
        <w:rPr>
          <w:spacing w:val="-9"/>
          <w:sz w:val="16"/>
        </w:rPr>
        <w:t> </w:t>
      </w:r>
      <w:r>
        <w:rPr>
          <w:sz w:val="16"/>
        </w:rPr>
        <w:t>GEN</w:t>
      </w:r>
      <w:r>
        <w:rPr>
          <w:spacing w:val="-8"/>
          <w:sz w:val="16"/>
        </w:rPr>
        <w:t> </w:t>
      </w:r>
      <w:r>
        <w:rPr>
          <w:sz w:val="16"/>
        </w:rPr>
        <w:t>MAD-FCO</w:t>
      </w:r>
      <w:r>
        <w:rPr>
          <w:spacing w:val="-9"/>
          <w:sz w:val="16"/>
        </w:rPr>
        <w:t> </w:t>
      </w:r>
      <w:r>
        <w:rPr>
          <w:sz w:val="16"/>
        </w:rPr>
        <w:t>18:00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20:30</w:t>
      </w:r>
    </w:p>
    <w:sectPr>
      <w:pgSz w:w="11910" w:h="16840"/>
      <w:pgMar w:top="280" w:bottom="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798" w:hanging="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39" w:hanging="7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79" w:hanging="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19" w:hanging="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59" w:hanging="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8" w:hanging="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38" w:hanging="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78" w:hanging="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18" w:hanging="7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6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0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5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03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5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09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647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19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743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194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720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672" w:right="964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889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2025-11-04T08:40:49Z</dcterms:created>
  <dcterms:modified xsi:type="dcterms:W3CDTF">2025-11-04T08:40:49Z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15.0</vt:lpwstr>
  </property>
</Properties>
</file>