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MAGICA</w:t>
      </w:r>
      <w:r>
        <w:rPr>
          <w:color w:val="FFFFFF"/>
          <w:spacing w:val="-29"/>
        </w:rPr>
        <w:t> </w:t>
      </w:r>
      <w:r>
        <w:rPr>
          <w:color w:val="FFFFFF"/>
          <w:spacing w:val="-4"/>
        </w:rPr>
        <w:t>BALI</w:t>
      </w:r>
    </w:p>
    <w:p>
      <w:pPr>
        <w:spacing w:line="405" w:lineRule="exact" w:before="0"/>
        <w:ind w:left="127" w:right="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after="0"/>
        <w:jc w:val="left"/>
        <w:rPr>
          <w:b/>
          <w:sz w:val="4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spacing w:line="654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1.525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2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PREZZO FINITO CON MARE A NUSA DUA VOLO + SOGGIORNO</w:t>
      </w:r>
    </w:p>
    <w:p>
      <w:pPr>
        <w:spacing w:line="654" w:lineRule="exact" w:before="0"/>
        <w:ind w:left="154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1.545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2"/>
        <w:ind w:left="158" w:right="2464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PREZZO FINITO CON MARE ALLE ISOLE GILI VOLO + SOGGIORNO</w:t>
      </w:r>
    </w:p>
    <w:p>
      <w:pPr>
        <w:spacing w:after="0" w:line="196" w:lineRule="auto"/>
        <w:jc w:val="left"/>
        <w:rPr>
          <w:b/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3627" w:space="404"/>
            <w:col w:w="6605"/>
          </w:cols>
        </w:sectPr>
      </w:pPr>
    </w:p>
    <w:p>
      <w:pPr>
        <w:pStyle w:val="BodyText"/>
        <w:spacing w:before="21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9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Trasferimenti Ubud/Padang Bai + Barca a/r per le Isole Gili + Trasferimento Padang Bai/Seminyak (solo per soluzione con mare alle Isole Gili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€525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3" w:after="0"/>
        <w:ind w:left="323" w:right="1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82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15" coordorigin="3298,15920" coordsize="5735,918">
                <v:shape style="position:absolute;left:3297;top:15920;width:5735;height:918" id="docshape16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8" coordorigin="720,-573" coordsize="2987,1021">
                <v:shape style="position:absolute;left:720;top:-35;width:1002;height:483" id="docshape19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2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MAGICA</w:t>
      </w:r>
      <w:r>
        <w:rPr>
          <w:color w:val="E95B19"/>
          <w:spacing w:val="20"/>
        </w:rPr>
        <w:t> </w:t>
      </w:r>
      <w:r>
        <w:rPr>
          <w:color w:val="E95B19"/>
          <w:spacing w:val="-2"/>
        </w:rPr>
        <w:t>INDONESIA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6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spacing w:before="0"/>
        <w:ind w:left="15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SERVIZI FACOLTATIVI: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5" w:after="0"/>
        <w:ind w:left="513" w:right="0" w:hanging="359"/>
        <w:jc w:val="left"/>
        <w:rPr>
          <w:sz w:val="16"/>
        </w:rPr>
      </w:pPr>
      <w:r>
        <w:rPr>
          <w:spacing w:val="-2"/>
          <w:sz w:val="16"/>
        </w:rPr>
        <w:t>Supplemento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</w:t>
      </w:r>
    </w:p>
    <w:p>
      <w:pPr>
        <w:pStyle w:val="BodyText"/>
        <w:rPr>
          <w:sz w:val="16"/>
        </w:rPr>
      </w:pPr>
    </w:p>
    <w:p>
      <w:pPr>
        <w:pStyle w:val="BodyText"/>
        <w:spacing w:before="14"/>
        <w:rPr>
          <w:sz w:val="16"/>
        </w:rPr>
      </w:pPr>
    </w:p>
    <w:p>
      <w:pPr>
        <w:spacing w:before="0" w:after="37"/>
        <w:ind w:left="15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OPERATIVO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A/R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TURKISH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AIRLINES: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728"/>
        <w:gridCol w:w="1921"/>
        <w:gridCol w:w="1408"/>
      </w:tblGrid>
      <w:tr>
        <w:trPr>
          <w:trHeight w:val="480" w:hRule="atLeast"/>
        </w:trPr>
        <w:tc>
          <w:tcPr>
            <w:tcW w:w="653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TK1864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TK0066</w:t>
            </w:r>
          </w:p>
        </w:tc>
        <w:tc>
          <w:tcPr>
            <w:tcW w:w="72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163" w:lineRule="exact" w:before="0" w:after="0"/>
              <w:ind w:left="302" w:right="0" w:hanging="18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40" w:lineRule="auto" w:before="4" w:after="0"/>
              <w:ind w:left="302" w:right="0" w:hanging="18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921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DENPASAR</w:t>
            </w:r>
          </w:p>
        </w:tc>
        <w:tc>
          <w:tcPr>
            <w:tcW w:w="1408" w:type="dxa"/>
          </w:tcPr>
          <w:p>
            <w:pPr>
              <w:pStyle w:val="TableParagraph"/>
              <w:spacing w:line="163" w:lineRule="exact"/>
              <w:ind w:left="348"/>
              <w:rPr>
                <w:sz w:val="16"/>
              </w:rPr>
            </w:pPr>
            <w:r>
              <w:rPr>
                <w:spacing w:val="-2"/>
                <w:sz w:val="16"/>
              </w:rPr>
              <w:t>19.35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00.20+1</w:t>
            </w:r>
          </w:p>
          <w:p>
            <w:pPr>
              <w:pStyle w:val="TableParagraph"/>
              <w:spacing w:before="4"/>
              <w:ind w:left="348"/>
              <w:rPr>
                <w:sz w:val="16"/>
              </w:rPr>
            </w:pPr>
            <w:r>
              <w:rPr>
                <w:spacing w:val="-2"/>
                <w:sz w:val="16"/>
              </w:rPr>
              <w:t>01.55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19.30</w:t>
            </w:r>
          </w:p>
        </w:tc>
      </w:tr>
      <w:tr>
        <w:trPr>
          <w:trHeight w:val="300" w:hRule="atLeast"/>
        </w:trPr>
        <w:tc>
          <w:tcPr>
            <w:tcW w:w="653" w:type="dxa"/>
          </w:tcPr>
          <w:p>
            <w:pPr>
              <w:pStyle w:val="TableParagraph"/>
              <w:spacing w:line="192" w:lineRule="exact" w:before="87"/>
              <w:ind w:left="8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TK0067</w:t>
            </w:r>
          </w:p>
        </w:tc>
        <w:tc>
          <w:tcPr>
            <w:tcW w:w="728" w:type="dxa"/>
          </w:tcPr>
          <w:p>
            <w:pPr>
              <w:pStyle w:val="TableParagraph"/>
              <w:spacing w:line="192" w:lineRule="exact" w:before="87"/>
              <w:ind w:left="0" w:right="42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21" w:type="dxa"/>
          </w:tcPr>
          <w:p>
            <w:pPr>
              <w:pStyle w:val="TableParagraph"/>
              <w:spacing w:line="192" w:lineRule="exact" w:before="87"/>
              <w:rPr>
                <w:sz w:val="16"/>
              </w:rPr>
            </w:pPr>
            <w:r>
              <w:rPr>
                <w:spacing w:val="-2"/>
                <w:sz w:val="16"/>
              </w:rPr>
              <w:t>DENPASAR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408" w:type="dxa"/>
          </w:tcPr>
          <w:p>
            <w:pPr>
              <w:pStyle w:val="TableParagraph"/>
              <w:spacing w:line="192" w:lineRule="exact" w:before="87"/>
              <w:ind w:left="348"/>
              <w:rPr>
                <w:sz w:val="16"/>
              </w:rPr>
            </w:pPr>
            <w:r>
              <w:rPr>
                <w:spacing w:val="-2"/>
                <w:sz w:val="16"/>
              </w:rPr>
              <w:t>20.55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–04.50+1</w:t>
            </w:r>
          </w:p>
        </w:tc>
      </w:tr>
      <w:tr>
        <w:trPr>
          <w:trHeight w:val="180" w:hRule="atLeast"/>
        </w:trPr>
        <w:tc>
          <w:tcPr>
            <w:tcW w:w="653" w:type="dxa"/>
          </w:tcPr>
          <w:p>
            <w:pPr>
              <w:pStyle w:val="TableParagraph"/>
              <w:spacing w:line="160" w:lineRule="exact"/>
              <w:ind w:left="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TK1861</w:t>
            </w:r>
          </w:p>
        </w:tc>
        <w:tc>
          <w:tcPr>
            <w:tcW w:w="728" w:type="dxa"/>
          </w:tcPr>
          <w:p>
            <w:pPr>
              <w:pStyle w:val="TableParagraph"/>
              <w:spacing w:line="160" w:lineRule="exact"/>
              <w:ind w:left="2" w:right="42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21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408" w:type="dxa"/>
          </w:tcPr>
          <w:p>
            <w:pPr>
              <w:pStyle w:val="TableParagraph"/>
              <w:spacing w:line="160" w:lineRule="exact"/>
              <w:ind w:left="348"/>
              <w:rPr>
                <w:sz w:val="16"/>
              </w:rPr>
            </w:pPr>
            <w:r>
              <w:rPr>
                <w:spacing w:val="-4"/>
                <w:sz w:val="16"/>
              </w:rPr>
              <w:t>07.35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09.20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spacing w:before="17"/>
        <w:rPr>
          <w:b/>
          <w:sz w:val="16"/>
        </w:rPr>
      </w:pPr>
    </w:p>
    <w:p>
      <w:pPr>
        <w:spacing w:before="0"/>
        <w:ind w:left="15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spacing w:before="4"/>
        <w:ind w:left="154" w:right="0" w:firstLine="0"/>
        <w:jc w:val="left"/>
        <w:rPr>
          <w:sz w:val="16"/>
        </w:rPr>
      </w:pPr>
      <w:r>
        <w:rPr>
          <w:b/>
          <w:spacing w:val="-4"/>
          <w:sz w:val="16"/>
        </w:rPr>
        <w:t>Ubud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27/03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31/03</w:t>
      </w:r>
      <w:r>
        <w:rPr>
          <w:spacing w:val="-4"/>
          <w:sz w:val="16"/>
        </w:rPr>
        <w:t>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Radha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Phala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Ubud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Super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Deluxe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BB</w:t>
      </w:r>
    </w:p>
    <w:p>
      <w:pPr>
        <w:spacing w:before="5"/>
        <w:ind w:left="154" w:right="0" w:firstLine="0"/>
        <w:jc w:val="left"/>
        <w:rPr>
          <w:sz w:val="16"/>
        </w:rPr>
      </w:pPr>
      <w:r>
        <w:rPr>
          <w:b/>
          <w:spacing w:val="-2"/>
          <w:sz w:val="16"/>
        </w:rPr>
        <w:t>Gili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Trawangan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31/03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oppure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Nusa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Dua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Ombak/Merusaka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Terrace/Deluxe</w:t>
      </w:r>
      <w:r>
        <w:rPr>
          <w:spacing w:val="-5"/>
          <w:sz w:val="16"/>
        </w:rPr>
        <w:t> BB</w:t>
      </w:r>
    </w:p>
    <w:p>
      <w:pPr>
        <w:spacing w:before="5"/>
        <w:ind w:left="154" w:right="0" w:firstLine="0"/>
        <w:jc w:val="left"/>
        <w:rPr>
          <w:sz w:val="16"/>
        </w:rPr>
      </w:pPr>
      <w:r>
        <w:rPr>
          <w:b/>
          <w:spacing w:val="-2"/>
          <w:sz w:val="16"/>
        </w:rPr>
        <w:t>Seminyak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Tony’s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Villas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Seminyak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BB</w:t>
      </w:r>
    </w:p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6"/>
      <w:numFmt w:val="decimal"/>
      <w:lvlText w:val="%1"/>
      <w:lvlJc w:val="left"/>
      <w:pPr>
        <w:ind w:left="304" w:hanging="1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42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5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1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6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99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2" w:hanging="18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4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2025-12-23T08:37:00Z</dcterms:created>
  <dcterms:modified xsi:type="dcterms:W3CDTF">2025-12-23T08:37:00Z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