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6"/>
          <w:sz w:val="40"/>
        </w:rPr>
        <w:t>SAN</w:t>
      </w:r>
      <w:r>
        <w:rPr>
          <w:rFonts w:ascii="Georgia"/>
          <w:color w:val="FFFFFF"/>
          <w:spacing w:val="-45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VALENTINO</w:t>
      </w:r>
      <w:r>
        <w:rPr>
          <w:rFonts w:ascii="Georgia"/>
          <w:color w:val="FFFFFF"/>
          <w:spacing w:val="-48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&amp;</w:t>
      </w:r>
      <w:r>
        <w:rPr>
          <w:rFonts w:ascii="Georgia"/>
          <w:color w:val="FFFFFF"/>
          <w:spacing w:val="-44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237"/>
        <w:rPr>
          <w:rFonts w:ascii="Georgia"/>
          <w:sz w:val="26"/>
        </w:rPr>
      </w:pPr>
    </w:p>
    <w:p>
      <w:pPr>
        <w:spacing w:line="249" w:lineRule="exact" w:before="0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249" w:lineRule="exact" w:before="0"/>
        <w:ind w:left="17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PRIMA</w:t>
      </w:r>
    </w:p>
    <w:p>
      <w:pPr>
        <w:pStyle w:val="BodyText"/>
        <w:spacing w:before="286"/>
        <w:rPr>
          <w:b/>
          <w:i/>
          <w:sz w:val="40"/>
        </w:rPr>
      </w:pPr>
    </w:p>
    <w:p>
      <w:pPr>
        <w:spacing w:line="444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405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60"/>
        </w:rPr>
        <w:t>814*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HOTEL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5*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€235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Forfait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Infant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€200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56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3073;height:800" id="docshape9" coordorigin="0,9120" coordsize="3073,800" path="m3073,9120l0,9120,0,9920,2818,9920,3073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MAROCCO</w:t>
      </w:r>
      <w:r>
        <w:rPr>
          <w:color w:val="E95B19"/>
          <w:spacing w:val="13"/>
        </w:rPr>
        <w:t> </w:t>
      </w:r>
      <w:r>
        <w:rPr>
          <w:color w:val="E95B19"/>
        </w:rPr>
        <w:t>CITTÀ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SAN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VALENTINO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&amp;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36"/>
        <w:gridCol w:w="1205"/>
        <w:gridCol w:w="1474"/>
        <w:gridCol w:w="1460"/>
        <w:gridCol w:w="1880"/>
        <w:gridCol w:w="1830"/>
      </w:tblGrid>
      <w:tr>
        <w:trPr>
          <w:trHeight w:val="756" w:hRule="atLeast"/>
        </w:trPr>
        <w:tc>
          <w:tcPr>
            <w:tcW w:w="1373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236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SOGGIORNO</w:t>
            </w:r>
          </w:p>
        </w:tc>
        <w:tc>
          <w:tcPr>
            <w:tcW w:w="1205" w:type="dxa"/>
          </w:tcPr>
          <w:p>
            <w:pPr>
              <w:pStyle w:val="TableParagraph"/>
              <w:spacing w:line="196" w:lineRule="auto" w:before="197"/>
              <w:ind w:left="317" w:right="199" w:hanging="108"/>
              <w:jc w:val="left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PRENOTA </w:t>
            </w:r>
            <w:r>
              <w:rPr>
                <w:b/>
                <w:color w:val="12110C"/>
                <w:spacing w:val="-2"/>
                <w:sz w:val="20"/>
              </w:rPr>
              <w:t>PRIMA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line="196" w:lineRule="auto" w:before="197"/>
              <w:ind w:left="411" w:right="308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1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79" w:right="7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79" w:right="6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30" w:type="dxa"/>
          </w:tcPr>
          <w:p>
            <w:pPr>
              <w:pStyle w:val="TableParagraph"/>
              <w:spacing w:line="242" w:lineRule="exact" w:before="143"/>
              <w:ind w:left="42" w:right="4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2" w:right="3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37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14/02 -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21/02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10"/>
                <w:sz w:val="16"/>
              </w:rPr>
              <w:t>/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744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36"/>
              <w:rPr>
                <w:sz w:val="16"/>
              </w:rPr>
            </w:pPr>
            <w:r>
              <w:rPr>
                <w:sz w:val="16"/>
              </w:rPr>
              <w:t>117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 w:right="36"/>
              <w:rPr>
                <w:sz w:val="16"/>
              </w:rPr>
            </w:pPr>
            <w:r>
              <w:rPr>
                <w:sz w:val="16"/>
              </w:rPr>
              <w:t>465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37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04/04 -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20/01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813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72"/>
              <w:rPr>
                <w:sz w:val="16"/>
              </w:rPr>
            </w:pPr>
            <w:r>
              <w:rPr>
                <w:sz w:val="16"/>
              </w:rPr>
              <w:t>149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518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236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04/04 -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pacing w:val="-2"/>
                <w:sz w:val="16"/>
              </w:rPr>
              <w:t>20/01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70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93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756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131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spacing w:before="93"/>
              <w:ind w:left="42" w:right="36"/>
              <w:rPr>
                <w:sz w:val="16"/>
              </w:rPr>
            </w:pPr>
            <w:r>
              <w:rPr>
                <w:sz w:val="16"/>
              </w:rPr>
              <w:t>479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1"/>
        <w:rPr>
          <w:i/>
          <w:sz w:val="20"/>
        </w:rPr>
      </w:pPr>
    </w:p>
    <w:p>
      <w:pPr>
        <w:pStyle w:val="Heading1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GIORNO-</w:t>
      </w:r>
      <w:r>
        <w:rPr>
          <w:color w:val="E95B19"/>
          <w:spacing w:val="1"/>
        </w:rPr>
        <w:t> </w:t>
      </w:r>
      <w:r>
        <w:rPr>
          <w:color w:val="E95B19"/>
        </w:rPr>
        <w:t>SABATO: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>
          <w:spacing w:val="-2"/>
        </w:rPr>
        <w:t>Trasferimento in hotel per la sistemazione. Cena e pernottamento.</w:t>
      </w:r>
    </w:p>
    <w:p>
      <w:pPr>
        <w:pStyle w:val="Heading2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GIORNO-</w:t>
      </w:r>
      <w:r>
        <w:rPr>
          <w:color w:val="E95B19"/>
          <w:spacing w:val="10"/>
        </w:rPr>
        <w:t> </w:t>
      </w:r>
      <w:r>
        <w:rPr>
          <w:color w:val="E95B19"/>
        </w:rPr>
        <w:t>DOMENICA:</w:t>
      </w:r>
      <w:r>
        <w:rPr>
          <w:color w:val="E95B19"/>
          <w:spacing w:val="11"/>
        </w:rPr>
        <w:t> </w:t>
      </w:r>
      <w:r>
        <w:rPr>
          <w:color w:val="E95B19"/>
        </w:rPr>
        <w:t>CASABLANCA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RABAT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MEKNES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4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Regno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Palazzo</w:t>
      </w:r>
      <w:r>
        <w:rPr>
          <w:spacing w:val="-4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4"/>
        </w:rPr>
        <w:t> </w:t>
      </w:r>
      <w:r>
        <w:rPr/>
        <w:t>degli</w:t>
      </w:r>
      <w:r>
        <w:rPr>
          <w:spacing w:val="-4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8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4"/>
        </w:rPr>
        <w:t>per Volubilis, antica città romana con resti archeologici dichiarati Patrimonio UNESCO. In serata, arrivo a Fes, sistemazione in hotel. Cena e 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1"/>
        </w:rPr>
        <w:t> </w:t>
      </w:r>
      <w:r>
        <w:rPr>
          <w:color w:val="E95B19"/>
        </w:rPr>
        <w:t>GIORNO-</w:t>
      </w:r>
      <w:r>
        <w:rPr>
          <w:color w:val="E95B19"/>
          <w:spacing w:val="3"/>
        </w:rPr>
        <w:t> </w:t>
      </w:r>
      <w:r>
        <w:rPr>
          <w:color w:val="E95B19"/>
        </w:rPr>
        <w:t>LUNEDÌ:</w:t>
      </w:r>
      <w:r>
        <w:rPr>
          <w:color w:val="E95B19"/>
          <w:spacing w:val="3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“Nuova</w:t>
      </w:r>
      <w:r>
        <w:rPr>
          <w:spacing w:val="-8"/>
        </w:rPr>
        <w:t> </w:t>
      </w:r>
      <w:r>
        <w:rPr>
          <w:spacing w:val="-2"/>
        </w:rPr>
        <w:t>Fes”,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Souk</w:t>
      </w:r>
      <w:r>
        <w:rPr>
          <w:spacing w:val="-7"/>
        </w:rPr>
        <w:t> </w:t>
      </w:r>
      <w:r>
        <w:rPr>
          <w:spacing w:val="-2"/>
        </w:rPr>
        <w:t>tradizionali,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MARTEDÌ:</w:t>
      </w:r>
      <w:r>
        <w:rPr>
          <w:color w:val="E95B19"/>
          <w:spacing w:val="3"/>
        </w:rPr>
        <w:t> </w:t>
      </w:r>
      <w:r>
        <w:rPr>
          <w:color w:val="E95B19"/>
        </w:rPr>
        <w:t>FES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BENI</w:t>
      </w:r>
      <w:r>
        <w:rPr>
          <w:color w:val="E95B19"/>
          <w:spacing w:val="8"/>
        </w:rPr>
        <w:t> </w:t>
      </w:r>
      <w:r>
        <w:rPr>
          <w:color w:val="E95B19"/>
        </w:rPr>
        <w:t>MELLAL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“la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Sud”.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pomeriggio,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MERCOLEDÌ: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 seguire, ingresso al Museo Dar Si Said, il più antico museo di arte 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3"/>
        </w:rPr>
        <w:t> </w:t>
      </w:r>
      <w:r>
        <w:rPr/>
        <w:t>Souk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vero</w:t>
      </w:r>
      <w:r>
        <w:rPr>
          <w:spacing w:val="-3"/>
        </w:rPr>
        <w:t> </w:t>
      </w:r>
      <w:r>
        <w:rPr/>
        <w:t>teatro</w:t>
      </w:r>
      <w:r>
        <w:rPr>
          <w:spacing w:val="-3"/>
        </w:rPr>
        <w:t> </w:t>
      </w:r>
      <w:r>
        <w:rPr/>
        <w:t>all’aperto</w:t>
      </w:r>
      <w:r>
        <w:rPr>
          <w:spacing w:val="-3"/>
        </w:rPr>
        <w:t> </w:t>
      </w:r>
      <w:r>
        <w:rPr/>
        <w:t>con</w:t>
      </w:r>
      <w:r>
        <w:rPr>
          <w:spacing w:val="40"/>
        </w:rPr>
        <w:t> </w:t>
      </w:r>
      <w:r>
        <w:rPr>
          <w:spacing w:val="-4"/>
        </w:rPr>
        <w:t>incantatori di serpenti, artisti di strada e bancarelle coloratissime. Rientro in hotel. Cenone di Capodanno incluso*. Pernottamento.</w:t>
      </w:r>
    </w:p>
    <w:p>
      <w:pPr>
        <w:pStyle w:val="Heading2"/>
        <w:spacing w:before="163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GIOVEDÌ:</w:t>
      </w:r>
      <w:r>
        <w:rPr>
          <w:color w:val="E95B19"/>
          <w:spacing w:val="6"/>
        </w:rPr>
        <w:t> </w:t>
      </w:r>
      <w:r>
        <w:rPr>
          <w:color w:val="E95B19"/>
        </w:rPr>
        <w:t>MARRAKECH</w:t>
      </w:r>
      <w:r>
        <w:rPr>
          <w:color w:val="E95B19"/>
          <w:spacing w:val="5"/>
        </w:rPr>
        <w:t> </w:t>
      </w:r>
      <w:r>
        <w:rPr>
          <w:color w:val="E95B19"/>
        </w:rPr>
        <w:t>(GIORNATA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LIBERA)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5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rilassarsi.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>
          <w:spacing w:val="-4"/>
        </w:rPr>
        <w:t>facoltative nei dintorni. Pranzo in ristorante* nella zona della piazza Djemaa El Fna. Pomeriggio a disposizione. Cena e pernottamento in 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VENERD:</w:t>
      </w:r>
      <w:r>
        <w:rPr>
          <w:color w:val="E95B19"/>
          <w:spacing w:val="5"/>
        </w:rPr>
        <w:t> </w:t>
      </w:r>
      <w:r>
        <w:rPr>
          <w:color w:val="E95B19"/>
        </w:rPr>
        <w:t>MARRAKECH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>
          <w:spacing w:val="-2"/>
        </w:rPr>
        <w:t>fotografica</w:t>
      </w:r>
      <w:r>
        <w:rPr>
          <w:spacing w:val="-7"/>
        </w:rPr>
        <w:t> </w:t>
      </w:r>
      <w:r>
        <w:rPr>
          <w:spacing w:val="-2"/>
        </w:rPr>
        <w:t>esterna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Hassan</w:t>
      </w:r>
      <w:r>
        <w:rPr>
          <w:spacing w:val="-7"/>
        </w:rPr>
        <w:t> </w:t>
      </w:r>
      <w:r>
        <w:rPr>
          <w:spacing w:val="-2"/>
        </w:rPr>
        <w:t>II,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mondo.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SABATO:</w:t>
      </w:r>
      <w:r>
        <w:rPr>
          <w:color w:val="E95B19"/>
          <w:spacing w:val="10"/>
        </w:rPr>
        <w:t> </w:t>
      </w:r>
      <w:r>
        <w:rPr>
          <w:color w:val="E95B19"/>
        </w:rPr>
        <w:t>CASABLANCA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</w:t>
      </w:r>
      <w:r>
        <w:rPr>
          <w:spacing w:val="-10"/>
        </w:rPr>
        <w:t> </w:t>
      </w:r>
      <w:r>
        <w:rPr/>
        <w:t>nella</w:t>
      </w:r>
      <w:r>
        <w:rPr>
          <w:spacing w:val="-9"/>
        </w:rPr>
        <w:t> </w:t>
      </w:r>
      <w:r>
        <w:rPr/>
        <w:t>formula</w:t>
      </w:r>
      <w:r>
        <w:rPr>
          <w:spacing w:val="-9"/>
        </w:rPr>
        <w:t> </w:t>
      </w:r>
      <w:r>
        <w:rPr/>
        <w:t>“PENSIONE</w:t>
      </w:r>
      <w:r>
        <w:rPr>
          <w:spacing w:val="-9"/>
        </w:rPr>
        <w:t> </w:t>
      </w:r>
      <w:r>
        <w:rPr/>
        <w:t>COMPLETA”.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280" w:bottom="0" w:left="708" w:right="708"/>
        </w:sectPr>
      </w:pPr>
    </w:p>
    <w:p>
      <w:pPr>
        <w:pStyle w:val="Heading3"/>
        <w:spacing w:before="68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77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4"/>
          <w:sz w:val="16"/>
        </w:rPr>
        <w:t>Marrakech: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ind w:left="12"/>
      </w:pPr>
      <w:r>
        <w:rPr>
          <w:spacing w:val="-4"/>
        </w:rPr>
        <w:t>OPERATIVO</w:t>
      </w:r>
      <w:r>
        <w:rPr>
          <w:spacing w:val="-5"/>
        </w:rPr>
        <w:t> </w:t>
      </w:r>
      <w:r>
        <w:rPr>
          <w:spacing w:val="-4"/>
        </w:rPr>
        <w:t>VOLI DA ROMA</w:t>
      </w:r>
    </w:p>
    <w:p>
      <w:pPr>
        <w:pStyle w:val="BodyText"/>
        <w:spacing w:before="5"/>
        <w:ind w:left="12"/>
      </w:pP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935 04</w:t>
      </w:r>
      <w:r>
        <w:rPr>
          <w:spacing w:val="-5"/>
        </w:rPr>
        <w:t> </w:t>
      </w:r>
      <w:r>
        <w:rPr>
          <w:spacing w:val="-4"/>
        </w:rPr>
        <w:t>aprile FCO-CMN</w:t>
      </w:r>
      <w:r>
        <w:rPr>
          <w:spacing w:val="-5"/>
        </w:rPr>
        <w:t> </w:t>
      </w:r>
      <w:r>
        <w:rPr>
          <w:spacing w:val="-4"/>
        </w:rPr>
        <w:t>12:50 - </w:t>
      </w:r>
      <w:r>
        <w:rPr>
          <w:spacing w:val="-8"/>
        </w:rPr>
        <w:t>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734990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873238pt;width:286.75pt;height:45.9pt;mso-position-horizontal-relative:page;mso-position-vertical-relative:paragraph;z-index:15729152" id="docshapegroup13" coordorigin="3086,1157" coordsize="5735,918">
                <v:shape style="position:absolute;left:3085;top:1157;width:5735;height:918" id="docshape14" coordorigin="3086,1157" coordsize="5735,918" path="m8145,1157l3760,1157,3687,1162,3615,1173,3547,1193,3482,1219,3420,1252,3362,1292,3308,1337,3259,1387,3216,1442,3178,1502,3146,1565,3120,1633,3101,1703,3090,1777,3086,1852,3086,2075,8820,2075,8820,1852,8816,1777,8804,1703,8785,1633,8760,1565,8728,1502,8690,1442,8646,1387,8597,1337,8544,1292,8486,1252,8424,1219,8359,1193,8290,1173,8219,1162,8145,11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934</w:t>
      </w:r>
      <w:r>
        <w:rPr>
          <w:spacing w:val="-7"/>
        </w:rPr>
        <w:t> </w:t>
      </w:r>
      <w:r>
        <w:rPr>
          <w:spacing w:val="-4"/>
        </w:rPr>
        <w:t>11</w:t>
      </w:r>
      <w:r>
        <w:rPr>
          <w:spacing w:val="-6"/>
        </w:rPr>
        <w:t> </w:t>
      </w:r>
      <w:r>
        <w:rPr>
          <w:spacing w:val="-4"/>
        </w:rPr>
        <w:t>aprile</w:t>
      </w:r>
      <w:r>
        <w:rPr>
          <w:spacing w:val="-7"/>
        </w:rPr>
        <w:t> </w:t>
      </w:r>
      <w:r>
        <w:rPr>
          <w:spacing w:val="-4"/>
        </w:rPr>
        <w:t>CMN-FCO</w:t>
      </w:r>
      <w:r>
        <w:rPr>
          <w:spacing w:val="-6"/>
        </w:rPr>
        <w:t> </w:t>
      </w:r>
      <w:r>
        <w:rPr>
          <w:spacing w:val="-4"/>
        </w:rPr>
        <w:t>12:35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5"/>
        </w:rPr>
        <w:t>16:40</w:t>
      </w:r>
    </w:p>
    <w:p>
      <w:pPr>
        <w:pStyle w:val="Heading3"/>
        <w:spacing w:before="68"/>
      </w:pPr>
      <w:r>
        <w:rPr>
          <w:b w:val="0"/>
        </w:rPr>
        <w:br w:type="column"/>
      </w:r>
      <w:r>
        <w:rPr>
          <w:spacing w:val="-4"/>
        </w:rPr>
        <w:t>HOTEL</w:t>
      </w:r>
      <w:r>
        <w:rPr>
          <w:spacing w:val="3"/>
        </w:rPr>
        <w:t> </w:t>
      </w:r>
      <w:r>
        <w:rPr>
          <w:spacing w:val="-4"/>
        </w:rPr>
        <w:t>PREVISTI</w:t>
      </w:r>
      <w:r>
        <w:rPr>
          <w:spacing w:val="4"/>
        </w:rPr>
        <w:t> </w:t>
      </w:r>
      <w:r>
        <w:rPr>
          <w:spacing w:val="-4"/>
        </w:rPr>
        <w:t>O</w:t>
      </w:r>
      <w:r>
        <w:rPr>
          <w:spacing w:val="4"/>
        </w:rPr>
        <w:t> </w:t>
      </w:r>
      <w:r>
        <w:rPr>
          <w:spacing w:val="-4"/>
        </w:rPr>
        <w:t>SIMILARI</w:t>
      </w:r>
      <w:r>
        <w:rPr>
          <w:spacing w:val="4"/>
        </w:rPr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Casablanca:</w:t>
      </w:r>
      <w:r>
        <w:rPr>
          <w:b/>
          <w:spacing w:val="5"/>
          <w:sz w:val="16"/>
        </w:rPr>
        <w:t> </w:t>
      </w:r>
      <w:r>
        <w:rPr>
          <w:spacing w:val="-4"/>
          <w:sz w:val="16"/>
        </w:rPr>
        <w:t>Kenzi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 </w:t>
      </w:r>
      <w:r>
        <w:rPr>
          <w:spacing w:val="-4"/>
        </w:rPr>
        <w:t>Palais 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6"/>
          <w:sz w:val="16"/>
        </w:rPr>
        <w:t>Marrakech:</w:t>
      </w:r>
      <w:r>
        <w:rPr>
          <w:b/>
          <w:spacing w:val="5"/>
          <w:sz w:val="16"/>
        </w:rPr>
        <w:t> </w:t>
      </w:r>
      <w:r>
        <w:rPr>
          <w:spacing w:val="-6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Rose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Plaza/Adam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Casablanca:</w:t>
      </w:r>
      <w:r>
        <w:rPr>
          <w:b/>
          <w:spacing w:val="5"/>
          <w:sz w:val="16"/>
        </w:rPr>
        <w:t> </w:t>
      </w:r>
      <w:r>
        <w:rPr>
          <w:spacing w:val="-4"/>
          <w:sz w:val="16"/>
        </w:rPr>
        <w:t>Kenzi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Tower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OPERATIVO</w:t>
      </w:r>
      <w:r>
        <w:rPr>
          <w:spacing w:val="-5"/>
        </w:rPr>
        <w:t> </w:t>
      </w:r>
      <w:r>
        <w:rPr>
          <w:spacing w:val="-4"/>
        </w:rPr>
        <w:t>VOLI DA NAPOLI</w:t>
      </w:r>
    </w:p>
    <w:p>
      <w:pPr>
        <w:pStyle w:val="BodyText"/>
        <w:spacing w:before="5"/>
        <w:ind w:left="11"/>
      </w:pPr>
      <w:r>
        <w:rPr>
          <w:spacing w:val="-4"/>
        </w:rPr>
        <w:t>AT</w:t>
      </w:r>
      <w:r>
        <w:rPr>
          <w:spacing w:val="-6"/>
        </w:rPr>
        <w:t> </w:t>
      </w:r>
      <w:r>
        <w:rPr>
          <w:spacing w:val="-4"/>
        </w:rPr>
        <w:t>935</w:t>
      </w:r>
      <w:r>
        <w:rPr>
          <w:spacing w:val="-6"/>
        </w:rPr>
        <w:t> </w:t>
      </w:r>
      <w:r>
        <w:rPr>
          <w:spacing w:val="-4"/>
        </w:rPr>
        <w:t>04</w:t>
      </w:r>
      <w:r>
        <w:rPr>
          <w:spacing w:val="-6"/>
        </w:rPr>
        <w:t> </w:t>
      </w:r>
      <w:r>
        <w:rPr>
          <w:spacing w:val="-4"/>
        </w:rPr>
        <w:t>aprile</w:t>
      </w:r>
      <w:r>
        <w:rPr>
          <w:spacing w:val="-5"/>
        </w:rPr>
        <w:t> </w:t>
      </w:r>
      <w:r>
        <w:rPr>
          <w:spacing w:val="-4"/>
        </w:rPr>
        <w:t>NAP-</w:t>
      </w:r>
      <w:r>
        <w:rPr>
          <w:spacing w:val="-6"/>
        </w:rPr>
        <w:t> </w:t>
      </w:r>
      <w:r>
        <w:rPr>
          <w:spacing w:val="-4"/>
        </w:rPr>
        <w:t>CMN</w:t>
      </w:r>
      <w:r>
        <w:rPr>
          <w:spacing w:val="-6"/>
        </w:rPr>
        <w:t> </w:t>
      </w:r>
      <w:r>
        <w:rPr>
          <w:spacing w:val="-4"/>
        </w:rPr>
        <w:t>20:55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5"/>
        </w:rPr>
        <w:t> </w:t>
      </w:r>
      <w:r>
        <w:rPr>
          <w:spacing w:val="-4"/>
        </w:rPr>
        <w:t>23:15</w:t>
      </w:r>
    </w:p>
    <w:p>
      <w:pPr>
        <w:pStyle w:val="BodyText"/>
        <w:spacing w:before="4"/>
        <w:ind w:left="11"/>
      </w:pPr>
      <w:r>
        <w:rPr>
          <w:spacing w:val="-4"/>
        </w:rPr>
        <w:t>AT</w:t>
      </w:r>
      <w:r>
        <w:rPr>
          <w:spacing w:val="-8"/>
        </w:rPr>
        <w:t> </w:t>
      </w:r>
      <w:r>
        <w:rPr>
          <w:spacing w:val="-4"/>
        </w:rPr>
        <w:t>934</w:t>
      </w:r>
      <w:r>
        <w:rPr>
          <w:spacing w:val="-6"/>
        </w:rPr>
        <w:t> </w:t>
      </w:r>
      <w:r>
        <w:rPr>
          <w:spacing w:val="-4"/>
        </w:rPr>
        <w:t>11</w:t>
      </w:r>
      <w:r>
        <w:rPr>
          <w:spacing w:val="-6"/>
        </w:rPr>
        <w:t> </w:t>
      </w:r>
      <w:r>
        <w:rPr>
          <w:spacing w:val="-4"/>
        </w:rPr>
        <w:t>aprile</w:t>
      </w:r>
      <w:r>
        <w:rPr>
          <w:spacing w:val="-6"/>
        </w:rPr>
        <w:t> </w:t>
      </w:r>
      <w:r>
        <w:rPr>
          <w:spacing w:val="-4"/>
        </w:rPr>
        <w:t>CMN-</w:t>
      </w:r>
      <w:r>
        <w:rPr>
          <w:spacing w:val="-6"/>
        </w:rPr>
        <w:t> </w:t>
      </w:r>
      <w:r>
        <w:rPr>
          <w:spacing w:val="-4"/>
        </w:rPr>
        <w:t>NAP</w:t>
      </w:r>
      <w:r>
        <w:rPr>
          <w:spacing w:val="-6"/>
        </w:rPr>
        <w:t> </w:t>
      </w:r>
      <w:r>
        <w:rPr>
          <w:spacing w:val="-4"/>
        </w:rPr>
        <w:t>15:40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478" w:space="1696"/>
            <w:col w:w="6320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0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2026-01-07T10:02:12Z</dcterms:created>
  <dcterms:modified xsi:type="dcterms:W3CDTF">2026-01-07T10:02:12Z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18.0</vt:lpwstr>
  </property>
</Properties>
</file>