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1"/>
        </w:rPr>
        <w:t>TOUR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DELL’ANDALUSIA</w:t>
      </w:r>
    </w:p>
    <w:p>
      <w:pPr>
        <w:spacing w:line="405" w:lineRule="exact" w:before="0"/>
        <w:ind w:left="0" w:right="2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MALAGA,</w:t>
      </w:r>
      <w:r>
        <w:rPr>
          <w:rFonts w:ascii="Georgia"/>
          <w:i/>
          <w:color w:val="FFFFFF"/>
          <w:spacing w:val="-17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SIVIGLIA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&amp;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GRANADA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929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(altre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città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di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partenza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su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richiesta </w:t>
      </w:r>
      <w:r>
        <w:rPr>
          <w:b/>
          <w:i/>
          <w:color w:val="FFFFFF"/>
          <w:sz w:val="20"/>
        </w:rPr>
        <w:t>e con 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Ronda-Granada-Siviglia-Cordova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cantina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Jerez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 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rimborsabili: €180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Quotagestionepratica 56€apersona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59€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27€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b/>
          <w:i/>
          <w:color w:val="FFFFFF"/>
          <w:sz w:val="20"/>
        </w:rPr>
      </w:pPr>
      <w:r>
        <w:rPr>
          <w:b/>
          <w:i/>
          <w:color w:val="FFFFFF"/>
          <w:spacing w:val="-4"/>
          <w:sz w:val="20"/>
          <w:u w:val="single" w:color="FFFFFF"/>
        </w:rPr>
        <w:t>Biglietto d’ingresso all’Alhambra</w:t>
      </w:r>
      <w:r>
        <w:rPr>
          <w:b/>
          <w:i/>
          <w:color w:val="FFFFFF"/>
          <w:spacing w:val="-4"/>
          <w:sz w:val="20"/>
        </w:rPr>
        <w:t> </w:t>
      </w:r>
      <w:r>
        <w:rPr>
          <w:color w:val="FFFFFF"/>
          <w:spacing w:val="-4"/>
          <w:sz w:val="20"/>
        </w:rPr>
        <w:t>(42€ ad adulto e 20€ bambini 0-11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anni)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  <w:u w:val="single" w:color="FFFFFF"/>
        </w:rPr>
        <w:t>acquistabile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solo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all’atto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della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prenotazione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con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invio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  <w:u w:val="single" w:color="FFFFFF"/>
        </w:rPr>
        <w:t>di</w:t>
      </w:r>
      <w:r>
        <w:rPr>
          <w:color w:val="FFFFFF"/>
          <w:spacing w:val="-1"/>
          <w:sz w:val="20"/>
          <w:u w:val="single" w:color="FFFFFF"/>
        </w:rPr>
        <w:t> </w:t>
      </w:r>
      <w:r>
        <w:rPr>
          <w:color w:val="FFFFFF"/>
          <w:sz w:val="20"/>
          <w:u w:val="single" w:color="FFFFFF"/>
        </w:rPr>
        <w:t>carta</w:t>
      </w:r>
      <w:r>
        <w:rPr>
          <w:color w:val="FFFFFF"/>
          <w:spacing w:val="-1"/>
          <w:sz w:val="20"/>
          <w:u w:val="single" w:color="FFFFFF"/>
        </w:rPr>
        <w:t> </w:t>
      </w:r>
      <w:r>
        <w:rPr>
          <w:color w:val="FFFFFF"/>
          <w:sz w:val="20"/>
          <w:u w:val="single" w:color="FFFFFF"/>
        </w:rPr>
        <w:t>d’identità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5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6416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222" w:lineRule="exact" w:before="63"/>
              <w:ind w:left="3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IN</w:t>
            </w:r>
          </w:p>
          <w:p>
            <w:pPr>
              <w:pStyle w:val="TableParagraph"/>
              <w:spacing w:line="222" w:lineRule="exact" w:before="0"/>
              <w:ind w:left="47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left="83"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left="83"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358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28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07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369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'28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438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 </w:t>
            </w:r>
            <w:r>
              <w:rPr>
                <w:color w:val="020203"/>
                <w:spacing w:val="-5"/>
                <w:sz w:val="16"/>
              </w:rPr>
              <w:t>'04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500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Aprile 11, 18,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386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02, 09, 16, 23,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441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364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86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  <w:p>
            <w:pPr>
              <w:pStyle w:val="TableParagraph"/>
              <w:spacing w:before="5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63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spacing w:before="186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spacing w:before="186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364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spacing w:before="186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spacing w:before="186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443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386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386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386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398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341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341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298"/>
        <w:rPr>
          <w:sz w:val="26"/>
        </w:rPr>
      </w:pPr>
    </w:p>
    <w:p>
      <w:pPr>
        <w:pStyle w:val="Heading1"/>
        <w:ind w:left="17"/>
      </w:pPr>
      <w:r>
        <w:rPr>
          <w:color w:val="E95B19"/>
        </w:rPr>
        <w:t>PROGRAMMA</w:t>
      </w:r>
      <w:r>
        <w:rPr>
          <w:color w:val="E95B19"/>
          <w:spacing w:val="24"/>
        </w:rPr>
        <w:t> </w:t>
      </w:r>
      <w:r>
        <w:rPr>
          <w:color w:val="E95B19"/>
        </w:rPr>
        <w:t>DI</w:t>
      </w:r>
      <w:r>
        <w:rPr>
          <w:color w:val="E95B19"/>
          <w:spacing w:val="24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Roma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Milano.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Malaga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20.00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guida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fornirà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prime</w:t>
      </w:r>
      <w:r>
        <w:rPr>
          <w:spacing w:val="-6"/>
        </w:rPr>
        <w:t> </w:t>
      </w:r>
      <w:r>
        <w:rPr/>
        <w:t>indicazioni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tour.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3"/>
        <w:spacing w:before="160"/>
      </w:pPr>
      <w:r>
        <w:rPr>
          <w:color w:val="E95B19"/>
        </w:rPr>
        <w:t>2°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MALAGA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GIBILTERRA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CADICE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JEREZ</w:t>
      </w:r>
      <w:r>
        <w:rPr>
          <w:color w:val="E95B19"/>
          <w:spacing w:val="14"/>
        </w:rPr>
        <w:t> </w:t>
      </w:r>
      <w:r>
        <w:rPr>
          <w:color w:val="E95B19"/>
        </w:rPr>
        <w:t>DE</w:t>
      </w:r>
      <w:r>
        <w:rPr>
          <w:color w:val="E95B19"/>
          <w:spacing w:val="14"/>
        </w:rPr>
        <w:t> </w:t>
      </w:r>
      <w:r>
        <w:rPr>
          <w:color w:val="E95B19"/>
        </w:rPr>
        <w:t>LA</w:t>
      </w:r>
      <w:r>
        <w:rPr>
          <w:color w:val="E95B19"/>
          <w:spacing w:val="13"/>
        </w:rPr>
        <w:t> </w:t>
      </w:r>
      <w:r>
        <w:rPr>
          <w:color w:val="E95B19"/>
        </w:rPr>
        <w:t>FRONTERA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Partenza alle ore 08:30 lungo costa per una breve sosta vicino a GIBILTERRA, dove avremo una bella vista sulla Roca, colonia britannica.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CADICE.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breve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antiche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spagnole,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oltre</w:t>
      </w:r>
      <w:r>
        <w:rPr>
          <w:spacing w:val="-7"/>
        </w:rPr>
        <w:t> </w:t>
      </w:r>
      <w:r>
        <w:rPr>
          <w:spacing w:val="-2"/>
        </w:rPr>
        <w:t>3000</w:t>
      </w:r>
      <w:r>
        <w:rPr>
          <w:spacing w:val="-7"/>
        </w:rPr>
        <w:t> </w:t>
      </w:r>
      <w:r>
        <w:rPr>
          <w:spacing w:val="-2"/>
        </w:rPr>
        <w:t>anni,</w:t>
      </w:r>
      <w:r>
        <w:rPr>
          <w:spacing w:val="-7"/>
        </w:rPr>
        <w:t> </w:t>
      </w:r>
      <w:r>
        <w:rPr>
          <w:spacing w:val="-2"/>
        </w:rPr>
        <w:t>dovuto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privilegiata</w:t>
      </w:r>
      <w:r>
        <w:rPr>
          <w:spacing w:val="-7"/>
        </w:rPr>
        <w:t> </w:t>
      </w:r>
      <w:r>
        <w:rPr>
          <w:spacing w:val="-2"/>
        </w:rPr>
        <w:t>posizione</w:t>
      </w:r>
      <w:r>
        <w:rPr>
          <w:spacing w:val="-7"/>
        </w:rPr>
        <w:t> </w:t>
      </w:r>
      <w:r>
        <w:rPr>
          <w:spacing w:val="-2"/>
        </w:rPr>
        <w:t>fra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mari.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XVII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XVIII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diventa</w:t>
      </w:r>
      <w:r>
        <w:rPr>
          <w:spacing w:val="-3"/>
        </w:rPr>
        <w:t> </w:t>
      </w:r>
      <w:r>
        <w:rPr>
          <w:spacing w:val="-2"/>
        </w:rPr>
        <w:t>l’unico</w:t>
      </w:r>
      <w:r>
        <w:rPr>
          <w:spacing w:val="-3"/>
        </w:rPr>
        <w:t> </w:t>
      </w:r>
      <w:r>
        <w:rPr>
          <w:spacing w:val="-2"/>
        </w:rPr>
        <w:t>porto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traffico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l’America.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Ripresa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viaggio</w:t>
      </w:r>
      <w:r>
        <w:rPr>
          <w:spacing w:val="-3"/>
        </w:rPr>
        <w:t> </w:t>
      </w:r>
      <w:r>
        <w:rPr>
          <w:spacing w:val="-2"/>
        </w:rPr>
        <w:t>diretti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JEREZ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FRONTERA,</w:t>
      </w:r>
      <w:r>
        <w:rPr>
          <w:spacing w:val="-3"/>
        </w:rPr>
        <w:t> </w:t>
      </w:r>
      <w:r>
        <w:rPr>
          <w:spacing w:val="-2"/>
        </w:rPr>
        <w:t>ove</w:t>
      </w:r>
      <w:r>
        <w:rPr>
          <w:spacing w:val="-3"/>
        </w:rPr>
        <w:t> </w:t>
      </w:r>
      <w:r>
        <w:rPr>
          <w:spacing w:val="-2"/>
        </w:rPr>
        <w:t>sarà</w:t>
      </w:r>
      <w:r>
        <w:rPr>
          <w:spacing w:val="-3"/>
        </w:rPr>
        <w:t> </w:t>
      </w:r>
      <w:r>
        <w:rPr>
          <w:spacing w:val="-2"/>
        </w:rPr>
        <w:t>possibile</w:t>
      </w:r>
      <w:r>
        <w:rPr>
          <w:spacing w:val="-3"/>
        </w:rPr>
        <w:t> </w:t>
      </w:r>
      <w:r>
        <w:rPr>
          <w:spacing w:val="-2"/>
        </w:rPr>
        <w:t>visitare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cantine</w:t>
      </w:r>
      <w:r>
        <w:rPr>
          <w:spacing w:val="-4"/>
        </w:rPr>
        <w:t> </w:t>
      </w:r>
      <w:r>
        <w:rPr>
          <w:spacing w:val="-2"/>
        </w:rPr>
        <w:t>produttrici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sherry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Jerez.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permette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conoscere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processo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produzione,</w:t>
      </w:r>
      <w:r>
        <w:rPr>
          <w:spacing w:val="-4"/>
        </w:rPr>
        <w:t> </w:t>
      </w:r>
      <w:r>
        <w:rPr>
          <w:spacing w:val="-2"/>
        </w:rPr>
        <w:t>degustazione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alcuni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famosi</w:t>
      </w:r>
      <w:r>
        <w:rPr>
          <w:spacing w:val="-4"/>
        </w:rPr>
        <w:t> </w:t>
      </w:r>
      <w:r>
        <w:rPr>
          <w:spacing w:val="-2"/>
        </w:rPr>
        <w:t>vini.</w:t>
      </w:r>
      <w:r>
        <w:rPr>
          <w:spacing w:val="-4"/>
        </w:rPr>
        <w:t> </w:t>
      </w:r>
      <w:r>
        <w:rPr>
          <w:spacing w:val="-2"/>
        </w:rPr>
        <w:t>Ripresa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/>
        <w:t>viaggio</w:t>
      </w:r>
      <w:r>
        <w:rPr>
          <w:spacing w:val="-8"/>
        </w:rPr>
        <w:t> </w:t>
      </w:r>
      <w:r>
        <w:rPr/>
        <w:t>diretti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SIVIGLIA.</w:t>
      </w:r>
      <w:r>
        <w:rPr>
          <w:spacing w:val="-8"/>
        </w:rPr>
        <w:t> </w:t>
      </w:r>
      <w:r>
        <w:rPr/>
        <w:t>Arrivo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serata,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alberghiera</w:t>
      </w:r>
      <w:r>
        <w:rPr>
          <w:spacing w:val="-8"/>
        </w:rPr>
        <w:t> </w:t>
      </w:r>
      <w:r>
        <w:rPr/>
        <w:t>nelle</w:t>
      </w:r>
      <w:r>
        <w:rPr>
          <w:spacing w:val="-8"/>
        </w:rPr>
        <w:t> </w:t>
      </w:r>
      <w:r>
        <w:rPr/>
        <w:t>camere</w:t>
      </w:r>
      <w:r>
        <w:rPr>
          <w:spacing w:val="-8"/>
        </w:rPr>
        <w:t> </w:t>
      </w:r>
      <w:r>
        <w:rPr/>
        <w:t>riservate,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3"/>
      </w:pPr>
      <w:r>
        <w:rPr>
          <w:color w:val="E95B19"/>
        </w:rPr>
        <w:t>3°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Ampia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Cattedrale,</w:t>
      </w:r>
      <w:r>
        <w:rPr>
          <w:spacing w:val="-9"/>
        </w:rPr>
        <w:t> </w:t>
      </w:r>
      <w:r>
        <w:rPr/>
        <w:t>terzo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cristiano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insieme</w:t>
      </w:r>
      <w:r>
        <w:rPr>
          <w:spacing w:val="-9"/>
        </w:rPr>
        <w:t> </w:t>
      </w:r>
      <w:r>
        <w:rPr/>
        <w:t>armonioso</w:t>
      </w:r>
      <w:r>
        <w:rPr>
          <w:spacing w:val="-9"/>
        </w:rPr>
        <w:t> </w:t>
      </w:r>
      <w:r>
        <w:rPr/>
        <w:t>d’insolita</w:t>
      </w:r>
      <w:r>
        <w:rPr>
          <w:spacing w:val="-9"/>
        </w:rPr>
        <w:t> </w:t>
      </w:r>
      <w:r>
        <w:rPr/>
        <w:t>bellezza,</w:t>
      </w:r>
      <w:r>
        <w:rPr>
          <w:spacing w:val="-9"/>
        </w:rPr>
        <w:t> </w:t>
      </w:r>
      <w:r>
        <w:rPr/>
        <w:t>insieme</w:t>
      </w:r>
      <w:r>
        <w:rPr>
          <w:spacing w:val="40"/>
        </w:rPr>
        <w:t> </w:t>
      </w:r>
      <w:r>
        <w:rPr>
          <w:spacing w:val="-2"/>
        </w:rPr>
        <w:t>alla Giralda, antico minareto della moschea, diventata poi il campanile della Cattedrale. Una piacevole passeggiata attraverso il labirinto di vicoli dai nomi leggendari,</w:t>
      </w:r>
      <w:r>
        <w:rPr>
          <w:spacing w:val="40"/>
        </w:rPr>
        <w:t> </w:t>
      </w:r>
      <w:r>
        <w:rPr/>
        <w:t>piazzette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bellissimi</w:t>
      </w:r>
      <w:r>
        <w:rPr>
          <w:spacing w:val="-9"/>
        </w:rPr>
        <w:t> </w:t>
      </w:r>
      <w:r>
        <w:rPr/>
        <w:t>cortili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fiore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compongono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singolare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Cruz.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3"/>
        <w:spacing w:before="161"/>
      </w:pPr>
      <w:r>
        <w:rPr>
          <w:color w:val="E95B19"/>
        </w:rPr>
        <w:t>4°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SIVIGLIA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CORDOVA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CORDOVA.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Moschea,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belle</w:t>
      </w:r>
      <w:r>
        <w:rPr>
          <w:spacing w:val="-8"/>
        </w:rPr>
        <w:t> </w:t>
      </w:r>
      <w:r>
        <w:rPr/>
        <w:t>opere</w:t>
      </w:r>
      <w:r>
        <w:rPr>
          <w:spacing w:val="-8"/>
        </w:rPr>
        <w:t> </w:t>
      </w:r>
      <w:r>
        <w:rPr/>
        <w:t>dell’arte</w:t>
      </w:r>
      <w:r>
        <w:rPr>
          <w:spacing w:val="-8"/>
        </w:rPr>
        <w:t> </w:t>
      </w:r>
      <w:r>
        <w:rPr/>
        <w:t>islamica</w:t>
      </w:r>
      <w:r>
        <w:rPr>
          <w:spacing w:val="-8"/>
        </w:rPr>
        <w:t> </w:t>
      </w:r>
      <w:r>
        <w:rPr/>
        <w:t>presenti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Spagna,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bellissimo</w:t>
      </w:r>
      <w:r>
        <w:rPr>
          <w:spacing w:val="-8"/>
        </w:rPr>
        <w:t> </w:t>
      </w:r>
      <w:r>
        <w:rPr/>
        <w:t>“bosco</w:t>
      </w:r>
      <w:r>
        <w:rPr>
          <w:spacing w:val="-8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4"/>
        </w:rPr>
        <w:t>colonne” ed un sontuoso “mihrab”. Passeggiata per il Quartiere Ebraico, con le sue viuzze caratteristiche, le case con i balconi colmi di fiori ed i tradizionali cortili andalusi.</w:t>
      </w:r>
      <w:r>
        <w:rPr>
          <w:spacing w:val="40"/>
        </w:rPr>
        <w:t> </w:t>
      </w:r>
      <w:r>
        <w:rPr/>
        <w:t>Pranzo</w:t>
      </w:r>
      <w:r>
        <w:rPr>
          <w:spacing w:val="-10"/>
        </w:rPr>
        <w:t> </w:t>
      </w:r>
      <w:r>
        <w:rPr/>
        <w:t>libero.</w:t>
      </w:r>
      <w:r>
        <w:rPr>
          <w:spacing w:val="-9"/>
        </w:rPr>
        <w:t> </w:t>
      </w:r>
      <w:r>
        <w:rPr/>
        <w:t>Ripresa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GRANADA.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3"/>
        <w:spacing w:before="49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Cattedrale,</w:t>
      </w:r>
      <w:r>
        <w:rPr>
          <w:spacing w:val="-4"/>
        </w:rPr>
        <w:t> </w:t>
      </w:r>
      <w:r>
        <w:rPr>
          <w:spacing w:val="-2"/>
        </w:rPr>
        <w:t>capolavoro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Rinascimento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Spagna.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visiteremo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Cappella</w:t>
      </w:r>
      <w:r>
        <w:rPr>
          <w:spacing w:val="-4"/>
        </w:rPr>
        <w:t> </w:t>
      </w:r>
      <w:r>
        <w:rPr>
          <w:spacing w:val="-2"/>
        </w:rPr>
        <w:t>Reale,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sepoltura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Rei</w:t>
      </w:r>
      <w:r>
        <w:rPr>
          <w:spacing w:val="-4"/>
        </w:rPr>
        <w:t> </w:t>
      </w:r>
      <w:r>
        <w:rPr>
          <w:spacing w:val="-2"/>
        </w:rPr>
        <w:t>Cattolici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imponente</w:t>
      </w:r>
      <w:r>
        <w:rPr>
          <w:spacing w:val="-4"/>
        </w:rPr>
        <w:t> </w:t>
      </w:r>
      <w:r>
        <w:rPr>
          <w:spacing w:val="-2"/>
        </w:rPr>
        <w:t>scultura.</w:t>
      </w:r>
      <w:r>
        <w:rPr>
          <w:spacing w:val="-4"/>
        </w:rPr>
        <w:t> </w:t>
      </w:r>
      <w:r>
        <w:rPr>
          <w:spacing w:val="-2"/>
        </w:rPr>
        <w:t>Proseguiremo</w:t>
      </w:r>
      <w:r>
        <w:rPr>
          <w:spacing w:val="-4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zona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permette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dall’esterno</w:t>
      </w:r>
      <w:r>
        <w:rPr>
          <w:spacing w:val="-4"/>
        </w:rPr>
        <w:t> </w:t>
      </w:r>
      <w:r>
        <w:rPr>
          <w:spacing w:val="-2"/>
        </w:rPr>
        <w:t>Alhambra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intensa</w:t>
      </w:r>
      <w:r>
        <w:rPr>
          <w:spacing w:val="-4"/>
        </w:rPr>
        <w:t> </w:t>
      </w:r>
      <w:r>
        <w:rPr>
          <w:spacing w:val="-2"/>
        </w:rPr>
        <w:t>spiegazione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4"/>
        </w:rPr>
        <w:t>questo bel monumento e della sua importanza storica; una volta palazzo reale e fortezza dei re Naziridi, testimonianza dello splendore del periodo medievale musulmano</w:t>
      </w:r>
      <w:r>
        <w:rPr>
          <w:spacing w:val="40"/>
        </w:rPr>
        <w:t> </w:t>
      </w:r>
      <w:r>
        <w:rPr>
          <w:spacing w:val="-4"/>
        </w:rPr>
        <w:t>della città (la visita terminerà al massimo per le ore 13). Pomeriggio libero. Fortemente consigliata la visita all’Alhambra (senza guida ma con audioguide - non inclusa nel</w:t>
      </w:r>
      <w:r>
        <w:rPr>
          <w:spacing w:val="40"/>
        </w:rPr>
        <w:t> </w:t>
      </w:r>
      <w:r>
        <w:rPr/>
        <w:t>pacchetto ingressi). Cena e pernottamento in hotel.</w:t>
      </w:r>
    </w:p>
    <w:p>
      <w:pPr>
        <w:pStyle w:val="Heading3"/>
      </w:pPr>
      <w:r>
        <w:rPr>
          <w:color w:val="E95B19"/>
        </w:rPr>
        <w:t>6°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GRANADA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ANTEQUERA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verso</w:t>
      </w:r>
      <w:r>
        <w:rPr>
          <w:spacing w:val="-3"/>
        </w:rPr>
        <w:t> </w:t>
      </w:r>
      <w:r>
        <w:rPr/>
        <w:t>ANTEQUERA.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megalitici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dolmen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Menga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hanno</w:t>
      </w:r>
      <w:r>
        <w:rPr>
          <w:spacing w:val="-3"/>
        </w:rPr>
        <w:t> </w:t>
      </w:r>
      <w:r>
        <w:rPr/>
        <w:t>fatto</w:t>
      </w:r>
      <w:r>
        <w:rPr>
          <w:spacing w:val="-3"/>
        </w:rPr>
        <w:t> </w:t>
      </w:r>
      <w:r>
        <w:rPr/>
        <w:t>sì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questi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siano</w:t>
      </w:r>
      <w:r>
        <w:rPr>
          <w:spacing w:val="40"/>
        </w:rPr>
        <w:t> </w:t>
      </w:r>
      <w:r>
        <w:rPr>
          <w:spacing w:val="-2"/>
        </w:rPr>
        <w:t>dichiarati</w:t>
      </w:r>
      <w:r>
        <w:rPr>
          <w:spacing w:val="-5"/>
        </w:rPr>
        <w:t> </w:t>
      </w:r>
      <w:r>
        <w:rPr>
          <w:spacing w:val="-2"/>
        </w:rPr>
        <w:t>Patrimonio</w:t>
      </w:r>
      <w:r>
        <w:rPr>
          <w:spacing w:val="-5"/>
        </w:rPr>
        <w:t> </w:t>
      </w:r>
      <w:r>
        <w:rPr>
          <w:spacing w:val="-2"/>
        </w:rPr>
        <w:t>dell’Umanità.</w:t>
      </w:r>
      <w:r>
        <w:rPr>
          <w:spacing w:val="-5"/>
        </w:rPr>
        <w:t> </w:t>
      </w:r>
      <w:r>
        <w:rPr>
          <w:spacing w:val="-2"/>
        </w:rPr>
        <w:t>Proseguiremo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ALCAZABA</w:t>
      </w:r>
      <w:r>
        <w:rPr>
          <w:spacing w:val="-5"/>
        </w:rPr>
        <w:t> </w:t>
      </w:r>
      <w:r>
        <w:rPr>
          <w:spacing w:val="-2"/>
        </w:rPr>
        <w:t>(fortezza</w:t>
      </w:r>
      <w:r>
        <w:rPr>
          <w:spacing w:val="-5"/>
        </w:rPr>
        <w:t> </w:t>
      </w:r>
      <w:r>
        <w:rPr>
          <w:spacing w:val="-2"/>
        </w:rPr>
        <w:t>araba)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c’è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bella</w:t>
      </w:r>
      <w:r>
        <w:rPr>
          <w:spacing w:val="-5"/>
        </w:rPr>
        <w:t> </w:t>
      </w:r>
      <w:r>
        <w:rPr>
          <w:spacing w:val="-2"/>
        </w:rPr>
        <w:t>vista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“Roccia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Innamorati‟,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singolare</w:t>
      </w:r>
      <w:r>
        <w:rPr>
          <w:spacing w:val="40"/>
        </w:rPr>
        <w:t> </w:t>
      </w:r>
      <w:r>
        <w:rPr>
          <w:spacing w:val="-4"/>
        </w:rPr>
        <w:t>profilo dalle fattezze umane e la sua tragica leggenda. Pranzo libero. Ripresa del viaggio per MÁLAGA, per visita panoramica sulla città e la sua fortezza (Alcazaba), ubicata</w:t>
      </w:r>
      <w:r>
        <w:rPr>
          <w:spacing w:val="40"/>
        </w:rPr>
        <w:t> </w:t>
      </w:r>
      <w:r>
        <w:rPr>
          <w:spacing w:val="-4"/>
        </w:rPr>
        <w:t>tra il porto e le montagne. Tempo libero per passeggiata tra gli angoli più caratteristici del centro storico, come la Calle Larios, Pasaje de Chinitas, Plaza de la Merced (dove</w:t>
      </w:r>
      <w:r>
        <w:rPr>
          <w:spacing w:val="40"/>
        </w:rPr>
        <w:t> </w:t>
      </w:r>
      <w:r>
        <w:rPr/>
        <w:t>nacque</w:t>
      </w:r>
      <w:r>
        <w:rPr>
          <w:spacing w:val="-9"/>
        </w:rPr>
        <w:t> </w:t>
      </w:r>
      <w:r>
        <w:rPr/>
        <w:t>Picasso)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alberghiera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ottimo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</w:pPr>
      <w:r>
        <w:rPr>
          <w:color w:val="E95B19"/>
        </w:rPr>
        <w:t>7°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MALAGA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RONDA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MIJAS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RONDA,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sopra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promontorio</w:t>
      </w:r>
      <w:r>
        <w:rPr>
          <w:spacing w:val="-6"/>
        </w:rPr>
        <w:t> </w:t>
      </w:r>
      <w:r>
        <w:rPr>
          <w:spacing w:val="-2"/>
        </w:rPr>
        <w:t>roccioso</w:t>
      </w:r>
      <w:r>
        <w:rPr>
          <w:spacing w:val="-6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pareti</w:t>
      </w:r>
      <w:r>
        <w:rPr>
          <w:spacing w:val="-6"/>
        </w:rPr>
        <w:t> </w:t>
      </w:r>
      <w:r>
        <w:rPr>
          <w:spacing w:val="-2"/>
        </w:rPr>
        <w:t>verticali.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Tajo,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profonda</w:t>
      </w:r>
      <w:r>
        <w:rPr>
          <w:spacing w:val="-6"/>
        </w:rPr>
        <w:t> </w:t>
      </w:r>
      <w:r>
        <w:rPr>
          <w:spacing w:val="-2"/>
        </w:rPr>
        <w:t>gola,</w:t>
      </w:r>
      <w:r>
        <w:rPr>
          <w:spacing w:val="-6"/>
        </w:rPr>
        <w:t> </w:t>
      </w:r>
      <w:r>
        <w:rPr>
          <w:spacing w:val="-2"/>
        </w:rPr>
        <w:t>divide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centro</w:t>
      </w:r>
      <w:r>
        <w:rPr>
          <w:spacing w:val="-6"/>
        </w:rPr>
        <w:t> </w:t>
      </w:r>
      <w:r>
        <w:rPr>
          <w:spacing w:val="-2"/>
        </w:rPr>
        <w:t>urbano.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vecchio</w:t>
      </w:r>
      <w:r>
        <w:rPr>
          <w:spacing w:val="-5"/>
        </w:rPr>
        <w:t> </w:t>
      </w:r>
      <w:r>
        <w:rPr>
          <w:spacing w:val="-2"/>
        </w:rPr>
        <w:t>quartiere,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trova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collegiata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Santa</w:t>
      </w:r>
      <w:r>
        <w:rPr>
          <w:spacing w:val="-5"/>
        </w:rPr>
        <w:t> </w:t>
      </w:r>
      <w:r>
        <w:rPr>
          <w:spacing w:val="-2"/>
        </w:rPr>
        <w:t>María,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importante</w:t>
      </w:r>
      <w:r>
        <w:rPr>
          <w:spacing w:val="-5"/>
        </w:rPr>
        <w:t> </w:t>
      </w:r>
      <w:r>
        <w:rPr>
          <w:spacing w:val="-2"/>
        </w:rPr>
        <w:t>edificio</w:t>
      </w:r>
      <w:r>
        <w:rPr>
          <w:spacing w:val="-5"/>
        </w:rPr>
        <w:t> </w:t>
      </w:r>
      <w:r>
        <w:rPr>
          <w:spacing w:val="-2"/>
        </w:rPr>
        <w:t>rinascimentale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conserva</w:t>
      </w:r>
      <w:r>
        <w:rPr>
          <w:spacing w:val="-5"/>
        </w:rPr>
        <w:t> </w:t>
      </w:r>
      <w:r>
        <w:rPr>
          <w:spacing w:val="-2"/>
        </w:rPr>
        <w:t>all’interno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arco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ormai</w:t>
      </w:r>
      <w:r>
        <w:rPr>
          <w:spacing w:val="-5"/>
        </w:rPr>
        <w:t> </w:t>
      </w:r>
      <w:r>
        <w:rPr>
          <w:spacing w:val="-2"/>
        </w:rPr>
        <w:t>scomparsa</w:t>
      </w:r>
      <w:r>
        <w:rPr>
          <w:spacing w:val="-5"/>
        </w:rPr>
        <w:t> </w:t>
      </w:r>
      <w:r>
        <w:rPr>
          <w:spacing w:val="-2"/>
        </w:rPr>
        <w:t>moschea</w:t>
      </w:r>
      <w:r>
        <w:rPr>
          <w:spacing w:val="40"/>
        </w:rPr>
        <w:t> </w:t>
      </w:r>
      <w:r>
        <w:rPr>
          <w:spacing w:val="-2"/>
        </w:rPr>
        <w:t>principale.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conclusione,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Plaza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Toros,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meraviglioso</w:t>
      </w:r>
      <w:r>
        <w:rPr>
          <w:spacing w:val="-4"/>
        </w:rPr>
        <w:t> </w:t>
      </w:r>
      <w:r>
        <w:rPr>
          <w:spacing w:val="-2"/>
        </w:rPr>
        <w:t>esempio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Settecento.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ritorno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Malaga,</w:t>
      </w:r>
      <w:r>
        <w:rPr>
          <w:spacing w:val="-4"/>
        </w:rPr>
        <w:t> </w:t>
      </w:r>
      <w:r>
        <w:rPr>
          <w:spacing w:val="-2"/>
        </w:rPr>
        <w:t>fermata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MIJAS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breve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questo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40"/>
        </w:rPr>
        <w:t> </w:t>
      </w:r>
      <w:r>
        <w:rPr/>
        <w:t>pieno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fascino</w:t>
      </w:r>
      <w:r>
        <w:rPr>
          <w:spacing w:val="-9"/>
        </w:rPr>
        <w:t> </w:t>
      </w:r>
      <w:r>
        <w:rPr/>
        <w:t>Andaluso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belle</w:t>
      </w:r>
      <w:r>
        <w:rPr>
          <w:spacing w:val="-9"/>
        </w:rPr>
        <w:t> </w:t>
      </w:r>
      <w:r>
        <w:rPr/>
        <w:t>viste</w:t>
      </w:r>
      <w:r>
        <w:rPr>
          <w:spacing w:val="-9"/>
        </w:rPr>
        <w:t> </w:t>
      </w:r>
      <w:r>
        <w:rPr/>
        <w:t>panoramiche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Sol,</w:t>
      </w:r>
      <w:r>
        <w:rPr>
          <w:spacing w:val="-9"/>
        </w:rPr>
        <w:t> </w:t>
      </w:r>
      <w:r>
        <w:rPr/>
        <w:t>conosciuto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curioso</w:t>
      </w:r>
      <w:r>
        <w:rPr>
          <w:spacing w:val="-9"/>
        </w:rPr>
        <w:t> </w:t>
      </w:r>
      <w:r>
        <w:rPr/>
        <w:t>servizio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asino-taxi.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3"/>
        <w:spacing w:before="162"/>
      </w:pPr>
      <w:r>
        <w:rPr>
          <w:color w:val="E95B19"/>
        </w:rPr>
        <w:t>8°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MALAGA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4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CORDOBA</w:t>
      </w:r>
      <w:r>
        <w:rPr>
          <w:b/>
          <w:sz w:val="16"/>
        </w:rPr>
        <w:tab/>
      </w:r>
      <w:r>
        <w:rPr>
          <w:spacing w:val="-2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Cattedrale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GRANADA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Cappella</w:t>
      </w:r>
      <w:r>
        <w:rPr>
          <w:spacing w:val="-4"/>
          <w:sz w:val="16"/>
        </w:rPr>
        <w:t> Reale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SIVIGLIA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RONDA</w:t>
      </w:r>
      <w:r>
        <w:rPr>
          <w:b/>
          <w:sz w:val="16"/>
        </w:rPr>
        <w:tab/>
      </w:r>
      <w:r>
        <w:rPr>
          <w:spacing w:val="-4"/>
          <w:sz w:val="16"/>
        </w:rPr>
        <w:t>Arena</w:t>
      </w:r>
    </w:p>
    <w:p>
      <w:pPr>
        <w:pStyle w:val="BodyText"/>
        <w:spacing w:before="9"/>
      </w:pPr>
    </w:p>
    <w:p>
      <w:pPr>
        <w:pStyle w:val="Heading4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1451" w:val="left" w:leader="none"/>
        </w:tabs>
        <w:spacing w:line="244" w:lineRule="auto" w:before="5"/>
        <w:ind w:left="12" w:right="5560"/>
      </w:pPr>
      <w:r>
        <w:rPr>
          <w:b/>
          <w:spacing w:val="-2"/>
        </w:rPr>
        <w:t>MALAGA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Barcelò</w:t>
      </w:r>
      <w:r>
        <w:rPr>
          <w:spacing w:val="-7"/>
        </w:rPr>
        <w:t> </w:t>
      </w:r>
      <w:r>
        <w:rPr>
          <w:spacing w:val="-2"/>
        </w:rPr>
        <w:t>Malaga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Sol</w:t>
      </w:r>
      <w:r>
        <w:rPr>
          <w:spacing w:val="-7"/>
        </w:rPr>
        <w:t> </w:t>
      </w:r>
      <w:r>
        <w:rPr>
          <w:spacing w:val="-2"/>
        </w:rPr>
        <w:t>Principe</w:t>
      </w:r>
      <w:r>
        <w:rPr>
          <w:spacing w:val="-7"/>
        </w:rPr>
        <w:t> </w:t>
      </w:r>
      <w:r>
        <w:rPr>
          <w:spacing w:val="-2"/>
        </w:rPr>
        <w:t>Torremolinos</w:t>
      </w:r>
      <w:r>
        <w:rPr>
          <w:spacing w:val="40"/>
        </w:rPr>
        <w:t> </w:t>
      </w:r>
      <w:r>
        <w:rPr>
          <w:b/>
          <w:spacing w:val="-2"/>
        </w:rPr>
        <w:t>SIVIGLIA</w:t>
      </w:r>
      <w:r>
        <w:rPr>
          <w:b/>
        </w:rPr>
        <w:tab/>
      </w:r>
      <w:r>
        <w:rPr/>
        <w:t>Hotel Silken Al Andalus / Hotel Sevilla Center</w:t>
      </w:r>
      <w:r>
        <w:rPr>
          <w:spacing w:val="40"/>
        </w:rPr>
        <w:t> </w:t>
      </w:r>
      <w:r>
        <w:rPr>
          <w:b/>
          <w:spacing w:val="-2"/>
        </w:rPr>
        <w:t>GRANADA</w:t>
      </w:r>
      <w:r>
        <w:rPr>
          <w:b/>
        </w:rPr>
        <w:tab/>
      </w:r>
      <w:r>
        <w:rPr/>
        <w:t>Gran Hotel Luna / Hotel Pierre &amp; Vacances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85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62624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62112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2320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832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63648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344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1709420" cy="307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0942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DELL’ANDALUSIA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MALAGA,</w:t>
                          </w:r>
                          <w:r>
                            <w:rPr>
                              <w:i/>
                              <w:color w:val="E95B19"/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SIVIGLIA</w:t>
                          </w:r>
                          <w:r>
                            <w:rPr>
                              <w:i/>
                              <w:color w:val="E95B19"/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&amp;</w:t>
                          </w:r>
                          <w:r>
                            <w:rPr>
                              <w:i/>
                              <w:color w:val="E95B19"/>
                              <w:spacing w:val="1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GRANADA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134.6pt;height:24.25pt;mso-position-horizontal-relative:page;mso-position-vertical-relative:page;z-index:-15963136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3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DELL’ANDALUSIA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MALAGA,</w:t>
                    </w:r>
                    <w:r>
                      <w:rPr>
                        <w:i/>
                        <w:color w:val="E95B19"/>
                        <w:spacing w:val="1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SIVIGLIA</w:t>
                    </w:r>
                    <w:r>
                      <w:rPr>
                        <w:i/>
                        <w:color w:val="E95B19"/>
                        <w:spacing w:val="1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&amp;</w:t>
                    </w:r>
                    <w:r>
                      <w:rPr>
                        <w:i/>
                        <w:color w:val="E95B19"/>
                        <w:spacing w:val="16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GRANADA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2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3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11" w:right="28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1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2026-01-08T11:03:41Z</dcterms:created>
  <dcterms:modified xsi:type="dcterms:W3CDTF">2026-01-08T11:03:41Z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18.0</vt:lpwstr>
  </property>
</Properties>
</file>