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100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6"/>
        </w:rPr>
        <w:t>TH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OSTUNI</w:t>
      </w:r>
    </w:p>
    <w:p>
      <w:pPr>
        <w:spacing w:line="405" w:lineRule="exact" w:before="0"/>
        <w:ind w:left="9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PUGLIA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414"/>
        <w:rPr>
          <w:rFonts w:ascii="Georgia"/>
          <w:i/>
          <w:sz w:val="40"/>
        </w:rPr>
      </w:pPr>
    </w:p>
    <w:p>
      <w:pPr>
        <w:spacing w:line="211" w:lineRule="auto" w:before="0"/>
        <w:ind w:left="12" w:right="4546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SETTIMANE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SPECIALI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999</w:t>
      </w:r>
      <w:r>
        <w:rPr>
          <w:b/>
          <w:color w:val="FFFFFF"/>
          <w:spacing w:val="-27"/>
          <w:sz w:val="60"/>
        </w:rPr>
        <w:t> </w:t>
      </w:r>
      <w:r>
        <w:rPr>
          <w:b/>
          <w:color w:val="FFFFFF"/>
          <w:sz w:val="40"/>
        </w:rPr>
        <w:t>A CAMERA</w:t>
      </w:r>
    </w:p>
    <w:p>
      <w:pPr>
        <w:pStyle w:val="Heading1"/>
      </w:pPr>
      <w:r>
        <w:rPr>
          <w:color w:val="FFFFFF"/>
        </w:rPr>
        <w:t>7</w:t>
      </w:r>
      <w:r>
        <w:rPr>
          <w:color w:val="FFFFFF"/>
          <w:spacing w:val="9"/>
        </w:rPr>
        <w:t> </w:t>
      </w:r>
      <w:r>
        <w:rPr>
          <w:color w:val="FFFFFF"/>
        </w:rPr>
        <w:t>NOTTI</w:t>
      </w:r>
      <w:r>
        <w:rPr>
          <w:color w:val="FFFFFF"/>
          <w:spacing w:val="11"/>
        </w:rPr>
        <w:t> </w:t>
      </w:r>
      <w:r>
        <w:rPr>
          <w:color w:val="FFFFFF"/>
        </w:rPr>
        <w:t>|</w:t>
      </w:r>
      <w:r>
        <w:rPr>
          <w:color w:val="FFFFFF"/>
          <w:spacing w:val="11"/>
        </w:rPr>
        <w:t> </w:t>
      </w:r>
      <w:r>
        <w:rPr>
          <w:color w:val="FFFFFF"/>
        </w:rPr>
        <w:t>QUOTE</w:t>
      </w:r>
      <w:r>
        <w:rPr>
          <w:color w:val="FFFFFF"/>
          <w:spacing w:val="17"/>
        </w:rPr>
        <w:t> </w:t>
      </w:r>
      <w:r>
        <w:rPr>
          <w:color w:val="FFFFFF"/>
        </w:rPr>
        <w:t>SETTIMANALI</w:t>
      </w:r>
      <w:r>
        <w:rPr>
          <w:color w:val="FFFFFF"/>
          <w:spacing w:val="17"/>
        </w:rPr>
        <w:t> </w:t>
      </w:r>
      <w:r>
        <w:rPr>
          <w:color w:val="FFFFFF"/>
        </w:rPr>
        <w:t>A</w:t>
      </w:r>
      <w:r>
        <w:rPr>
          <w:color w:val="FFFFFF"/>
          <w:spacing w:val="17"/>
        </w:rPr>
        <w:t> </w:t>
      </w:r>
      <w:r>
        <w:rPr>
          <w:color w:val="FFFFFF"/>
        </w:rPr>
        <w:t>CAMERA</w:t>
      </w:r>
      <w:r>
        <w:rPr>
          <w:color w:val="FFFFFF"/>
          <w:spacing w:val="17"/>
        </w:rPr>
        <w:t> </w:t>
      </w:r>
      <w:r>
        <w:rPr>
          <w:color w:val="FFFFFF"/>
        </w:rPr>
        <w:t>SUPERIOR</w:t>
      </w:r>
      <w:r>
        <w:rPr>
          <w:color w:val="FFFFFF"/>
          <w:spacing w:val="17"/>
        </w:rPr>
        <w:t> </w:t>
      </w:r>
      <w:r>
        <w:rPr>
          <w:color w:val="FFFFFF"/>
        </w:rPr>
        <w:t>IN</w:t>
      </w:r>
      <w:r>
        <w:rPr>
          <w:color w:val="FFFFFF"/>
          <w:spacing w:val="17"/>
        </w:rPr>
        <w:t> </w:t>
      </w:r>
      <w:r>
        <w:rPr>
          <w:color w:val="FFFFFF"/>
        </w:rPr>
        <w:t>ALL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INCLUSIVE</w:t>
      </w:r>
    </w:p>
    <w:p>
      <w:pPr>
        <w:pStyle w:val="BodyText"/>
        <w:spacing w:line="244" w:lineRule="auto" w:before="193" w:after="59"/>
        <w:ind w:left="12" w:right="8"/>
        <w:jc w:val="both"/>
      </w:pPr>
      <w:r>
        <w:rPr>
          <w:color w:val="FFFFFF"/>
          <w:spacing w:val="-4"/>
        </w:rPr>
        <w:t>Un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hotel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affacciato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sul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mare,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TH Ostuni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gioiello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perfettamente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inserito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nella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cornice suggestiva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che la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ospita: posto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nel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cuore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del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Salento,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si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ispira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allo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stile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tipico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della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“Città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Bianca”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Ostuni,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costruzioni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perfettamente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integrate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nel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paesaggio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distribuite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intorno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alla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piazzetta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centrale.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sua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conformazione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pianeggiante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lo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rende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adatto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passeggiate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bicicletta,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alla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ricerca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angoli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riservati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chi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ama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tranquillità.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volta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abbandonate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due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ruote,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verde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vegetazione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lascia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posto</w:t>
      </w:r>
      <w:r>
        <w:rPr>
          <w:color w:val="FFFFFF"/>
          <w:spacing w:val="40"/>
        </w:rPr>
        <w:t> </w:t>
      </w:r>
      <w:r>
        <w:rPr>
          <w:color w:val="FFFFFF"/>
          <w:spacing w:val="-2"/>
        </w:rPr>
        <w:t>all’azzurro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cristallino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mare,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più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pittoreschi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nostra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penisola: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ogni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anno,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sue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acque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limpide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scelte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turisti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provenienti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ogni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parte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del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mondo.</w:t>
      </w:r>
    </w:p>
    <w:tbl>
      <w:tblPr>
        <w:tblW w:w="0" w:type="auto"/>
        <w:jc w:val="left"/>
        <w:tblInd w:w="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086"/>
        <w:gridCol w:w="2086"/>
        <w:gridCol w:w="2086"/>
        <w:gridCol w:w="2086"/>
      </w:tblGrid>
      <w:tr>
        <w:trPr>
          <w:trHeight w:val="438" w:hRule="atLeast"/>
        </w:trPr>
        <w:tc>
          <w:tcPr>
            <w:tcW w:w="2086" w:type="dxa"/>
            <w:tcBorders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ind w:left="28" w:right="1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DATA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PARTENZA</w:t>
            </w:r>
          </w:p>
        </w:tc>
        <w:tc>
          <w:tcPr>
            <w:tcW w:w="208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785" w:right="448" w:hanging="30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(2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ADL.)</w:t>
            </w:r>
          </w:p>
        </w:tc>
        <w:tc>
          <w:tcPr>
            <w:tcW w:w="208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383" w:right="358" w:firstLine="123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TRIPLA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(2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ADL.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+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1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BAMB.*)</w:t>
            </w:r>
          </w:p>
        </w:tc>
        <w:tc>
          <w:tcPr>
            <w:tcW w:w="208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383" w:right="213" w:hanging="7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pacing w:val="-8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QUADRUPLA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(2 ADL. + 2 BAMB.*)</w:t>
            </w:r>
          </w:p>
        </w:tc>
        <w:tc>
          <w:tcPr>
            <w:tcW w:w="2086" w:type="dxa"/>
            <w:tcBorders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124"/>
              <w:ind w:left="28" w:right="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TESSERA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CLUB</w:t>
            </w:r>
          </w:p>
        </w:tc>
      </w:tr>
      <w:tr>
        <w:trPr>
          <w:trHeight w:val="301" w:hRule="atLeast"/>
        </w:trPr>
        <w:tc>
          <w:tcPr>
            <w:tcW w:w="20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8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14/06 -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21/06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1.150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1.250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1.450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  <w:tr>
        <w:trPr>
          <w:trHeight w:val="301" w:hRule="atLeast"/>
        </w:trPr>
        <w:tc>
          <w:tcPr>
            <w:tcW w:w="20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8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28/06 -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05/07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1.550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1.890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2.190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  <w:tr>
        <w:trPr>
          <w:trHeight w:val="301" w:hRule="atLeast"/>
        </w:trPr>
        <w:tc>
          <w:tcPr>
            <w:tcW w:w="20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8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02/08 -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09/08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2.150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2.490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2.990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  <w:tr>
        <w:trPr>
          <w:trHeight w:val="301" w:hRule="atLeast"/>
        </w:trPr>
        <w:tc>
          <w:tcPr>
            <w:tcW w:w="20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8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30/08 -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06/09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1.399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1.550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1.700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  <w:tr>
        <w:trPr>
          <w:trHeight w:val="296" w:hRule="atLeast"/>
        </w:trPr>
        <w:tc>
          <w:tcPr>
            <w:tcW w:w="2086" w:type="dxa"/>
            <w:tcBorders>
              <w:top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58"/>
              <w:ind w:left="28" w:right="13"/>
              <w:rPr>
                <w:sz w:val="16"/>
              </w:rPr>
            </w:pPr>
            <w:r>
              <w:rPr>
                <w:color w:val="FFFFFF"/>
                <w:sz w:val="16"/>
              </w:rPr>
              <w:t>06/09 -</w:t>
            </w:r>
            <w:r>
              <w:rPr>
                <w:color w:val="FFFFFF"/>
                <w:spacing w:val="-1"/>
                <w:sz w:val="16"/>
              </w:rPr>
              <w:t> </w:t>
            </w:r>
            <w:r>
              <w:rPr>
                <w:color w:val="FFFFFF"/>
                <w:spacing w:val="-2"/>
                <w:sz w:val="16"/>
              </w:rPr>
              <w:t>13/09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5"/>
                <w:sz w:val="20"/>
              </w:rPr>
              <w:t>999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1.150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241" w:lineRule="exact"/>
              <w:ind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€ </w:t>
            </w:r>
            <w:r>
              <w:rPr>
                <w:b/>
                <w:color w:val="FFFFFF"/>
                <w:spacing w:val="-2"/>
                <w:sz w:val="20"/>
              </w:rPr>
              <w:t>1.300</w:t>
            </w:r>
          </w:p>
        </w:tc>
        <w:tc>
          <w:tcPr>
            <w:tcW w:w="2086" w:type="dxa"/>
            <w:tcBorders>
              <w:top w:val="single" w:sz="4" w:space="0" w:color="FFFFFF"/>
              <w:left w:val="single" w:sz="4" w:space="0" w:color="FFFFFF"/>
            </w:tcBorders>
          </w:tcPr>
          <w:p>
            <w:pPr>
              <w:pStyle w:val="TableParagraph"/>
              <w:spacing w:before="58"/>
              <w:ind w:left="2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INCLUSA</w:t>
            </w:r>
          </w:p>
        </w:tc>
      </w:tr>
    </w:tbl>
    <w:p>
      <w:pPr>
        <w:pStyle w:val="Heading1"/>
        <w:spacing w:line="241" w:lineRule="exact" w:before="79"/>
        <w:jc w:val="both"/>
      </w:pPr>
      <w:r>
        <w:rPr>
          <w:color w:val="FFFFFF"/>
          <w:spacing w:val="-2"/>
        </w:rPr>
        <w:t>SUPPLEMENTI</w:t>
      </w:r>
      <w:r>
        <w:rPr>
          <w:color w:val="FFFFFF"/>
          <w:spacing w:val="-4"/>
        </w:rPr>
        <w:t> </w:t>
      </w:r>
      <w:r>
        <w:rPr>
          <w:color w:val="FFFFFF"/>
          <w:spacing w:val="-2"/>
        </w:rPr>
        <w:t>E RIDUZIONI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2" w:lineRule="exact" w:before="0" w:after="0"/>
        <w:ind w:left="182" w:right="0" w:hanging="170"/>
        <w:jc w:val="left"/>
        <w:rPr>
          <w:sz w:val="16"/>
        </w:rPr>
      </w:pPr>
      <w:r>
        <w:rPr>
          <w:color w:val="FFFFFF"/>
          <w:spacing w:val="-2"/>
          <w:sz w:val="16"/>
        </w:rPr>
        <w:t>Thinky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Card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0/2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anni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n.c.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: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€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30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per</w:t>
      </w:r>
      <w:r>
        <w:rPr>
          <w:color w:val="FFFFFF"/>
          <w:spacing w:val="-5"/>
          <w:sz w:val="16"/>
        </w:rPr>
        <w:t> </w:t>
      </w:r>
      <w:r>
        <w:rPr>
          <w:color w:val="FFFFFF"/>
          <w:spacing w:val="-2"/>
          <w:sz w:val="16"/>
        </w:rPr>
        <w:t>bambino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al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giorno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obbligatoria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per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l’intera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durata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del</w:t>
      </w:r>
      <w:r>
        <w:rPr>
          <w:color w:val="FFFFFF"/>
          <w:spacing w:val="-4"/>
          <w:sz w:val="16"/>
        </w:rPr>
        <w:t> </w:t>
      </w:r>
      <w:r>
        <w:rPr>
          <w:color w:val="FFFFFF"/>
          <w:spacing w:val="-2"/>
          <w:sz w:val="16"/>
        </w:rPr>
        <w:t>soggiorno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240" w:lineRule="auto" w:before="4" w:after="0"/>
        <w:ind w:left="182" w:right="0" w:hanging="170"/>
        <w:jc w:val="left"/>
        <w:rPr>
          <w:sz w:val="16"/>
        </w:rPr>
      </w:pPr>
      <w:r>
        <w:rPr>
          <w:color w:val="FFFFFF"/>
          <w:sz w:val="16"/>
        </w:rPr>
        <w:t>Suppl.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3°/4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letto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Adulti: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€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50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ad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adulto,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da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calcolare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se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occupazioni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camera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TRP.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o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QUAD.</w:t>
      </w:r>
      <w:r>
        <w:rPr>
          <w:color w:val="FFFFFF"/>
          <w:spacing w:val="1"/>
          <w:sz w:val="16"/>
        </w:rPr>
        <w:t> </w:t>
      </w:r>
      <w:r>
        <w:rPr>
          <w:color w:val="FFFFFF"/>
          <w:sz w:val="16"/>
        </w:rPr>
        <w:t>sono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diverse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da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quelle</w:t>
      </w:r>
      <w:r>
        <w:rPr>
          <w:color w:val="FFFFFF"/>
          <w:spacing w:val="2"/>
          <w:sz w:val="16"/>
        </w:rPr>
        <w:t> </w:t>
      </w:r>
      <w:r>
        <w:rPr>
          <w:color w:val="FFFFFF"/>
          <w:sz w:val="16"/>
        </w:rPr>
        <w:t>previste</w:t>
      </w:r>
      <w:r>
        <w:rPr>
          <w:color w:val="FFFFFF"/>
          <w:spacing w:val="3"/>
          <w:sz w:val="16"/>
        </w:rPr>
        <w:t> </w:t>
      </w:r>
      <w:r>
        <w:rPr>
          <w:color w:val="FFFFFF"/>
          <w:sz w:val="16"/>
        </w:rPr>
        <w:t>in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2"/>
          <w:sz w:val="16"/>
        </w:rPr>
        <w:t>tabella</w:t>
      </w:r>
    </w:p>
    <w:p>
      <w:pPr>
        <w:pStyle w:val="BodyText"/>
        <w:spacing w:line="244" w:lineRule="auto" w:before="5"/>
        <w:ind w:left="12"/>
      </w:pPr>
      <w:r>
        <w:rPr>
          <w:color w:val="FFFFFF"/>
        </w:rPr>
        <w:t>Nota bene: le “settimane speciali” sono quote a camera, riservate e soggette a disponibilità limitata. *I bambini in 3/4 letto sono da considerarsi 2/16 anni n.c.</w:t>
      </w:r>
      <w:r>
        <w:rPr>
          <w:color w:val="FFFFFF"/>
          <w:spacing w:val="40"/>
        </w:rPr>
        <w:t> </w:t>
      </w:r>
      <w:r>
        <w:rPr>
          <w:color w:val="FFFFFF"/>
        </w:rPr>
        <w:t>Quota servizi 3A Tours: € 70 a camera e comprende polizza medico, bagaglio, annullamento + assistenza</w:t>
      </w:r>
    </w:p>
    <w:p>
      <w:pPr>
        <w:spacing w:before="163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sectPr>
      <w:type w:val="continuous"/>
      <w:pgSz w:w="11910" w:h="16840"/>
      <w:pgMar w:top="192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0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41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2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03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34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65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96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27" w:hanging="17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2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22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2026-01-09T10:00:02Z</dcterms:created>
  <dcterms:modified xsi:type="dcterms:W3CDTF">2026-01-09T10:00:02Z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2026-01-09T00:00:00Z</vt:filetime>
  </property>
  <property fmtid="{D5CDD505-2E9C-101B-9397-08002B2CF9AE}" pid="5" name="Producer">
    <vt:lpwstr>Adobe PDF Library 18.0</vt:lpwstr>
  </property>
</Properties>
</file>