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IRLANDA </w:t>
      </w:r>
      <w:r>
        <w:rPr>
          <w:color w:val="FFFDF0"/>
        </w:rPr>
        <w:t>SUD E NORD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8"/>
        </w:rPr>
        <w:t>PARTENZE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DA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GIUGNO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AD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AGOSTO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VOLO</w:t>
      </w:r>
      <w:r>
        <w:rPr>
          <w:b/>
          <w:color w:val="FFFDF0"/>
          <w:spacing w:val="-11"/>
          <w:sz w:val="26"/>
        </w:rPr>
        <w:t> </w:t>
      </w:r>
      <w:r>
        <w:rPr>
          <w:b/>
          <w:color w:val="FFFDF0"/>
          <w:spacing w:val="-2"/>
          <w:sz w:val="26"/>
        </w:rPr>
        <w:t>+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SOGGIORNO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1.729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525" w:space="1279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Roma,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4"/>
          <w:sz w:val="16"/>
        </w:rPr>
        <w:t> Bari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sistemazione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3*e</w:t>
      </w:r>
      <w:r>
        <w:rPr>
          <w:color w:val="FFFFFF"/>
          <w:spacing w:val="-5"/>
          <w:sz w:val="16"/>
        </w:rPr>
        <w:t> 4*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prime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colazioni,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privato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2°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7°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Escursione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Isole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Aran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traghetto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A/R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Ishimore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minibus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sull’Isola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1" w:hanging="171"/>
        <w:jc w:val="left"/>
        <w:rPr>
          <w:sz w:val="16"/>
        </w:rPr>
      </w:pPr>
      <w:r>
        <w:rPr>
          <w:color w:val="FFFFFF"/>
          <w:sz w:val="16"/>
        </w:rPr>
        <w:t>Ingressi: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Cattedrale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San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Patrizio,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Giant’s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Causeway,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Dun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Aengus,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Cliffs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of Moher, Bunratty Castle &amp; Folk Park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196" w:lineRule="auto" w:before="98" w:after="0"/>
        <w:ind w:left="454" w:right="872" w:hanging="171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oneri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accessori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189€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(obbligatorie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soggette a riconferma alla prenotazione)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196" w:lineRule="auto" w:before="0" w:after="0"/>
        <w:ind w:left="454" w:right="1291" w:hanging="171"/>
        <w:jc w:val="left"/>
        <w:rPr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4U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Travel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che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include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H24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 medico-bagaglio-annullamento 90€ a persona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150" w:lineRule="exact" w:before="0" w:after="0"/>
        <w:ind w:left="453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autista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(30€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persona)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160" w:lineRule="exact" w:before="0" w:after="0"/>
        <w:ind w:left="453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8"/>
          <w:sz w:val="16"/>
        </w:rPr>
        <w:t> </w:t>
      </w:r>
      <w:r>
        <w:rPr>
          <w:color w:val="FFFFFF"/>
          <w:spacing w:val="-2"/>
          <w:sz w:val="16"/>
        </w:rPr>
        <w:t>aeroportuali</w:t>
      </w:r>
      <w:r>
        <w:rPr>
          <w:color w:val="FFFFFF"/>
          <w:spacing w:val="9"/>
          <w:sz w:val="16"/>
        </w:rPr>
        <w:t> </w:t>
      </w:r>
      <w:r>
        <w:rPr>
          <w:color w:val="FFFFFF"/>
          <w:spacing w:val="-2"/>
          <w:sz w:val="16"/>
        </w:rPr>
        <w:t>(su</w:t>
      </w:r>
      <w:r>
        <w:rPr>
          <w:color w:val="FFFFFF"/>
          <w:spacing w:val="9"/>
          <w:sz w:val="16"/>
        </w:rPr>
        <w:t> </w:t>
      </w:r>
      <w:r>
        <w:rPr>
          <w:color w:val="FFFFFF"/>
          <w:spacing w:val="-2"/>
          <w:sz w:val="16"/>
        </w:rPr>
        <w:t>richiesta)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160" w:lineRule="exact" w:before="0" w:after="0"/>
        <w:ind w:left="453" w:right="0" w:hanging="170"/>
        <w:jc w:val="left"/>
        <w:rPr>
          <w:sz w:val="16"/>
        </w:rPr>
      </w:pPr>
      <w:r>
        <w:rPr>
          <w:color w:val="FFFFFF"/>
          <w:sz w:val="16"/>
        </w:rPr>
        <w:t>2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Dublino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Belfast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160" w:lineRule="exact" w:before="0" w:after="0"/>
        <w:ind w:left="453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Pranzi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160" w:lineRule="exact" w:before="0" w:after="0"/>
        <w:ind w:left="453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Facchinaggio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178" w:lineRule="exact" w:before="0" w:after="0"/>
        <w:ind w:left="453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comprende’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24" w:space="40"/>
            <w:col w:w="5696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70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810" y="359580"/>
                            <a:ext cx="406378" cy="325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249" y="686640"/>
                            <a:ext cx="967118" cy="384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4640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632;top:566;width:640;height:513" type="#_x0000_t75" id="docshape6" stroked="false">
                  <v:imagedata r:id="rId6" o:title=""/>
                </v:shape>
                <v:shape style="position:absolute;left:5190;top:1081;width:1524;height:606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7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ATS26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240" w:lineRule="auto"/>
        <w:ind w:left="14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69475" cy="40957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4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6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z w:val="28"/>
        </w:rPr>
        <w:t>Irlanda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Sud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pacing w:val="-4"/>
          <w:sz w:val="28"/>
        </w:rPr>
        <w:t>Nord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425"/>
          <w:cols w:num="2" w:equalWidth="0">
            <w:col w:w="2480" w:space="185"/>
            <w:col w:w="8395"/>
          </w:cols>
        </w:sectPr>
      </w:pPr>
    </w:p>
    <w:p>
      <w:pPr>
        <w:pStyle w:val="Heading3"/>
        <w:spacing w:before="189"/>
      </w:pPr>
      <w:r>
        <w:rPr>
          <w:color w:val="1E2F46"/>
          <w:spacing w:val="-2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1: Italia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/ Dublino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2"/>
        </w:rPr>
        <w:t>Partenza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dall’Italia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dall’aeroporto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prescelto.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Arrivo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sistemazione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Dublino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(trasferimento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dall’aeroporto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non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incluso).Pernottamento.</w:t>
      </w:r>
    </w:p>
    <w:p>
      <w:pPr>
        <w:pStyle w:val="Heading3"/>
        <w:spacing w:before="189"/>
      </w:pPr>
      <w:r>
        <w:rPr>
          <w:color w:val="1E2F46"/>
          <w:spacing w:val="-2"/>
        </w:rPr>
        <w:t>Giorno 2: Dublino – Belfast</w:t>
      </w:r>
    </w:p>
    <w:p>
      <w:pPr>
        <w:pStyle w:val="BodyText"/>
        <w:spacing w:line="235" w:lineRule="auto" w:before="1"/>
        <w:ind w:left="141" w:right="226"/>
      </w:pPr>
      <w:r>
        <w:rPr>
          <w:color w:val="1E2F46"/>
        </w:rPr>
        <w:t>Prima</w:t>
      </w:r>
      <w:r>
        <w:rPr>
          <w:color w:val="1E2F46"/>
          <w:spacing w:val="-10"/>
        </w:rPr>
        <w:t> </w:t>
      </w:r>
      <w:r>
        <w:rPr>
          <w:color w:val="1E2F46"/>
        </w:rPr>
        <w:t>colazione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hotel.</w:t>
      </w:r>
      <w:r>
        <w:rPr>
          <w:color w:val="1E2F46"/>
          <w:spacing w:val="-9"/>
        </w:rPr>
        <w:t> </w:t>
      </w:r>
      <w:r>
        <w:rPr>
          <w:color w:val="1E2F46"/>
        </w:rPr>
        <w:t>Effettueremo</w:t>
      </w:r>
      <w:r>
        <w:rPr>
          <w:color w:val="1E2F46"/>
          <w:spacing w:val="-9"/>
        </w:rPr>
        <w:t> </w:t>
      </w:r>
      <w:r>
        <w:rPr>
          <w:color w:val="1E2F46"/>
        </w:rPr>
        <w:t>una</w:t>
      </w:r>
      <w:r>
        <w:rPr>
          <w:color w:val="1E2F46"/>
          <w:spacing w:val="-9"/>
        </w:rPr>
        <w:t> </w:t>
      </w:r>
      <w:r>
        <w:rPr>
          <w:color w:val="1E2F46"/>
        </w:rPr>
        <w:t>visita</w:t>
      </w:r>
      <w:r>
        <w:rPr>
          <w:color w:val="1E2F46"/>
          <w:spacing w:val="-9"/>
        </w:rPr>
        <w:t> </w:t>
      </w:r>
      <w:r>
        <w:rPr>
          <w:color w:val="1E2F46"/>
        </w:rPr>
        <w:t>panoramica</w:t>
      </w:r>
      <w:r>
        <w:rPr>
          <w:color w:val="1E2F46"/>
          <w:spacing w:val="-9"/>
        </w:rPr>
        <w:t> </w:t>
      </w:r>
      <w:r>
        <w:rPr>
          <w:color w:val="1E2F46"/>
        </w:rPr>
        <w:t>della</w:t>
      </w:r>
      <w:r>
        <w:rPr>
          <w:color w:val="1E2F46"/>
          <w:spacing w:val="-9"/>
        </w:rPr>
        <w:t> </w:t>
      </w:r>
      <w:r>
        <w:rPr>
          <w:color w:val="1E2F46"/>
        </w:rPr>
        <w:t>città</w:t>
      </w:r>
      <w:r>
        <w:rPr>
          <w:color w:val="1E2F46"/>
          <w:spacing w:val="-9"/>
        </w:rPr>
        <w:t> </w:t>
      </w:r>
      <w:r>
        <w:rPr>
          <w:color w:val="1E2F46"/>
        </w:rPr>
        <w:t>che</w:t>
      </w:r>
      <w:r>
        <w:rPr>
          <w:color w:val="1E2F46"/>
          <w:spacing w:val="-9"/>
        </w:rPr>
        <w:t> </w:t>
      </w:r>
      <w:r>
        <w:rPr>
          <w:color w:val="1E2F46"/>
        </w:rPr>
        <w:t>include</w:t>
      </w:r>
      <w:r>
        <w:rPr>
          <w:color w:val="1E2F46"/>
          <w:spacing w:val="-9"/>
        </w:rPr>
        <w:t> </w:t>
      </w:r>
      <w:r>
        <w:rPr>
          <w:color w:val="1E2F46"/>
        </w:rPr>
        <w:t>la</w:t>
      </w:r>
      <w:r>
        <w:rPr>
          <w:color w:val="1E2F46"/>
          <w:spacing w:val="-9"/>
        </w:rPr>
        <w:t> </w:t>
      </w:r>
      <w:r>
        <w:rPr>
          <w:color w:val="1E2F46"/>
        </w:rPr>
        <w:t>parte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9"/>
        </w:rPr>
        <w:t> </w:t>
      </w:r>
      <w:r>
        <w:rPr>
          <w:color w:val="1E2F46"/>
        </w:rPr>
        <w:t>nord</w:t>
      </w:r>
      <w:r>
        <w:rPr>
          <w:color w:val="1E2F46"/>
          <w:spacing w:val="-9"/>
        </w:rPr>
        <w:t> </w:t>
      </w:r>
      <w:r>
        <w:rPr>
          <w:color w:val="1E2F46"/>
        </w:rPr>
        <w:t>del</w:t>
      </w:r>
      <w:r>
        <w:rPr>
          <w:color w:val="1E2F46"/>
          <w:spacing w:val="-9"/>
        </w:rPr>
        <w:t> </w:t>
      </w:r>
      <w:r>
        <w:rPr>
          <w:color w:val="1E2F46"/>
        </w:rPr>
        <w:t>fiume</w:t>
      </w:r>
      <w:r>
        <w:rPr>
          <w:color w:val="1E2F46"/>
          <w:spacing w:val="-9"/>
        </w:rPr>
        <w:t> </w:t>
      </w:r>
      <w:r>
        <w:rPr>
          <w:color w:val="1E2F46"/>
        </w:rPr>
        <w:t>Liffey,</w:t>
      </w:r>
      <w:r>
        <w:rPr>
          <w:color w:val="1E2F46"/>
          <w:spacing w:val="-9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suoi</w:t>
      </w:r>
      <w:r>
        <w:rPr>
          <w:color w:val="1E2F46"/>
          <w:spacing w:val="-9"/>
        </w:rPr>
        <w:t> </w:t>
      </w:r>
      <w:r>
        <w:rPr>
          <w:color w:val="1E2F46"/>
        </w:rPr>
        <w:t>monumenti</w:t>
      </w:r>
      <w:r>
        <w:rPr>
          <w:color w:val="1E2F46"/>
          <w:spacing w:val="-9"/>
        </w:rPr>
        <w:t> </w:t>
      </w:r>
      <w:r>
        <w:rPr>
          <w:color w:val="1E2F46"/>
        </w:rPr>
        <w:t>civili,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10"/>
        </w:rPr>
        <w:t> </w:t>
      </w:r>
      <w:r>
        <w:rPr>
          <w:color w:val="1E2F46"/>
        </w:rPr>
        <w:t>General</w:t>
      </w:r>
      <w:r>
        <w:rPr>
          <w:color w:val="1E2F46"/>
          <w:spacing w:val="-9"/>
        </w:rPr>
        <w:t> </w:t>
      </w:r>
      <w:r>
        <w:rPr>
          <w:color w:val="1E2F46"/>
        </w:rPr>
        <w:t>Post</w:t>
      </w:r>
      <w:r>
        <w:rPr>
          <w:color w:val="1E2F46"/>
          <w:spacing w:val="-9"/>
        </w:rPr>
        <w:t> </w:t>
      </w:r>
      <w:r>
        <w:rPr>
          <w:color w:val="1E2F46"/>
        </w:rPr>
        <w:t>Office,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O’Connell Street, l’edificio della dogana, per poi continuare con la parte a sud del fiume con le grandi piazze georgiane come Marrion Square e Parnell Square, per poi vi-sitare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Cattedrale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San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Patrizio.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Effettueremo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un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giro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piedi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esplorare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cuore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città,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Castello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Dublino,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zona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Temple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Bar,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Trinity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College,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più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antica università d’Irlanda, fondata dalla regina Elisabetta I nel 1592 e dove si trova il famoso “Libro di Kells”. Nel pomeriggio partenza per Belfast. Sistemazione in hotel,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pStyle w:val="Heading3"/>
        <w:spacing w:before="192"/>
      </w:pPr>
      <w:r>
        <w:rPr>
          <w:color w:val="1E2F46"/>
          <w:spacing w:val="-2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3: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Belfast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Giant’s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Causeway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Londonderry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Donegal</w:t>
      </w:r>
    </w:p>
    <w:p>
      <w:pPr>
        <w:pStyle w:val="BodyText"/>
        <w:spacing w:line="235" w:lineRule="auto" w:before="1"/>
        <w:ind w:left="141" w:right="174"/>
      </w:pPr>
      <w:r>
        <w:rPr>
          <w:color w:val="1E2F46"/>
        </w:rPr>
        <w:t>Prima</w:t>
      </w:r>
      <w:r>
        <w:rPr>
          <w:color w:val="1E2F46"/>
          <w:spacing w:val="-10"/>
        </w:rPr>
        <w:t> </w:t>
      </w:r>
      <w:r>
        <w:rPr>
          <w:color w:val="1E2F46"/>
        </w:rPr>
        <w:t>colazione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hotel.</w:t>
      </w:r>
      <w:r>
        <w:rPr>
          <w:color w:val="1E2F46"/>
          <w:spacing w:val="-9"/>
        </w:rPr>
        <w:t> </w:t>
      </w:r>
      <w:r>
        <w:rPr>
          <w:color w:val="1E2F46"/>
        </w:rPr>
        <w:t>Visita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Belfast,</w:t>
      </w:r>
      <w:r>
        <w:rPr>
          <w:color w:val="1E2F46"/>
          <w:spacing w:val="-9"/>
        </w:rPr>
        <w:t> </w:t>
      </w:r>
      <w:r>
        <w:rPr>
          <w:color w:val="1E2F46"/>
        </w:rPr>
        <w:t>città</w:t>
      </w:r>
      <w:r>
        <w:rPr>
          <w:color w:val="1E2F46"/>
          <w:spacing w:val="8"/>
        </w:rPr>
        <w:t> </w:t>
      </w:r>
      <w:r>
        <w:rPr>
          <w:color w:val="1E2F46"/>
        </w:rPr>
        <w:t>portuale</w:t>
      </w:r>
      <w:r>
        <w:rPr>
          <w:color w:val="1E2F46"/>
          <w:spacing w:val="-9"/>
        </w:rPr>
        <w:t> </w:t>
      </w:r>
      <w:r>
        <w:rPr>
          <w:color w:val="1E2F46"/>
        </w:rPr>
        <w:t>ricca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proposte</w:t>
      </w:r>
      <w:r>
        <w:rPr>
          <w:color w:val="1E2F46"/>
          <w:spacing w:val="-9"/>
        </w:rPr>
        <w:t> </w:t>
      </w:r>
      <w:r>
        <w:rPr>
          <w:color w:val="1E2F46"/>
        </w:rPr>
        <w:t>culturali.</w:t>
      </w:r>
      <w:r>
        <w:rPr>
          <w:color w:val="1E2F46"/>
          <w:spacing w:val="-10"/>
        </w:rPr>
        <w:t> </w:t>
      </w:r>
      <w:r>
        <w:rPr>
          <w:color w:val="1E2F46"/>
        </w:rPr>
        <w:t>I</w:t>
      </w:r>
      <w:r>
        <w:rPr>
          <w:color w:val="1E2F46"/>
          <w:spacing w:val="-9"/>
        </w:rPr>
        <w:t> </w:t>
      </w:r>
      <w:r>
        <w:rPr>
          <w:color w:val="1E2F46"/>
        </w:rPr>
        <w:t>suoi</w:t>
      </w:r>
      <w:r>
        <w:rPr>
          <w:color w:val="1E2F46"/>
          <w:spacing w:val="-9"/>
        </w:rPr>
        <w:t> </w:t>
      </w:r>
      <w:r>
        <w:rPr>
          <w:color w:val="1E2F46"/>
        </w:rPr>
        <w:t>quattro</w:t>
      </w:r>
      <w:r>
        <w:rPr>
          <w:color w:val="1E2F46"/>
          <w:spacing w:val="-9"/>
        </w:rPr>
        <w:t> </w:t>
      </w:r>
      <w:r>
        <w:rPr>
          <w:color w:val="1E2F46"/>
        </w:rPr>
        <w:t>grandi</w:t>
      </w:r>
      <w:r>
        <w:rPr>
          <w:color w:val="1E2F46"/>
          <w:spacing w:val="-9"/>
        </w:rPr>
        <w:t> </w:t>
      </w:r>
      <w:r>
        <w:rPr>
          <w:color w:val="1E2F46"/>
        </w:rPr>
        <w:t>quartieri</w:t>
      </w:r>
      <w:r>
        <w:rPr>
          <w:color w:val="1E2F46"/>
          <w:spacing w:val="-9"/>
        </w:rPr>
        <w:t> </w:t>
      </w:r>
      <w:r>
        <w:rPr>
          <w:color w:val="1E2F46"/>
        </w:rPr>
        <w:t>(Cathedral,</w:t>
      </w:r>
      <w:r>
        <w:rPr>
          <w:color w:val="1E2F46"/>
          <w:spacing w:val="-9"/>
        </w:rPr>
        <w:t> </w:t>
      </w:r>
      <w:r>
        <w:rPr>
          <w:color w:val="1E2F46"/>
        </w:rPr>
        <w:t>Titanic,</w:t>
      </w:r>
      <w:r>
        <w:rPr>
          <w:color w:val="1E2F46"/>
          <w:spacing w:val="-9"/>
        </w:rPr>
        <w:t> </w:t>
      </w:r>
      <w:r>
        <w:rPr>
          <w:color w:val="1E2F46"/>
        </w:rPr>
        <w:t>Queen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Gaeltacht)</w:t>
      </w:r>
      <w:r>
        <w:rPr>
          <w:color w:val="1E2F46"/>
          <w:spacing w:val="-9"/>
        </w:rPr>
        <w:t> </w:t>
      </w:r>
      <w:r>
        <w:rPr>
          <w:color w:val="1E2F46"/>
        </w:rPr>
        <w:t>sono</w:t>
      </w:r>
      <w:r>
        <w:rPr>
          <w:color w:val="1E2F46"/>
          <w:spacing w:val="-9"/>
        </w:rPr>
        <w:t> </w:t>
      </w:r>
      <w:r>
        <w:rPr>
          <w:color w:val="1E2F46"/>
        </w:rPr>
        <w:t>ricchi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musei, pub e gallerie d’arte. Belfast e tutta l’Irlanda del Nord appartengono, da un punto di vista politico, al Regno Unito e lo capirete subito una volta arrivati: le bandiere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inglesi sventolano ovunque, non è l’Euro ma la Sterlina la moneta in vigore, mentre i black taxi portano i turisti a scoprire gli angoli più pittoreschi. Ma Belfast è anche una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delle città più entusiasmanti e vivaci dell’isola. Partenza per la Giant’s Causeway (il sentiero dei Giaganti) spettacolare formazione naturale di colonne prismatiche di ba-salto.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Derry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due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nomi,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specchio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sua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anima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divisa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tra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cattolici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protestanti.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cartelli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stradali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Irlanda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Nord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riportano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Londonderry</w:t>
      </w:r>
      <w:r>
        <w:rPr>
          <w:color w:val="1E2F46"/>
          <w:spacing w:val="40"/>
        </w:rPr>
        <w:t> </w:t>
      </w:r>
      <w:r>
        <w:rPr>
          <w:color w:val="1E2F46"/>
        </w:rPr>
        <w:t>mentre</w:t>
      </w:r>
      <w:r>
        <w:rPr>
          <w:color w:val="1E2F46"/>
          <w:spacing w:val="-10"/>
        </w:rPr>
        <w:t> </w:t>
      </w:r>
      <w:r>
        <w:rPr>
          <w:color w:val="1E2F46"/>
        </w:rPr>
        <w:t>quelli</w:t>
      </w:r>
      <w:r>
        <w:rPr>
          <w:color w:val="1E2F46"/>
          <w:spacing w:val="-9"/>
        </w:rPr>
        <w:t> </w:t>
      </w:r>
      <w:r>
        <w:rPr>
          <w:color w:val="1E2F46"/>
        </w:rPr>
        <w:t>della</w:t>
      </w:r>
      <w:r>
        <w:rPr>
          <w:color w:val="1E2F46"/>
          <w:spacing w:val="-9"/>
        </w:rPr>
        <w:t> </w:t>
      </w:r>
      <w:r>
        <w:rPr>
          <w:color w:val="1E2F46"/>
        </w:rPr>
        <w:t>Repubblica</w:t>
      </w:r>
      <w:r>
        <w:rPr>
          <w:color w:val="1E2F46"/>
          <w:spacing w:val="-9"/>
        </w:rPr>
        <w:t> </w:t>
      </w:r>
      <w:r>
        <w:rPr>
          <w:color w:val="1E2F46"/>
        </w:rPr>
        <w:t>d’Irlanda</w:t>
      </w:r>
      <w:r>
        <w:rPr>
          <w:color w:val="1E2F46"/>
          <w:spacing w:val="-9"/>
        </w:rPr>
        <w:t> </w:t>
      </w:r>
      <w:r>
        <w:rPr>
          <w:color w:val="1E2F46"/>
        </w:rPr>
        <w:t>semplicemente</w:t>
      </w:r>
      <w:r>
        <w:rPr>
          <w:color w:val="1E2F46"/>
          <w:spacing w:val="-9"/>
        </w:rPr>
        <w:t> </w:t>
      </w:r>
      <w:r>
        <w:rPr>
          <w:color w:val="1E2F46"/>
        </w:rPr>
        <w:t>Derry</w:t>
      </w:r>
      <w:r>
        <w:rPr>
          <w:color w:val="1E2F46"/>
          <w:spacing w:val="-9"/>
        </w:rPr>
        <w:t> </w:t>
      </w:r>
      <w:r>
        <w:rPr>
          <w:color w:val="1E2F46"/>
        </w:rPr>
        <w:t>(Doíre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irlandese).</w:t>
      </w:r>
      <w:r>
        <w:rPr>
          <w:color w:val="1E2F46"/>
          <w:spacing w:val="-9"/>
        </w:rPr>
        <w:t> </w:t>
      </w:r>
      <w:r>
        <w:rPr>
          <w:color w:val="1E2F46"/>
        </w:rPr>
        <w:t>Tecnicamente</w:t>
      </w:r>
      <w:r>
        <w:rPr>
          <w:color w:val="1E2F46"/>
          <w:spacing w:val="-9"/>
        </w:rPr>
        <w:t> </w:t>
      </w:r>
      <w:r>
        <w:rPr>
          <w:color w:val="1E2F46"/>
        </w:rPr>
        <w:t>è</w:t>
      </w:r>
      <w:r>
        <w:rPr>
          <w:color w:val="1E2F46"/>
          <w:spacing w:val="-9"/>
        </w:rPr>
        <w:t> </w:t>
      </w:r>
      <w:r>
        <w:rPr>
          <w:color w:val="1E2F46"/>
        </w:rPr>
        <w:t>Londonderry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nome</w:t>
      </w:r>
      <w:r>
        <w:rPr>
          <w:color w:val="1E2F46"/>
          <w:spacing w:val="-9"/>
        </w:rPr>
        <w:t> </w:t>
      </w:r>
      <w:r>
        <w:rPr>
          <w:color w:val="1E2F46"/>
        </w:rPr>
        <w:t>ufficiale</w:t>
      </w:r>
      <w:r>
        <w:rPr>
          <w:color w:val="1E2F46"/>
          <w:spacing w:val="-9"/>
        </w:rPr>
        <w:t> </w:t>
      </w:r>
      <w:r>
        <w:rPr>
          <w:color w:val="1E2F46"/>
        </w:rPr>
        <w:t>della</w:t>
      </w:r>
      <w:r>
        <w:rPr>
          <w:color w:val="1E2F46"/>
          <w:spacing w:val="-9"/>
        </w:rPr>
        <w:t> </w:t>
      </w:r>
      <w:r>
        <w:rPr>
          <w:color w:val="1E2F46"/>
        </w:rPr>
        <w:t>città</w:t>
      </w:r>
      <w:r>
        <w:rPr>
          <w:color w:val="1E2F46"/>
          <w:spacing w:val="-9"/>
        </w:rPr>
        <w:t> </w:t>
      </w:r>
      <w:r>
        <w:rPr>
          <w:color w:val="1E2F46"/>
        </w:rPr>
        <w:t>ma</w:t>
      </w:r>
      <w:r>
        <w:rPr>
          <w:color w:val="1E2F46"/>
          <w:spacing w:val="-9"/>
        </w:rPr>
        <w:t> </w:t>
      </w:r>
      <w:r>
        <w:rPr>
          <w:color w:val="1E2F46"/>
        </w:rPr>
        <w:t>nella</w:t>
      </w:r>
      <w:r>
        <w:rPr>
          <w:color w:val="1E2F46"/>
          <w:spacing w:val="-9"/>
        </w:rPr>
        <w:t> </w:t>
      </w:r>
      <w:r>
        <w:rPr>
          <w:color w:val="1E2F46"/>
        </w:rPr>
        <w:t>vita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tutti</w:t>
      </w:r>
      <w:r>
        <w:rPr>
          <w:color w:val="1E2F46"/>
          <w:spacing w:val="-9"/>
        </w:rPr>
        <w:t> </w:t>
      </w:r>
      <w:r>
        <w:rPr>
          <w:color w:val="1E2F46"/>
        </w:rPr>
        <w:t>i</w:t>
      </w:r>
      <w:r>
        <w:rPr>
          <w:color w:val="1E2F46"/>
          <w:spacing w:val="-10"/>
        </w:rPr>
        <w:t> </w:t>
      </w:r>
      <w:r>
        <w:rPr>
          <w:color w:val="1E2F46"/>
        </w:rPr>
        <w:t>giorni,</w:t>
      </w:r>
    </w:p>
    <w:p>
      <w:pPr>
        <w:pStyle w:val="BodyText"/>
        <w:spacing w:line="235" w:lineRule="auto" w:before="4"/>
        <w:ind w:left="141" w:right="226"/>
      </w:pPr>
      <w:r>
        <w:rPr>
          <w:color w:val="1E2F46"/>
          <w:spacing w:val="-2"/>
        </w:rPr>
        <w:t>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gente,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indipendentemente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convinzioni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religiose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politiche,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tende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chiamarla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Derry.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Giro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piedi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suo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storico,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circondato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mura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originali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ancora</w:t>
      </w:r>
      <w:r>
        <w:rPr>
          <w:color w:val="1E2F46"/>
          <w:spacing w:val="40"/>
        </w:rPr>
        <w:t> </w:t>
      </w:r>
      <w:r>
        <w:rPr>
          <w:color w:val="1E2F46"/>
        </w:rPr>
        <w:t>intatte.</w:t>
      </w:r>
      <w:r>
        <w:rPr>
          <w:color w:val="1E2F46"/>
          <w:spacing w:val="-8"/>
        </w:rPr>
        <w:t> </w:t>
      </w:r>
      <w:r>
        <w:rPr>
          <w:color w:val="1E2F46"/>
        </w:rPr>
        <w:t>Nel</w:t>
      </w:r>
      <w:r>
        <w:rPr>
          <w:color w:val="1E2F46"/>
          <w:spacing w:val="-8"/>
        </w:rPr>
        <w:t> </w:t>
      </w:r>
      <w:r>
        <w:rPr>
          <w:color w:val="1E2F46"/>
        </w:rPr>
        <w:t>tardo</w:t>
      </w:r>
      <w:r>
        <w:rPr>
          <w:color w:val="1E2F46"/>
          <w:spacing w:val="-8"/>
        </w:rPr>
        <w:t> </w:t>
      </w:r>
      <w:r>
        <w:rPr>
          <w:color w:val="1E2F46"/>
        </w:rPr>
        <w:t>pomeriggio</w:t>
      </w:r>
      <w:r>
        <w:rPr>
          <w:color w:val="1E2F46"/>
          <w:spacing w:val="-8"/>
        </w:rPr>
        <w:t> </w:t>
      </w:r>
      <w:r>
        <w:rPr>
          <w:color w:val="1E2F46"/>
        </w:rPr>
        <w:t>arrivo</w:t>
      </w:r>
      <w:r>
        <w:rPr>
          <w:color w:val="1E2F46"/>
          <w:spacing w:val="-8"/>
        </w:rPr>
        <w:t> </w:t>
      </w:r>
      <w:r>
        <w:rPr>
          <w:color w:val="1E2F46"/>
        </w:rPr>
        <w:t>nella</w:t>
      </w:r>
      <w:r>
        <w:rPr>
          <w:color w:val="1E2F46"/>
          <w:spacing w:val="-8"/>
        </w:rPr>
        <w:t> </w:t>
      </w:r>
      <w:r>
        <w:rPr>
          <w:color w:val="1E2F46"/>
        </w:rPr>
        <w:t>contea</w:t>
      </w:r>
      <w:r>
        <w:rPr>
          <w:color w:val="1E2F46"/>
          <w:spacing w:val="-8"/>
        </w:rPr>
        <w:t> </w:t>
      </w:r>
      <w:r>
        <w:rPr>
          <w:color w:val="1E2F46"/>
        </w:rPr>
        <w:t>di</w:t>
      </w:r>
      <w:r>
        <w:rPr>
          <w:color w:val="1E2F46"/>
          <w:spacing w:val="-8"/>
        </w:rPr>
        <w:t> </w:t>
      </w:r>
      <w:r>
        <w:rPr>
          <w:color w:val="1E2F46"/>
        </w:rPr>
        <w:t>Donegal,</w:t>
      </w:r>
      <w:r>
        <w:rPr>
          <w:color w:val="1E2F46"/>
          <w:spacing w:val="-8"/>
        </w:rPr>
        <w:t> </w:t>
      </w:r>
      <w:r>
        <w:rPr>
          <w:color w:val="1E2F46"/>
        </w:rPr>
        <w:t>la</w:t>
      </w:r>
      <w:r>
        <w:rPr>
          <w:color w:val="1E2F46"/>
          <w:spacing w:val="-8"/>
        </w:rPr>
        <w:t> </w:t>
      </w:r>
      <w:r>
        <w:rPr>
          <w:color w:val="1E2F46"/>
        </w:rPr>
        <w:t>contea</w:t>
      </w:r>
      <w:r>
        <w:rPr>
          <w:color w:val="1E2F46"/>
          <w:spacing w:val="-8"/>
        </w:rPr>
        <w:t> </w:t>
      </w:r>
      <w:r>
        <w:rPr>
          <w:color w:val="1E2F46"/>
        </w:rPr>
        <w:t>più</w:t>
      </w:r>
      <w:r>
        <w:rPr>
          <w:color w:val="1E2F46"/>
          <w:spacing w:val="-8"/>
        </w:rPr>
        <w:t> </w:t>
      </w:r>
      <w:r>
        <w:rPr>
          <w:color w:val="1E2F46"/>
        </w:rPr>
        <w:t>selvaggia</w:t>
      </w:r>
      <w:r>
        <w:rPr>
          <w:color w:val="1E2F46"/>
          <w:spacing w:val="-8"/>
        </w:rPr>
        <w:t> </w:t>
      </w:r>
      <w:r>
        <w:rPr>
          <w:color w:val="1E2F46"/>
        </w:rPr>
        <w:t>d’Irlanda.</w:t>
      </w:r>
      <w:r>
        <w:rPr>
          <w:color w:val="1E2F46"/>
          <w:spacing w:val="-8"/>
        </w:rPr>
        <w:t> </w:t>
      </w:r>
      <w:r>
        <w:rPr>
          <w:color w:val="1E2F46"/>
        </w:rPr>
        <w:t>Cena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</w:t>
      </w:r>
      <w:r>
        <w:rPr>
          <w:color w:val="1E2F46"/>
          <w:spacing w:val="-8"/>
        </w:rPr>
        <w:t> </w:t>
      </w:r>
      <w:r>
        <w:rPr>
          <w:color w:val="1E2F46"/>
        </w:rPr>
        <w:t>in</w:t>
      </w:r>
      <w:r>
        <w:rPr>
          <w:color w:val="1E2F46"/>
          <w:spacing w:val="-8"/>
        </w:rPr>
        <w:t> </w:t>
      </w:r>
      <w:r>
        <w:rPr>
          <w:color w:val="1E2F46"/>
        </w:rPr>
        <w:t>hotel.</w:t>
      </w:r>
    </w:p>
    <w:p>
      <w:pPr>
        <w:pStyle w:val="Heading3"/>
      </w:pPr>
      <w:r>
        <w:rPr>
          <w:color w:val="1E2F46"/>
          <w:spacing w:val="-2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4: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Donegal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Sligo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– Galway</w:t>
      </w:r>
    </w:p>
    <w:p>
      <w:pPr>
        <w:pStyle w:val="BodyText"/>
        <w:spacing w:line="235" w:lineRule="auto" w:before="1"/>
        <w:ind w:left="141" w:right="161"/>
      </w:pPr>
      <w:r>
        <w:rPr>
          <w:color w:val="1E2F46"/>
          <w:spacing w:val="-2"/>
        </w:rPr>
        <w:t>Prima colazione in hotel e partenza per Sligo, ridente cittadina e luogo di nascita del più famoso scrittore irlandese William Buttler Yeats. Visita del villaggio di Mullaghma-re,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piacevole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località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vacanza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affacciata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sull’Oceano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Atlantico.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Alle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spalle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può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caratteristica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sagoma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Ben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Bulben,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montagna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cara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William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Butler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Yeats.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verso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Galway,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portuale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sulla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costa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occidentale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dell’Irlanda,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situata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dove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fiume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Corrib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sfocia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nell’Oceano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Atlantico.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cuore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pulsante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è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Eyre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Square, una piazza risalente al XVIII secolo, fiancheggiata da negozi tradizionali e pub dove spesso si può ascoltare musica folk dal vivo. Poco distante si snodano i tortuosi</w:t>
      </w:r>
      <w:r>
        <w:rPr>
          <w:color w:val="1E2F46"/>
          <w:spacing w:val="40"/>
        </w:rPr>
        <w:t> </w:t>
      </w:r>
      <w:r>
        <w:rPr>
          <w:color w:val="1E2F46"/>
        </w:rPr>
        <w:t>vicoli</w:t>
      </w:r>
      <w:r>
        <w:rPr>
          <w:color w:val="1E2F46"/>
          <w:spacing w:val="-9"/>
        </w:rPr>
        <w:t> </w:t>
      </w:r>
      <w:r>
        <w:rPr>
          <w:color w:val="1E2F46"/>
        </w:rPr>
        <w:t>del</w:t>
      </w:r>
      <w:r>
        <w:rPr>
          <w:color w:val="1E2F46"/>
          <w:spacing w:val="-9"/>
        </w:rPr>
        <w:t> </w:t>
      </w:r>
      <w:r>
        <w:rPr>
          <w:color w:val="1E2F46"/>
        </w:rPr>
        <w:t>Quartiere</w:t>
      </w:r>
      <w:r>
        <w:rPr>
          <w:color w:val="1E2F46"/>
          <w:spacing w:val="-9"/>
        </w:rPr>
        <w:t> </w:t>
      </w:r>
      <w:r>
        <w:rPr>
          <w:color w:val="1E2F46"/>
        </w:rPr>
        <w:t>Latino,</w:t>
      </w:r>
      <w:r>
        <w:rPr>
          <w:color w:val="1E2F46"/>
          <w:spacing w:val="-9"/>
        </w:rPr>
        <w:t> </w:t>
      </w:r>
      <w:r>
        <w:rPr>
          <w:color w:val="1E2F46"/>
        </w:rPr>
        <w:t>dove</w:t>
      </w:r>
      <w:r>
        <w:rPr>
          <w:color w:val="1E2F46"/>
          <w:spacing w:val="-9"/>
        </w:rPr>
        <w:t> </w:t>
      </w:r>
      <w:r>
        <w:rPr>
          <w:color w:val="1E2F46"/>
        </w:rPr>
        <w:t>si</w:t>
      </w:r>
      <w:r>
        <w:rPr>
          <w:color w:val="1E2F46"/>
          <w:spacing w:val="-9"/>
        </w:rPr>
        <w:t> </w:t>
      </w:r>
      <w:r>
        <w:rPr>
          <w:color w:val="1E2F46"/>
        </w:rPr>
        <w:t>è</w:t>
      </w:r>
      <w:r>
        <w:rPr>
          <w:color w:val="1E2F46"/>
          <w:spacing w:val="-9"/>
        </w:rPr>
        <w:t> </w:t>
      </w:r>
      <w:r>
        <w:rPr>
          <w:color w:val="1E2F46"/>
        </w:rPr>
        <w:t>conservata</w:t>
      </w:r>
      <w:r>
        <w:rPr>
          <w:color w:val="1E2F46"/>
          <w:spacing w:val="-9"/>
        </w:rPr>
        <w:t> </w:t>
      </w:r>
      <w:r>
        <w:rPr>
          <w:color w:val="1E2F46"/>
        </w:rPr>
        <w:t>parte</w:t>
      </w:r>
      <w:r>
        <w:rPr>
          <w:color w:val="1E2F46"/>
          <w:spacing w:val="-9"/>
        </w:rPr>
        <w:t> </w:t>
      </w:r>
      <w:r>
        <w:rPr>
          <w:color w:val="1E2F46"/>
        </w:rPr>
        <w:t>delle</w:t>
      </w:r>
      <w:r>
        <w:rPr>
          <w:color w:val="1E2F46"/>
          <w:spacing w:val="-9"/>
        </w:rPr>
        <w:t> </w:t>
      </w:r>
      <w:r>
        <w:rPr>
          <w:color w:val="1E2F46"/>
        </w:rPr>
        <w:t>mura</w:t>
      </w:r>
      <w:r>
        <w:rPr>
          <w:color w:val="1E2F46"/>
          <w:spacing w:val="-9"/>
        </w:rPr>
        <w:t> </w:t>
      </w:r>
      <w:r>
        <w:rPr>
          <w:color w:val="1E2F46"/>
        </w:rPr>
        <w:t>medievali</w:t>
      </w:r>
      <w:r>
        <w:rPr>
          <w:color w:val="1E2F46"/>
          <w:spacing w:val="-9"/>
        </w:rPr>
        <w:t> </w:t>
      </w:r>
      <w:r>
        <w:rPr>
          <w:color w:val="1E2F46"/>
        </w:rPr>
        <w:t>della</w:t>
      </w:r>
      <w:r>
        <w:rPr>
          <w:color w:val="1E2F46"/>
          <w:spacing w:val="-9"/>
        </w:rPr>
        <w:t> </w:t>
      </w:r>
      <w:r>
        <w:rPr>
          <w:color w:val="1E2F46"/>
        </w:rPr>
        <w:t>città.</w:t>
      </w:r>
      <w:r>
        <w:rPr>
          <w:color w:val="1E2F46"/>
          <w:spacing w:val="-9"/>
        </w:rPr>
        <w:t> </w:t>
      </w:r>
      <w:r>
        <w:rPr>
          <w:color w:val="1E2F46"/>
        </w:rPr>
        <w:t>Cena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</w:t>
      </w:r>
      <w:r>
        <w:rPr>
          <w:color w:val="1E2F46"/>
          <w:spacing w:val="-9"/>
        </w:rPr>
        <w:t> </w:t>
      </w:r>
      <w:r>
        <w:rPr>
          <w:color w:val="1E2F46"/>
        </w:rPr>
        <w:t>nella</w:t>
      </w:r>
      <w:r>
        <w:rPr>
          <w:color w:val="1E2F46"/>
          <w:spacing w:val="-9"/>
        </w:rPr>
        <w:t> </w:t>
      </w:r>
      <w:r>
        <w:rPr>
          <w:color w:val="1E2F46"/>
        </w:rPr>
        <w:t>contea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Galway.</w:t>
      </w:r>
    </w:p>
    <w:p>
      <w:pPr>
        <w:pStyle w:val="Heading3"/>
        <w:spacing w:before="192"/>
      </w:pPr>
      <w:r>
        <w:rPr>
          <w:color w:val="1E2F46"/>
          <w:spacing w:val="-2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5: Escursione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alle Isole </w:t>
      </w:r>
      <w:r>
        <w:rPr>
          <w:color w:val="1E2F46"/>
          <w:spacing w:val="-4"/>
        </w:rPr>
        <w:t>Aran</w:t>
      </w:r>
    </w:p>
    <w:p>
      <w:pPr>
        <w:pStyle w:val="BodyText"/>
        <w:spacing w:line="235" w:lineRule="auto" w:before="2"/>
        <w:ind w:left="141" w:right="150"/>
      </w:pPr>
      <w:r>
        <w:rPr>
          <w:color w:val="1E2F46"/>
          <w:spacing w:val="-2"/>
        </w:rPr>
        <w:t>Dopo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un’escursione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intera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alla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volta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Isole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Aran.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prenderà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traghetto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dopo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una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traversata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circa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45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minuti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</w:t>
      </w:r>
      <w:r>
        <w:rPr>
          <w:color w:val="1E2F46"/>
          <w:spacing w:val="40"/>
        </w:rPr>
        <w:t> </w:t>
      </w:r>
      <w:r>
        <w:rPr>
          <w:color w:val="1E2F46"/>
        </w:rPr>
        <w:t>giungerà</w:t>
      </w:r>
      <w:r>
        <w:rPr>
          <w:color w:val="1E2F46"/>
          <w:spacing w:val="-10"/>
        </w:rPr>
        <w:t> </w:t>
      </w:r>
      <w:r>
        <w:rPr>
          <w:color w:val="1E2F46"/>
        </w:rPr>
        <w:t>a</w:t>
      </w:r>
      <w:r>
        <w:rPr>
          <w:color w:val="1E2F46"/>
          <w:spacing w:val="-9"/>
        </w:rPr>
        <w:t> </w:t>
      </w:r>
      <w:r>
        <w:rPr>
          <w:color w:val="1E2F46"/>
        </w:rPr>
        <w:t>Inishmore,</w:t>
      </w:r>
      <w:r>
        <w:rPr>
          <w:color w:val="1E2F46"/>
          <w:spacing w:val="-9"/>
        </w:rPr>
        <w:t> </w:t>
      </w:r>
      <w:r>
        <w:rPr>
          <w:color w:val="1E2F46"/>
        </w:rPr>
        <w:t>dove</w:t>
      </w:r>
      <w:r>
        <w:rPr>
          <w:color w:val="1E2F46"/>
          <w:spacing w:val="-9"/>
        </w:rPr>
        <w:t> </w:t>
      </w:r>
      <w:r>
        <w:rPr>
          <w:color w:val="1E2F46"/>
        </w:rPr>
        <w:t>un</w:t>
      </w:r>
      <w:r>
        <w:rPr>
          <w:color w:val="1E2F46"/>
          <w:spacing w:val="-9"/>
        </w:rPr>
        <w:t> </w:t>
      </w:r>
      <w:r>
        <w:rPr>
          <w:color w:val="1E2F46"/>
        </w:rPr>
        <w:t>minibus</w:t>
      </w:r>
      <w:r>
        <w:rPr>
          <w:color w:val="1E2F46"/>
          <w:spacing w:val="-9"/>
        </w:rPr>
        <w:t> </w:t>
      </w:r>
      <w:r>
        <w:rPr>
          <w:color w:val="1E2F46"/>
        </w:rPr>
        <w:t>vi</w:t>
      </w:r>
      <w:r>
        <w:rPr>
          <w:color w:val="1E2F46"/>
          <w:spacing w:val="-9"/>
        </w:rPr>
        <w:t> </w:t>
      </w:r>
      <w:r>
        <w:rPr>
          <w:color w:val="1E2F46"/>
        </w:rPr>
        <w:t>accompagnerà</w:t>
      </w:r>
      <w:r>
        <w:rPr>
          <w:color w:val="1E2F46"/>
          <w:spacing w:val="-9"/>
        </w:rPr>
        <w:t> </w:t>
      </w:r>
      <w:r>
        <w:rPr>
          <w:color w:val="1E2F46"/>
        </w:rPr>
        <w:t>attraverso</w:t>
      </w:r>
      <w:r>
        <w:rPr>
          <w:color w:val="1E2F46"/>
          <w:spacing w:val="-9"/>
        </w:rPr>
        <w:t> </w:t>
      </w:r>
      <w:r>
        <w:rPr>
          <w:color w:val="1E2F46"/>
        </w:rPr>
        <w:t>i</w:t>
      </w:r>
      <w:r>
        <w:rPr>
          <w:color w:val="1E2F46"/>
          <w:spacing w:val="-9"/>
        </w:rPr>
        <w:t> </w:t>
      </w:r>
      <w:r>
        <w:rPr>
          <w:color w:val="1E2F46"/>
        </w:rPr>
        <w:t>siti</w:t>
      </w:r>
      <w:r>
        <w:rPr>
          <w:color w:val="1E2F46"/>
          <w:spacing w:val="-9"/>
        </w:rPr>
        <w:t> </w:t>
      </w:r>
      <w:r>
        <w:rPr>
          <w:color w:val="1E2F46"/>
        </w:rPr>
        <w:t>più</w:t>
      </w:r>
      <w:r>
        <w:rPr>
          <w:color w:val="1E2F46"/>
          <w:spacing w:val="-9"/>
        </w:rPr>
        <w:t> </w:t>
      </w:r>
      <w:r>
        <w:rPr>
          <w:color w:val="1E2F46"/>
        </w:rPr>
        <w:t>significativi</w:t>
      </w:r>
      <w:r>
        <w:rPr>
          <w:color w:val="1E2F46"/>
          <w:spacing w:val="-9"/>
        </w:rPr>
        <w:t> </w:t>
      </w:r>
      <w:r>
        <w:rPr>
          <w:color w:val="1E2F46"/>
        </w:rPr>
        <w:t>dell’isola</w:t>
      </w:r>
      <w:r>
        <w:rPr>
          <w:color w:val="1E2F46"/>
          <w:spacing w:val="-9"/>
        </w:rPr>
        <w:t> </w:t>
      </w:r>
      <w:r>
        <w:rPr>
          <w:color w:val="1E2F46"/>
        </w:rPr>
        <w:t>fino</w:t>
      </w:r>
      <w:r>
        <w:rPr>
          <w:color w:val="1E2F46"/>
          <w:spacing w:val="-9"/>
        </w:rPr>
        <w:t> </w:t>
      </w:r>
      <w:r>
        <w:rPr>
          <w:color w:val="1E2F46"/>
        </w:rPr>
        <w:t>al</w:t>
      </w:r>
      <w:r>
        <w:rPr>
          <w:color w:val="1E2F46"/>
          <w:spacing w:val="-9"/>
        </w:rPr>
        <w:t> </w:t>
      </w:r>
      <w:r>
        <w:rPr>
          <w:color w:val="1E2F46"/>
        </w:rPr>
        <w:t>forte</w:t>
      </w:r>
      <w:r>
        <w:rPr>
          <w:color w:val="1E2F46"/>
          <w:spacing w:val="-9"/>
        </w:rPr>
        <w:t> </w:t>
      </w:r>
      <w:r>
        <w:rPr>
          <w:color w:val="1E2F46"/>
        </w:rPr>
        <w:t>Dun</w:t>
      </w:r>
      <w:r>
        <w:rPr>
          <w:color w:val="1E2F46"/>
          <w:spacing w:val="-9"/>
        </w:rPr>
        <w:t> </w:t>
      </w:r>
      <w:r>
        <w:rPr>
          <w:color w:val="1E2F46"/>
        </w:rPr>
        <w:t>Aengus,</w:t>
      </w:r>
      <w:r>
        <w:rPr>
          <w:color w:val="1E2F46"/>
          <w:spacing w:val="-9"/>
        </w:rPr>
        <w:t> </w:t>
      </w:r>
      <w:r>
        <w:rPr>
          <w:color w:val="1E2F46"/>
        </w:rPr>
        <w:t>risalente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9"/>
        </w:rPr>
        <w:t> </w:t>
      </w:r>
      <w:r>
        <w:rPr>
          <w:color w:val="1E2F46"/>
        </w:rPr>
        <w:t>più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2000</w:t>
      </w:r>
      <w:r>
        <w:rPr>
          <w:color w:val="1E2F46"/>
          <w:spacing w:val="-10"/>
        </w:rPr>
        <w:t> </w:t>
      </w:r>
      <w:r>
        <w:rPr>
          <w:color w:val="1E2F46"/>
        </w:rPr>
        <w:t>anni</w:t>
      </w:r>
      <w:r>
        <w:rPr>
          <w:color w:val="1E2F46"/>
          <w:spacing w:val="-9"/>
        </w:rPr>
        <w:t> </w:t>
      </w:r>
      <w:r>
        <w:rPr>
          <w:color w:val="1E2F46"/>
        </w:rPr>
        <w:t>fa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abbarbicato</w:t>
      </w:r>
      <w:r>
        <w:rPr>
          <w:color w:val="1E2F46"/>
          <w:spacing w:val="-9"/>
        </w:rPr>
        <w:t> </w:t>
      </w:r>
      <w:r>
        <w:rPr>
          <w:color w:val="1E2F46"/>
        </w:rPr>
        <w:t>su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scogliere meravigliose e intatte a picco sull’Atlantico. Rientro con il traghetto del pomeriggio. Rientro in hotel, cena e pernottamento.</w:t>
      </w:r>
    </w:p>
    <w:p>
      <w:pPr>
        <w:pStyle w:val="Heading3"/>
      </w:pPr>
      <w:r>
        <w:rPr>
          <w:color w:val="1E2F46"/>
          <w:spacing w:val="-2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6: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Contea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Galway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Cliffs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of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Moher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Bunratty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Castle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&amp;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Folk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Park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Limerick</w:t>
      </w:r>
    </w:p>
    <w:p>
      <w:pPr>
        <w:pStyle w:val="BodyText"/>
        <w:spacing w:line="235" w:lineRule="auto" w:before="2"/>
        <w:ind w:left="141" w:right="226"/>
      </w:pPr>
      <w:r>
        <w:rPr>
          <w:color w:val="1E2F46"/>
          <w:spacing w:val="-2"/>
        </w:rPr>
        <w:t>Prima colazione in hotel. Partenza per la regione del Burren, una formazione geologica molto particolare, i cui paesaggi lunari e desertici nascondono innumerevoli tesori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archeologici, botanici e zoologici. Proseguiremo per la visita alle Cliffs of Moher, dove si potrà provare l’emozione di camminare sulle scogliere più famose d’Irlanda. Nel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pomeriggio Visita del Castello di Bunratty, possente fortezza normanna comprende una vasta tenuta e un museo a cielo aperto che illustra la vita tradizionale irlandese.</w:t>
      </w:r>
      <w:r>
        <w:rPr>
          <w:color w:val="1E2F46"/>
          <w:spacing w:val="40"/>
        </w:rPr>
        <w:t> </w:t>
      </w:r>
      <w:r>
        <w:rPr>
          <w:color w:val="1E2F46"/>
        </w:rPr>
        <w:t>Proseguimento</w:t>
      </w:r>
      <w:r>
        <w:rPr>
          <w:color w:val="1E2F46"/>
          <w:spacing w:val="-10"/>
        </w:rPr>
        <w:t> </w:t>
      </w:r>
      <w:r>
        <w:rPr>
          <w:color w:val="1E2F46"/>
        </w:rPr>
        <w:t>verso</w:t>
      </w:r>
      <w:r>
        <w:rPr>
          <w:color w:val="1E2F46"/>
          <w:spacing w:val="-9"/>
        </w:rPr>
        <w:t> </w:t>
      </w:r>
      <w:r>
        <w:rPr>
          <w:color w:val="1E2F46"/>
        </w:rPr>
        <w:t>Limerick,</w:t>
      </w:r>
      <w:r>
        <w:rPr>
          <w:color w:val="1E2F46"/>
          <w:spacing w:val="-9"/>
        </w:rPr>
        <w:t> </w:t>
      </w:r>
      <w:r>
        <w:rPr>
          <w:color w:val="1E2F46"/>
        </w:rPr>
        <w:t>antica</w:t>
      </w:r>
      <w:r>
        <w:rPr>
          <w:color w:val="1E2F46"/>
          <w:spacing w:val="-9"/>
        </w:rPr>
        <w:t> </w:t>
      </w:r>
      <w:r>
        <w:rPr>
          <w:color w:val="1E2F46"/>
        </w:rPr>
        <w:t>città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cui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fiume</w:t>
      </w:r>
      <w:r>
        <w:rPr>
          <w:color w:val="1E2F46"/>
          <w:spacing w:val="-9"/>
        </w:rPr>
        <w:t> </w:t>
      </w:r>
      <w:r>
        <w:rPr>
          <w:color w:val="1E2F46"/>
        </w:rPr>
        <w:t>Shannon</w:t>
      </w:r>
      <w:r>
        <w:rPr>
          <w:color w:val="1E2F46"/>
          <w:spacing w:val="-9"/>
        </w:rPr>
        <w:t> </w:t>
      </w:r>
      <w:r>
        <w:rPr>
          <w:color w:val="1E2F46"/>
        </w:rPr>
        <w:t>incontra</w:t>
      </w:r>
      <w:r>
        <w:rPr>
          <w:color w:val="1E2F46"/>
          <w:spacing w:val="-9"/>
        </w:rPr>
        <w:t> </w:t>
      </w:r>
      <w:r>
        <w:rPr>
          <w:color w:val="1E2F46"/>
        </w:rPr>
        <w:t>la</w:t>
      </w:r>
      <w:r>
        <w:rPr>
          <w:color w:val="1E2F46"/>
          <w:spacing w:val="-9"/>
        </w:rPr>
        <w:t> </w:t>
      </w:r>
      <w:r>
        <w:rPr>
          <w:color w:val="1E2F46"/>
        </w:rPr>
        <w:t>Wild</w:t>
      </w:r>
      <w:r>
        <w:rPr>
          <w:color w:val="1E2F46"/>
          <w:spacing w:val="-9"/>
        </w:rPr>
        <w:t> </w:t>
      </w:r>
      <w:r>
        <w:rPr>
          <w:color w:val="1E2F46"/>
        </w:rPr>
        <w:t>Atlantic</w:t>
      </w:r>
      <w:r>
        <w:rPr>
          <w:color w:val="1E2F46"/>
          <w:spacing w:val="-9"/>
        </w:rPr>
        <w:t> </w:t>
      </w:r>
      <w:r>
        <w:rPr>
          <w:color w:val="1E2F46"/>
        </w:rPr>
        <w:t>Way:</w:t>
      </w:r>
      <w:r>
        <w:rPr>
          <w:color w:val="1E2F46"/>
          <w:spacing w:val="-9"/>
        </w:rPr>
        <w:t> </w:t>
      </w:r>
      <w:r>
        <w:rPr>
          <w:color w:val="1E2F46"/>
        </w:rPr>
        <w:t>Limerick</w:t>
      </w:r>
      <w:r>
        <w:rPr>
          <w:color w:val="1E2F46"/>
          <w:spacing w:val="-9"/>
        </w:rPr>
        <w:t> </w:t>
      </w:r>
      <w:r>
        <w:rPr>
          <w:color w:val="1E2F46"/>
        </w:rPr>
        <w:t>è</w:t>
      </w:r>
      <w:r>
        <w:rPr>
          <w:color w:val="1E2F46"/>
          <w:spacing w:val="-9"/>
        </w:rPr>
        <w:t> </w:t>
      </w:r>
      <w:r>
        <w:rPr>
          <w:color w:val="1E2F46"/>
        </w:rPr>
        <w:t>eccentrica,</w:t>
      </w:r>
      <w:r>
        <w:rPr>
          <w:color w:val="1E2F46"/>
          <w:spacing w:val="-9"/>
        </w:rPr>
        <w:t> </w:t>
      </w:r>
      <w:r>
        <w:rPr>
          <w:color w:val="1E2F46"/>
        </w:rPr>
        <w:t>artistica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assolutamente</w:t>
      </w:r>
      <w:r>
        <w:rPr>
          <w:color w:val="1E2F46"/>
          <w:spacing w:val="-9"/>
        </w:rPr>
        <w:t> </w:t>
      </w:r>
      <w:r>
        <w:rPr>
          <w:color w:val="1E2F46"/>
        </w:rPr>
        <w:t>unica.</w:t>
      </w:r>
      <w:r>
        <w:rPr>
          <w:color w:val="1E2F46"/>
          <w:spacing w:val="7"/>
        </w:rPr>
        <w:t> </w:t>
      </w:r>
      <w:r>
        <w:rPr>
          <w:color w:val="1E2F46"/>
        </w:rPr>
        <w:t>Arrivo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hotel,</w:t>
      </w:r>
      <w:r>
        <w:rPr>
          <w:color w:val="1E2F46"/>
          <w:spacing w:val="40"/>
        </w:rPr>
        <w:t> </w:t>
      </w:r>
      <w:r>
        <w:rPr>
          <w:color w:val="1E2F46"/>
        </w:rPr>
        <w:t>cena e pernottamento.</w:t>
      </w:r>
    </w:p>
    <w:p>
      <w:pPr>
        <w:pStyle w:val="Heading3"/>
        <w:spacing w:before="192"/>
      </w:pPr>
      <w:r>
        <w:rPr>
          <w:color w:val="1E2F46"/>
          <w:spacing w:val="-2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7: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Limerick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Kilkenny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Dublino</w:t>
      </w:r>
    </w:p>
    <w:p>
      <w:pPr>
        <w:pStyle w:val="BodyText"/>
        <w:spacing w:line="235" w:lineRule="auto" w:before="1"/>
        <w:ind w:left="141" w:right="174"/>
      </w:pPr>
      <w:r>
        <w:rPr>
          <w:color w:val="1E2F46"/>
          <w:spacing w:val="-2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Kilkenny,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patrimonio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culturale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dotato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una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grande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personalità: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Kilkenny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è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mix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perfetto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tra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moderno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medievale.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guidata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tempo</w:t>
      </w:r>
      <w:r>
        <w:rPr>
          <w:color w:val="1E2F46"/>
          <w:spacing w:val="-8"/>
        </w:rPr>
        <w:t> </w:t>
      </w:r>
      <w:r>
        <w:rPr>
          <w:color w:val="1E2F46"/>
        </w:rPr>
        <w:t>libero</w:t>
      </w:r>
      <w:r>
        <w:rPr>
          <w:color w:val="1E2F46"/>
          <w:spacing w:val="-8"/>
        </w:rPr>
        <w:t> </w:t>
      </w:r>
      <w:r>
        <w:rPr>
          <w:color w:val="1E2F46"/>
        </w:rPr>
        <w:t>per</w:t>
      </w:r>
      <w:r>
        <w:rPr>
          <w:color w:val="1E2F46"/>
          <w:spacing w:val="-8"/>
        </w:rPr>
        <w:t> </w:t>
      </w:r>
      <w:r>
        <w:rPr>
          <w:color w:val="1E2F46"/>
        </w:rPr>
        <w:t>goderci</w:t>
      </w:r>
      <w:r>
        <w:rPr>
          <w:color w:val="1E2F46"/>
          <w:spacing w:val="-8"/>
        </w:rPr>
        <w:t> </w:t>
      </w:r>
      <w:r>
        <w:rPr>
          <w:color w:val="1E2F46"/>
        </w:rPr>
        <w:t>questa</w:t>
      </w:r>
      <w:r>
        <w:rPr>
          <w:color w:val="1E2F46"/>
          <w:spacing w:val="-8"/>
        </w:rPr>
        <w:t> </w:t>
      </w:r>
      <w:r>
        <w:rPr>
          <w:color w:val="1E2F46"/>
        </w:rPr>
        <w:t>affascinante</w:t>
      </w:r>
      <w:r>
        <w:rPr>
          <w:color w:val="1E2F46"/>
          <w:spacing w:val="-8"/>
        </w:rPr>
        <w:t> </w:t>
      </w:r>
      <w:r>
        <w:rPr>
          <w:color w:val="1E2F46"/>
        </w:rPr>
        <w:t>città</w:t>
      </w:r>
      <w:r>
        <w:rPr>
          <w:color w:val="1E2F46"/>
          <w:spacing w:val="-8"/>
        </w:rPr>
        <w:t> </w:t>
      </w:r>
      <w:r>
        <w:rPr>
          <w:color w:val="1E2F46"/>
        </w:rPr>
        <w:t>medievale.</w:t>
      </w:r>
      <w:r>
        <w:rPr>
          <w:color w:val="1E2F46"/>
          <w:spacing w:val="-8"/>
        </w:rPr>
        <w:t> </w:t>
      </w:r>
      <w:r>
        <w:rPr>
          <w:color w:val="1E2F46"/>
        </w:rPr>
        <w:t>Nel</w:t>
      </w:r>
      <w:r>
        <w:rPr>
          <w:color w:val="1E2F46"/>
          <w:spacing w:val="-8"/>
        </w:rPr>
        <w:t> </w:t>
      </w:r>
      <w:r>
        <w:rPr>
          <w:color w:val="1E2F46"/>
        </w:rPr>
        <w:t>primo</w:t>
      </w:r>
      <w:r>
        <w:rPr>
          <w:color w:val="1E2F46"/>
          <w:spacing w:val="-8"/>
        </w:rPr>
        <w:t> </w:t>
      </w:r>
      <w:r>
        <w:rPr>
          <w:color w:val="1E2F46"/>
        </w:rPr>
        <w:t>pomeriggio</w:t>
      </w:r>
      <w:r>
        <w:rPr>
          <w:color w:val="1E2F46"/>
          <w:spacing w:val="-8"/>
        </w:rPr>
        <w:t> </w:t>
      </w:r>
      <w:r>
        <w:rPr>
          <w:color w:val="1E2F46"/>
        </w:rPr>
        <w:t>arrivo</w:t>
      </w:r>
      <w:r>
        <w:rPr>
          <w:color w:val="1E2F46"/>
          <w:spacing w:val="-8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</w:rPr>
        <w:t>Dublino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sistemazione</w:t>
      </w:r>
      <w:r>
        <w:rPr>
          <w:color w:val="1E2F46"/>
          <w:spacing w:val="-8"/>
        </w:rPr>
        <w:t> </w:t>
      </w:r>
      <w:r>
        <w:rPr>
          <w:color w:val="1E2F46"/>
        </w:rPr>
        <w:t>in</w:t>
      </w:r>
      <w:r>
        <w:rPr>
          <w:color w:val="1E2F46"/>
          <w:spacing w:val="-8"/>
        </w:rPr>
        <w:t> </w:t>
      </w:r>
      <w:r>
        <w:rPr>
          <w:color w:val="1E2F46"/>
        </w:rPr>
        <w:t>hotel.</w:t>
      </w:r>
    </w:p>
    <w:p>
      <w:pPr>
        <w:pStyle w:val="Heading3"/>
      </w:pPr>
      <w:r>
        <w:rPr>
          <w:color w:val="1E2F46"/>
          <w:spacing w:val="-2"/>
        </w:rPr>
        <w:t>Giorno 8: Dublino / 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2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check-out.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(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non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incluso)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utileper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volo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ritorno.</w:t>
      </w:r>
    </w:p>
    <w:p>
      <w:pPr>
        <w:pStyle w:val="Heading3"/>
        <w:spacing w:before="189"/>
      </w:pPr>
      <w:r>
        <w:rPr>
          <w:color w:val="1E2F46"/>
          <w:spacing w:val="-2"/>
        </w:rPr>
        <w:t>Alberghi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previsti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cat.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3*/4*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(o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similari):</w:t>
      </w:r>
    </w:p>
    <w:p>
      <w:pPr>
        <w:spacing w:line="194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Dublino</w:t>
      </w:r>
      <w:r>
        <w:rPr>
          <w:b/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StayCity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Tivoli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4*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/</w:t>
      </w:r>
      <w:r>
        <w:rPr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Belfast</w:t>
      </w:r>
      <w:r>
        <w:rPr>
          <w:b/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Maldron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Belfast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City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4*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/</w:t>
      </w:r>
      <w:r>
        <w:rPr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Donegal</w:t>
      </w:r>
      <w:r>
        <w:rPr>
          <w:b/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Clanree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4*,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McGettigan’s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3*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/</w:t>
      </w:r>
      <w:r>
        <w:rPr>
          <w:color w:val="1E2F46"/>
          <w:spacing w:val="-5"/>
          <w:sz w:val="16"/>
        </w:rPr>
        <w:t> </w:t>
      </w:r>
      <w:r>
        <w:rPr>
          <w:b/>
          <w:color w:val="1E2F46"/>
          <w:spacing w:val="-2"/>
          <w:sz w:val="16"/>
        </w:rPr>
        <w:t>Contea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di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Galway</w:t>
      </w:r>
      <w:r>
        <w:rPr>
          <w:b/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Lady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Gregory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3*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/</w:t>
      </w:r>
      <w:r>
        <w:rPr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Limerick</w:t>
      </w:r>
      <w:r>
        <w:rPr>
          <w:b/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Limerick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City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5"/>
          <w:sz w:val="16"/>
        </w:rPr>
        <w:t>4*</w:t>
      </w:r>
    </w:p>
    <w:p>
      <w:pPr>
        <w:spacing w:line="194" w:lineRule="exact" w:before="189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pacing w:val="-2"/>
          <w:sz w:val="16"/>
        </w:rPr>
        <w:t>Sconsigliata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partecipazione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bambini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inferiori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ai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6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anni.</w:t>
      </w:r>
    </w:p>
    <w:p>
      <w:pPr>
        <w:spacing w:line="235" w:lineRule="auto" w:before="1"/>
        <w:ind w:left="141" w:right="4867" w:firstLine="0"/>
        <w:jc w:val="left"/>
        <w:rPr>
          <w:i/>
          <w:sz w:val="16"/>
        </w:rPr>
      </w:pPr>
      <w:r>
        <w:rPr>
          <w:i/>
          <w:color w:val="1E2F46"/>
          <w:spacing w:val="-2"/>
          <w:sz w:val="16"/>
        </w:rPr>
        <w:t>Camere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triple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soggette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disponibilità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età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massima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del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terzo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passeggero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11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anni.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Camere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singole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soggette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disponibilità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supplemento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riconfermare.</w:t>
      </w:r>
    </w:p>
    <w:p>
      <w:pPr>
        <w:pStyle w:val="BodyText"/>
        <w:spacing w:before="5"/>
        <w:rPr>
          <w:i/>
          <w:sz w:val="12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  <w:gridCol w:w="2693"/>
        <w:gridCol w:w="2693"/>
      </w:tblGrid>
      <w:tr>
        <w:trPr>
          <w:trHeight w:val="433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0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693" w:type="dxa"/>
            <w:tcBorders>
              <w:left w:val="nil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0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5386" w:type="dxa"/>
            <w:gridSpan w:val="2"/>
            <w:tcBorders>
              <w:left w:val="nil"/>
            </w:tcBorders>
            <w:shd w:val="clear" w:color="auto" w:fill="1E2F46"/>
          </w:tcPr>
          <w:p>
            <w:pPr>
              <w:pStyle w:val="TableParagraph"/>
              <w:tabs>
                <w:tab w:pos="3361" w:val="left" w:leader="none"/>
              </w:tabs>
              <w:spacing w:before="124"/>
              <w:ind w:left="824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CHILD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4-11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384" w:hRule="atLeast"/>
        </w:trPr>
        <w:tc>
          <w:tcPr>
            <w:tcW w:w="2693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96"/>
              <w:ind w:right="7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21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96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1.729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96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96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91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1.754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91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1.874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354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91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21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1.899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354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91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1.839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354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84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2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1.839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354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4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185509</wp:posOffset>
                </wp:positionV>
                <wp:extent cx="4814570" cy="241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4.607031pt;width:379.1pt;height:19pt;mso-position-horizontal-relative:page;mso-position-vertical-relative:paragraph;z-index:-15728128;mso-wrap-distance-left:0;mso-wrap-distance-right:0" id="docshapegroup8" coordorigin="2162,292" coordsize="7582,380">
                <v:shape style="position:absolute;left:2162;top:292;width:7582;height:380" id="docshape9" coordorigin="2162,292" coordsize="7582,380" path="m9573,292l2332,292,2266,306,2212,342,2176,396,2162,462,2162,502,2176,568,2212,622,2266,659,2332,672,9573,672,9639,659,9693,622,9730,568,9743,502,9743,462,9730,396,9693,342,9639,306,9573,292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292;width:7582;height:380" type="#_x0000_t202" id="docshape10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10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6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29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8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41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98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5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11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3161" w:right="992" w:hanging="585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6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90"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453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3"/>
      <w:ind w:left="88" w:right="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booking@3atours.com" TargetMode="External"/><Relationship Id="rId10" Type="http://schemas.openxmlformats.org/officeDocument/2006/relationships/hyperlink" Target="http://www.3atours.com/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2026-05-27T10:44:35Z</dcterms:created>
  <dcterms:modified xsi:type="dcterms:W3CDTF">2026-05-27T10:44:35Z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2026-05-26T00:00:00Z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2026-05-27T00:00:00Z</vt:filetime>
  </property>
  <property fmtid="{D5CDD505-2E9C-101B-9397-08002B2CF9AE}" pid="6" name="Producer">
    <vt:lpwstr>Adobe PDF Library 18.0</vt:lpwstr>
  </property>
</Properties>
</file>