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9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7696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VALTUR</w:t>
      </w:r>
      <w:r>
        <w:rPr>
          <w:color w:val="FFFFFF"/>
          <w:spacing w:val="-38"/>
        </w:rPr>
        <w:t> </w:t>
      </w:r>
      <w:r>
        <w:rPr>
          <w:color w:val="FFFFFF"/>
        </w:rPr>
        <w:t>SARDEGNA </w:t>
      </w:r>
      <w:r>
        <w:rPr>
          <w:color w:val="FFFFFF"/>
          <w:spacing w:val="-12"/>
        </w:rPr>
        <w:t>BAIA</w:t>
      </w:r>
      <w:r>
        <w:rPr>
          <w:color w:val="FFFFFF"/>
          <w:spacing w:val="-28"/>
        </w:rPr>
        <w:t> </w:t>
      </w:r>
      <w:r>
        <w:rPr>
          <w:color w:val="FFFFFF"/>
          <w:spacing w:val="-12"/>
        </w:rPr>
        <w:t>DEI</w:t>
      </w:r>
      <w:r>
        <w:rPr>
          <w:color w:val="FFFFFF"/>
          <w:spacing w:val="-28"/>
        </w:rPr>
        <w:t> </w:t>
      </w:r>
      <w:r>
        <w:rPr>
          <w:color w:val="FFFFFF"/>
          <w:spacing w:val="-12"/>
        </w:rPr>
        <w:t>PINI</w:t>
      </w:r>
      <w:r>
        <w:rPr>
          <w:color w:val="FFFFFF"/>
          <w:spacing w:val="-28"/>
        </w:rPr>
        <w:t> </w:t>
      </w:r>
      <w:r>
        <w:rPr>
          <w:color w:val="FFFFFF"/>
          <w:spacing w:val="-12"/>
        </w:rPr>
        <w:t>RESORT</w:t>
      </w:r>
      <w:r>
        <w:rPr>
          <w:color w:val="FFFFFF"/>
          <w:spacing w:val="-34"/>
        </w:rPr>
        <w:t> </w:t>
      </w:r>
      <w:r>
        <w:rPr>
          <w:color w:val="FFFFFF"/>
          <w:spacing w:val="-12"/>
        </w:rPr>
        <w:t>****</w:t>
      </w:r>
    </w:p>
    <w:p>
      <w:pPr>
        <w:spacing w:line="372" w:lineRule="exact" w:before="0"/>
        <w:ind w:left="0" w:right="17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BUDONI</w:t>
      </w:r>
      <w:r>
        <w:rPr>
          <w:rFonts w:ascii="Georgia"/>
          <w:i/>
          <w:color w:val="FFFFFF"/>
          <w:spacing w:val="-27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SARDEGNA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430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9"/>
        <w:jc w:val="both"/>
      </w:pPr>
      <w:r>
        <w:rPr>
          <w:color w:val="FFFFFF"/>
        </w:rPr>
        <w:t>7 NOTTI</w:t>
      </w:r>
      <w:r>
        <w:rPr>
          <w:color w:val="FFFFFF"/>
          <w:spacing w:val="3"/>
        </w:rPr>
        <w:t> </w:t>
      </w:r>
      <w:r>
        <w:rPr>
          <w:color w:val="FFFFFF"/>
        </w:rPr>
        <w:t>|</w:t>
      </w:r>
      <w:r>
        <w:rPr>
          <w:color w:val="FFFFFF"/>
          <w:spacing w:val="3"/>
        </w:rPr>
        <w:t> </w:t>
      </w:r>
      <w:r>
        <w:rPr>
          <w:color w:val="FFFFFF"/>
        </w:rPr>
        <w:t>QUOTE</w:t>
      </w:r>
      <w:r>
        <w:rPr>
          <w:color w:val="FFFFFF"/>
          <w:spacing w:val="8"/>
        </w:rPr>
        <w:t> </w:t>
      </w:r>
      <w:r>
        <w:rPr>
          <w:color w:val="FFFFFF"/>
        </w:rPr>
        <w:t>SETTIMANALI</w:t>
      </w:r>
      <w:r>
        <w:rPr>
          <w:color w:val="FFFFFF"/>
          <w:spacing w:val="8"/>
        </w:rPr>
        <w:t> </w:t>
      </w:r>
      <w:r>
        <w:rPr>
          <w:color w:val="FFFFFF"/>
        </w:rPr>
        <w:t>PER</w:t>
      </w:r>
      <w:r>
        <w:rPr>
          <w:color w:val="FFFFFF"/>
          <w:spacing w:val="8"/>
        </w:rPr>
        <w:t> </w:t>
      </w:r>
      <w:r>
        <w:rPr>
          <w:color w:val="FFFFFF"/>
        </w:rPr>
        <w:t>PERSONA</w:t>
      </w:r>
      <w:r>
        <w:rPr>
          <w:color w:val="FFFFFF"/>
          <w:spacing w:val="8"/>
        </w:rPr>
        <w:t> </w:t>
      </w:r>
      <w:r>
        <w:rPr>
          <w:color w:val="FFFFFF"/>
        </w:rPr>
        <w:t>IN</w:t>
      </w:r>
      <w:r>
        <w:rPr>
          <w:color w:val="FFFFFF"/>
          <w:spacing w:val="8"/>
        </w:rPr>
        <w:t> </w:t>
      </w:r>
      <w:r>
        <w:rPr>
          <w:color w:val="FFFFFF"/>
        </w:rPr>
        <w:t>CAMERA</w:t>
      </w:r>
      <w:r>
        <w:rPr>
          <w:color w:val="FFFFFF"/>
          <w:spacing w:val="8"/>
        </w:rPr>
        <w:t> </w:t>
      </w:r>
      <w:r>
        <w:rPr>
          <w:color w:val="FFFFFF"/>
        </w:rPr>
        <w:t>CAMERA</w:t>
      </w:r>
      <w:r>
        <w:rPr>
          <w:color w:val="FFFFFF"/>
          <w:spacing w:val="8"/>
        </w:rPr>
        <w:t> </w:t>
      </w:r>
      <w:r>
        <w:rPr>
          <w:color w:val="FFFFFF"/>
        </w:rPr>
        <w:t>CLASSIC</w:t>
      </w:r>
      <w:r>
        <w:rPr>
          <w:color w:val="FFFFFF"/>
          <w:spacing w:val="8"/>
        </w:rPr>
        <w:t> </w:t>
      </w:r>
      <w:r>
        <w:rPr>
          <w:color w:val="FFFFFF"/>
        </w:rPr>
        <w:t>IN</w:t>
      </w:r>
      <w:r>
        <w:rPr>
          <w:color w:val="FFFFFF"/>
          <w:spacing w:val="8"/>
        </w:rPr>
        <w:t> </w:t>
      </w:r>
      <w:r>
        <w:rPr>
          <w:color w:val="FFFFFF"/>
        </w:rPr>
        <w:t>ALL</w:t>
      </w:r>
      <w:r>
        <w:rPr>
          <w:color w:val="FFFFFF"/>
          <w:spacing w:val="8"/>
        </w:rPr>
        <w:t> </w:t>
      </w:r>
      <w:r>
        <w:rPr>
          <w:color w:val="FFFFFF"/>
          <w:spacing w:val="-2"/>
        </w:rPr>
        <w:t>INCLUSIVE</w:t>
      </w:r>
    </w:p>
    <w:p>
      <w:pPr>
        <w:spacing w:line="218" w:lineRule="auto" w:before="190"/>
        <w:ind w:left="12" w:right="151" w:firstLine="0"/>
        <w:jc w:val="both"/>
        <w:rPr>
          <w:b/>
          <w:sz w:val="18"/>
        </w:rPr>
      </w:pPr>
      <w:r>
        <w:rPr>
          <w:b/>
          <w:color w:val="FFFFFF"/>
          <w:spacing w:val="-4"/>
          <w:sz w:val="18"/>
        </w:rPr>
        <w:t>Adiacente una lunga spiaggia bianca di sabbia fine, dalla quale è separato da incantevoli dune ricche di gigli selvatici, il Valtur Sardegna Baia dei Pini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è circondato dalla rigogliosa macchia mediterranea dell’area marina protetta di Budoni. L’architettura, i giardini curati, la qualità della ristorazione,</w:t>
      </w:r>
      <w:r>
        <w:rPr>
          <w:b/>
          <w:color w:val="FFFFFF"/>
          <w:spacing w:val="40"/>
          <w:sz w:val="18"/>
        </w:rPr>
        <w:t> </w:t>
      </w:r>
      <w:r>
        <w:rPr>
          <w:b/>
          <w:color w:val="FFFFFF"/>
          <w:spacing w:val="-4"/>
          <w:sz w:val="18"/>
        </w:rPr>
        <w:t>il ricco programma di animazione e la vicinanza al mare e a località rinomate, ne fanno uno dei migliori resort della Sardegna, adatto alla vacanza di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tutta la famiglia. Il centro di Budoni è raggiungibile con una piacevole passeggiata (1000/1500 metri) in piano, su marciapiede, percorrendo una via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con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bar,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gelaterie,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negozietti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e,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luglio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agosto,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le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imperdibili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bancarelle.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Dista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circa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40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km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dal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porto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aeroporto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Olbia.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Spiaggia: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200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metri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parco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concessione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balneare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privata,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attrezzata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ombrelloni,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bagni,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splendida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sabbia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fine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Capannizza,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raggiungibile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tramite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percorso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privo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barriere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architettoniche,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attraversando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piedi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ponticello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legno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che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porta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breve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sterrato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che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separa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il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Resort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dalle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dune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sabbia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dalla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passerella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d’accesso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al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mare.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Disponibilità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sedia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Job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per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ospiti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difficoltà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motorie.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250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Classic,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circondate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rigogliosi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giardini.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Fino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4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posti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letto,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arredate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stile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rustico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tipicamente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sardo,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letto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matrimoniale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più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letto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singolo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le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triple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castello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quadruple.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maggior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parte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situate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terra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alcune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primo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piano.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disponibili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comunicanti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5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letto.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Possibilità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comunicanti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fino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4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bagno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idoneo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persone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disabilità.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Tutte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dotate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servizi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doccia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asciugacapelli,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condizionata,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TV,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cassetta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sicurezza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elettronica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minibar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(consumazioni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pagamento).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Alcune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sistemazioni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dispongono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balcone,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veranda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patio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attrezzato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tavolo,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sedie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stendino.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0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All</w:t>
      </w:r>
      <w:r>
        <w:rPr>
          <w:b/>
          <w:color w:val="FFFFFF"/>
          <w:spacing w:val="-6"/>
          <w:sz w:val="14"/>
        </w:rPr>
        <w:t> </w:t>
      </w:r>
      <w:r>
        <w:rPr>
          <w:b/>
          <w:color w:val="FFFFFF"/>
          <w:spacing w:val="-2"/>
          <w:sz w:val="14"/>
        </w:rPr>
        <w:t>inclusive:</w:t>
      </w:r>
      <w:r>
        <w:rPr>
          <w:b/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formula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prevede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pensione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completa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(colazione,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pranzo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cena),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bevande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incluse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pasti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(acqua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minerale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bottiglia,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naturale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frizzante,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vino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casa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bianco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rosso,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birra,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cola,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gassosa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aranciata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spina).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Centrale,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09:00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24:00,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previsto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consumo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illimitato,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bicchieri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monouso,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acqua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minerale,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naturale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frizzante,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cola,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gassosa,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aranciata,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freddo,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selezione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succhi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frutta,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birra,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caffetteria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(espresso,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cappuccino,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latte,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latte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macchiato,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caldo,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camomilla),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limoncello,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mirto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Grill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(apertura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a discrezione della direzione), dalle 11:00 alle 19:00, soft drink alla spina, sorbetto o crema caffè, gelato sfuso. Dalle 19:15 alle 19:45, presso il Bar Centrale, aperitivo alcolico e analcolico a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discrezione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della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direzione.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Snack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dalle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11:00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alle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19:00,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presso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il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Bar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Grill.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1" w:after="0"/>
        <w:ind w:left="125" w:right="0" w:hanging="113"/>
        <w:jc w:val="left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ANIMALI:</w:t>
      </w:r>
      <w:r>
        <w:rPr>
          <w:b/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non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ammessi</w:t>
      </w:r>
    </w:p>
    <w:p>
      <w:pPr>
        <w:spacing w:before="29"/>
        <w:ind w:left="0" w:right="152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9">
        <w:r>
          <w:rPr>
            <w:b/>
            <w:i/>
            <w:color w:val="FFFFFF"/>
            <w:spacing w:val="-2"/>
            <w:sz w:val="14"/>
          </w:rPr>
          <w:t>www.valtur.com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2094203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897903pt;margin-top:796pt;width:286.75pt;height:45.9pt;mso-position-horizontal-relative:page;mso-position-vertical-relative:page;z-index:15729664" id="docshapegroup9" coordorigin="3298,15920" coordsize="5735,918">
                <v:shape style="position:absolute;left:3297;top:15920;width:5735;height:918" id="docshape10" coordorigin="3298,15920" coordsize="5735,918" path="m8358,15920l3972,15920,3899,15924,3828,15936,3759,15955,3694,15982,3632,16015,3574,16054,3520,16099,3472,16149,3428,16205,3390,16264,3358,16328,3332,16395,3314,16466,3302,16539,3298,16615,3298,16838,9032,16838,9032,16615,9028,16539,9016,16466,8998,16395,8972,16328,8940,16264,8902,16205,8858,16149,8810,16099,8756,16054,8698,16015,8636,15982,8571,15955,8502,15936,8431,15924,8358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97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VALTUR</w:t>
      </w:r>
      <w:r>
        <w:rPr>
          <w:b/>
          <w:color w:val="E95B19"/>
          <w:spacing w:val="9"/>
          <w:sz w:val="26"/>
        </w:rPr>
        <w:t> </w:t>
      </w:r>
      <w:r>
        <w:rPr>
          <w:b/>
          <w:color w:val="E95B19"/>
          <w:sz w:val="26"/>
        </w:rPr>
        <w:t>SARDEGNA</w:t>
      </w:r>
      <w:r>
        <w:rPr>
          <w:b/>
          <w:color w:val="E95B19"/>
          <w:spacing w:val="11"/>
          <w:sz w:val="26"/>
        </w:rPr>
        <w:t> </w:t>
      </w:r>
      <w:r>
        <w:rPr>
          <w:b/>
          <w:color w:val="E95B19"/>
          <w:sz w:val="26"/>
        </w:rPr>
        <w:t>BAIA</w:t>
      </w:r>
      <w:r>
        <w:rPr>
          <w:b/>
          <w:color w:val="E95B19"/>
          <w:spacing w:val="11"/>
          <w:sz w:val="26"/>
        </w:rPr>
        <w:t> </w:t>
      </w:r>
      <w:r>
        <w:rPr>
          <w:b/>
          <w:color w:val="E95B19"/>
          <w:sz w:val="26"/>
        </w:rPr>
        <w:t>DEI</w:t>
      </w:r>
      <w:r>
        <w:rPr>
          <w:b/>
          <w:color w:val="E95B19"/>
          <w:spacing w:val="11"/>
          <w:sz w:val="26"/>
        </w:rPr>
        <w:t> </w:t>
      </w:r>
      <w:r>
        <w:rPr>
          <w:b/>
          <w:color w:val="E95B19"/>
          <w:sz w:val="26"/>
        </w:rPr>
        <w:t>PINI</w:t>
      </w:r>
      <w:r>
        <w:rPr>
          <w:b/>
          <w:color w:val="E95B19"/>
          <w:spacing w:val="11"/>
          <w:sz w:val="26"/>
        </w:rPr>
        <w:t> </w:t>
      </w:r>
      <w:r>
        <w:rPr>
          <w:b/>
          <w:color w:val="E95B19"/>
          <w:sz w:val="26"/>
        </w:rPr>
        <w:t>RESORT</w:t>
      </w:r>
      <w:r>
        <w:rPr>
          <w:b/>
          <w:color w:val="E95B19"/>
          <w:spacing w:val="6"/>
          <w:sz w:val="26"/>
        </w:rPr>
        <w:t> </w:t>
      </w:r>
      <w:r>
        <w:rPr>
          <w:b/>
          <w:color w:val="E95B19"/>
          <w:spacing w:val="-4"/>
          <w:sz w:val="26"/>
        </w:rPr>
        <w:t>****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BUDONI</w:t>
      </w:r>
      <w:r>
        <w:rPr>
          <w:i/>
          <w:color w:val="E95B19"/>
          <w:spacing w:val="6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pacing w:val="-2"/>
          <w:sz w:val="20"/>
        </w:rPr>
        <w:t>SARDEGNA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35" w:right="170"/>
      </w:pPr>
      <w:r>
        <w:rPr>
          <w:color w:val="E95B19"/>
        </w:rPr>
        <w:t>TARIFFE</w:t>
      </w:r>
      <w:r>
        <w:rPr>
          <w:color w:val="E95B19"/>
          <w:spacing w:val="5"/>
        </w:rPr>
        <w:t> </w:t>
      </w:r>
      <w:r>
        <w:rPr>
          <w:color w:val="E95B19"/>
        </w:rPr>
        <w:t>2026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</w:rPr>
        <w:t>“QUOTE</w:t>
      </w:r>
      <w:r>
        <w:rPr>
          <w:color w:val="E95B19"/>
          <w:spacing w:val="13"/>
        </w:rPr>
        <w:t> </w:t>
      </w:r>
      <w:r>
        <w:rPr>
          <w:color w:val="E95B19"/>
        </w:rPr>
        <w:t>A</w:t>
      </w:r>
      <w:r>
        <w:rPr>
          <w:color w:val="E95B19"/>
          <w:spacing w:val="12"/>
        </w:rPr>
        <w:t> </w:t>
      </w:r>
      <w:r>
        <w:rPr>
          <w:color w:val="E95B19"/>
        </w:rPr>
        <w:t>PARTIRE</w:t>
      </w:r>
      <w:r>
        <w:rPr>
          <w:color w:val="E95B19"/>
          <w:spacing w:val="13"/>
        </w:rPr>
        <w:t> </w:t>
      </w:r>
      <w:r>
        <w:rPr>
          <w:color w:val="E95B19"/>
        </w:rPr>
        <w:t>DA”</w:t>
      </w:r>
      <w:r>
        <w:rPr>
          <w:color w:val="E95B19"/>
          <w:spacing w:val="7"/>
        </w:rPr>
        <w:t> </w:t>
      </w:r>
      <w:r>
        <w:rPr>
          <w:color w:val="E95B19"/>
        </w:rPr>
        <w:t>PER</w:t>
      </w:r>
      <w:r>
        <w:rPr>
          <w:color w:val="E95B19"/>
          <w:spacing w:val="13"/>
        </w:rPr>
        <w:t> </w:t>
      </w:r>
      <w:r>
        <w:rPr>
          <w:color w:val="E95B19"/>
        </w:rPr>
        <w:t>PERSONA</w:t>
      </w:r>
      <w:r>
        <w:rPr>
          <w:color w:val="E95B19"/>
          <w:spacing w:val="13"/>
        </w:rPr>
        <w:t> </w:t>
      </w:r>
      <w:r>
        <w:rPr>
          <w:color w:val="E95B19"/>
        </w:rPr>
        <w:t>IN</w:t>
      </w:r>
      <w:r>
        <w:rPr>
          <w:color w:val="E95B19"/>
          <w:spacing w:val="12"/>
        </w:rPr>
        <w:t> </w:t>
      </w:r>
      <w:r>
        <w:rPr>
          <w:color w:val="E95B19"/>
        </w:rPr>
        <w:t>CAMERA</w:t>
      </w:r>
      <w:r>
        <w:rPr>
          <w:color w:val="E95B19"/>
          <w:spacing w:val="13"/>
        </w:rPr>
        <w:t> </w:t>
      </w:r>
      <w:r>
        <w:rPr>
          <w:color w:val="E95B19"/>
        </w:rPr>
        <w:t>CLASSIC</w:t>
      </w:r>
      <w:r>
        <w:rPr>
          <w:color w:val="E95B19"/>
          <w:spacing w:val="13"/>
        </w:rPr>
        <w:t> </w:t>
      </w:r>
      <w:r>
        <w:rPr>
          <w:color w:val="E95B19"/>
        </w:rPr>
        <w:t>IN</w:t>
      </w:r>
      <w:r>
        <w:rPr>
          <w:color w:val="E95B19"/>
          <w:spacing w:val="12"/>
        </w:rPr>
        <w:t> </w:t>
      </w:r>
      <w:r>
        <w:rPr>
          <w:color w:val="E95B19"/>
        </w:rPr>
        <w:t>ALL</w:t>
      </w:r>
      <w:r>
        <w:rPr>
          <w:color w:val="E95B19"/>
          <w:spacing w:val="13"/>
        </w:rPr>
        <w:t> </w:t>
      </w:r>
      <w:r>
        <w:rPr>
          <w:color w:val="E95B19"/>
        </w:rPr>
        <w:t>INCLUSIVE</w:t>
      </w:r>
      <w:r>
        <w:rPr>
          <w:color w:val="E95B19"/>
          <w:spacing w:val="8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497"/>
        <w:gridCol w:w="1497"/>
        <w:gridCol w:w="1497"/>
        <w:gridCol w:w="1497"/>
        <w:gridCol w:w="1497"/>
        <w:gridCol w:w="1497"/>
      </w:tblGrid>
      <w:tr>
        <w:trPr>
          <w:trHeight w:val="670" w:hRule="atLeast"/>
        </w:trPr>
        <w:tc>
          <w:tcPr>
            <w:tcW w:w="1497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99" w:right="94" w:firstLine="198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BASE </w:t>
            </w:r>
            <w:r>
              <w:rPr>
                <w:b/>
                <w:color w:val="020203"/>
                <w:spacing w:val="-8"/>
                <w:sz w:val="18"/>
              </w:rPr>
              <w:t>SOLO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8"/>
                <w:sz w:val="18"/>
              </w:rPr>
              <w:t>SOGGIORNO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left="398" w:right="94" w:hanging="23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TOURS</w:t>
            </w:r>
          </w:p>
          <w:p>
            <w:pPr>
              <w:pStyle w:val="TableParagraph"/>
              <w:spacing w:line="189" w:lineRule="exact" w:before="0"/>
              <w:ind w:left="99" w:right="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8"/>
                <w:sz w:val="18"/>
              </w:rPr>
              <w:t>SOLO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SOGGIORNO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82"/>
              <w:ind w:left="273" w:right="264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z w:val="18"/>
              </w:rPr>
              <w:t> 3/14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164" w:right="146" w:firstLine="10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 </w:t>
            </w:r>
            <w:r>
              <w:rPr>
                <w:b/>
                <w:color w:val="020203"/>
                <w:spacing w:val="-4"/>
                <w:sz w:val="18"/>
              </w:rPr>
              <w:t>14/18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205" w:right="192" w:firstLine="58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4°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 </w:t>
            </w:r>
            <w:r>
              <w:rPr>
                <w:b/>
                <w:color w:val="020203"/>
                <w:spacing w:val="-4"/>
                <w:sz w:val="18"/>
              </w:rPr>
              <w:t>3/18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442" w:right="255" w:hanging="1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23/05 -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30/05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537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30/05 -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547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716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1.084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1.143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1.233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11/07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18/07 -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25/07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1.322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1.322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1.442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1.631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1.372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1.233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05/09 -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12/09 -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19/09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726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19/09 -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537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spacing w:line="244" w:lineRule="auto" w:before="177"/>
        <w:ind w:left="12" w:right="178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bene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: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spacing w:before="2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Riduzioni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applicare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solo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soggiorno.</w:t>
      </w:r>
    </w:p>
    <w:p>
      <w:pPr>
        <w:pStyle w:val="BodyText"/>
        <w:spacing w:before="9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Soggiorni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minimo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7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notti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ingresso/uscita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consentite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il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sabato.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BAMBINI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N.C.: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Valtur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Baby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Card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98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 pagare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agenzia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 </w:t>
      </w:r>
      <w:r>
        <w:rPr>
          <w:spacing w:val="-4"/>
          <w:sz w:val="16"/>
        </w:rPr>
        <w:t>riduzione 4° letto adulti 30%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in tutti i periodi.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Doppia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uso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singola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(su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richiesta):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60%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dal 23/05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06/06,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70%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06/06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25/07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 dal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05/09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26/09,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80%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25/07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 05/09.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OBBLIGATORIO: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Tessera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Valtur4You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70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Eventuale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52" w:hanging="227"/>
        <w:jc w:val="left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FACOLTATIVI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richiedere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alla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prenotazione,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pagare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agenzia):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Servizio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spiaggia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nelle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prime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file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richiesta,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soggetta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limitata):</w:t>
      </w:r>
      <w:r>
        <w:rPr>
          <w:spacing w:val="40"/>
          <w:sz w:val="16"/>
        </w:rPr>
        <w:t> </w:t>
      </w:r>
      <w:r>
        <w:rPr>
          <w:sz w:val="16"/>
        </w:rPr>
        <w:t>prima</w:t>
      </w:r>
      <w:r>
        <w:rPr>
          <w:spacing w:val="-10"/>
          <w:sz w:val="16"/>
        </w:rPr>
        <w:t> </w:t>
      </w:r>
      <w:r>
        <w:rPr>
          <w:sz w:val="16"/>
        </w:rPr>
        <w:t>fila</w:t>
      </w:r>
      <w:r>
        <w:rPr>
          <w:spacing w:val="-10"/>
          <w:sz w:val="16"/>
        </w:rPr>
        <w:t> </w:t>
      </w:r>
      <w:r>
        <w:rPr>
          <w:sz w:val="16"/>
        </w:rPr>
        <w:t>266</w:t>
      </w:r>
      <w:r>
        <w:rPr>
          <w:spacing w:val="-10"/>
          <w:sz w:val="16"/>
        </w:rPr>
        <w:t> </w:t>
      </w:r>
      <w:r>
        <w:rPr>
          <w:sz w:val="16"/>
        </w:rPr>
        <w:t>€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camera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settimana,</w:t>
      </w:r>
      <w:r>
        <w:rPr>
          <w:spacing w:val="-10"/>
          <w:sz w:val="16"/>
        </w:rPr>
        <w:t> </w:t>
      </w:r>
      <w:r>
        <w:rPr>
          <w:sz w:val="16"/>
        </w:rPr>
        <w:t>seconda</w:t>
      </w:r>
      <w:r>
        <w:rPr>
          <w:spacing w:val="-10"/>
          <w:sz w:val="16"/>
        </w:rPr>
        <w:t> </w:t>
      </w:r>
      <w:r>
        <w:rPr>
          <w:sz w:val="16"/>
        </w:rPr>
        <w:t>fila</w:t>
      </w:r>
      <w:r>
        <w:rPr>
          <w:spacing w:val="-10"/>
          <w:sz w:val="16"/>
        </w:rPr>
        <w:t> </w:t>
      </w:r>
      <w:r>
        <w:rPr>
          <w:sz w:val="16"/>
        </w:rPr>
        <w:t>196</w:t>
      </w:r>
      <w:r>
        <w:rPr>
          <w:spacing w:val="-10"/>
          <w:sz w:val="16"/>
        </w:rPr>
        <w:t> </w:t>
      </w:r>
      <w:r>
        <w:rPr>
          <w:sz w:val="16"/>
        </w:rPr>
        <w:t>€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camera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settimana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Valtur Pacchetto Premium: </w:t>
      </w:r>
      <w:r>
        <w:rPr>
          <w:spacing w:val="-4"/>
          <w:sz w:val="16"/>
        </w:rPr>
        <w:t>266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€ per camera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 settimana da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richiedere e pagare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al momento della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prenotazione a disponibilità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limitata.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52" w:hanging="227"/>
        <w:jc w:val="both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Noleggio culla, da segnalare in fase di prenotazione, con supplemento di 10 € al giorno (massimo una culla</w:t>
      </w:r>
      <w:r>
        <w:rPr>
          <w:spacing w:val="40"/>
          <w:sz w:val="16"/>
        </w:rPr>
        <w:t> </w:t>
      </w:r>
      <w:r>
        <w:rPr>
          <w:sz w:val="16"/>
        </w:rPr>
        <w:t>per</w:t>
      </w:r>
      <w:r>
        <w:rPr>
          <w:spacing w:val="-10"/>
          <w:sz w:val="16"/>
        </w:rPr>
        <w:t> </w:t>
      </w:r>
      <w:r>
        <w:rPr>
          <w:sz w:val="16"/>
        </w:rPr>
        <w:t>camera).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2" w:after="0"/>
        <w:ind w:left="238" w:right="152" w:hanging="227"/>
        <w:jc w:val="both"/>
        <w:rPr>
          <w:b/>
          <w:sz w:val="16"/>
        </w:rPr>
      </w:pPr>
      <w:r>
        <w:rPr>
          <w:b/>
          <w:spacing w:val="-6"/>
          <w:sz w:val="16"/>
        </w:rPr>
        <w:t>QUOTA</w:t>
      </w:r>
      <w:r>
        <w:rPr>
          <w:b/>
          <w:sz w:val="16"/>
        </w:rPr>
        <w:t> </w:t>
      </w:r>
      <w:r>
        <w:rPr>
          <w:b/>
          <w:spacing w:val="-6"/>
          <w:sz w:val="16"/>
        </w:rPr>
        <w:t>VALTUR4YOU:</w:t>
      </w:r>
      <w:r>
        <w:rPr>
          <w:b/>
          <w:sz w:val="16"/>
        </w:rPr>
        <w:t> </w:t>
      </w:r>
      <w:r>
        <w:rPr>
          <w:spacing w:val="-6"/>
          <w:sz w:val="16"/>
        </w:rPr>
        <w:t>60</w:t>
      </w:r>
      <w:r>
        <w:rPr>
          <w:sz w:val="16"/>
        </w:rPr>
        <w:t> </w:t>
      </w:r>
      <w:r>
        <w:rPr>
          <w:spacing w:val="-6"/>
          <w:sz w:val="16"/>
        </w:rPr>
        <w:t>€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persona,</w:t>
      </w:r>
      <w:r>
        <w:rPr>
          <w:sz w:val="16"/>
        </w:rPr>
        <w:t> </w:t>
      </w:r>
      <w:r>
        <w:rPr>
          <w:spacing w:val="-6"/>
          <w:sz w:val="16"/>
        </w:rPr>
        <w:t>bambini</w:t>
      </w:r>
      <w:r>
        <w:rPr>
          <w:sz w:val="16"/>
        </w:rPr>
        <w:t> </w:t>
      </w:r>
      <w:r>
        <w:rPr>
          <w:spacing w:val="-6"/>
          <w:sz w:val="16"/>
        </w:rPr>
        <w:t>0/12</w:t>
      </w:r>
      <w:r>
        <w:rPr>
          <w:sz w:val="16"/>
        </w:rPr>
        <w:t> </w:t>
      </w:r>
      <w:r>
        <w:rPr>
          <w:spacing w:val="-6"/>
          <w:sz w:val="16"/>
        </w:rPr>
        <w:t>anni</w:t>
      </w:r>
      <w:r>
        <w:rPr>
          <w:sz w:val="16"/>
        </w:rPr>
        <w:t> </w:t>
      </w:r>
      <w:r>
        <w:rPr>
          <w:spacing w:val="-6"/>
          <w:sz w:val="16"/>
        </w:rPr>
        <w:t>n.c.</w:t>
      </w:r>
      <w:r>
        <w:rPr>
          <w:sz w:val="16"/>
        </w:rPr>
        <w:t> </w:t>
      </w:r>
      <w:r>
        <w:rPr>
          <w:spacing w:val="-6"/>
          <w:sz w:val="16"/>
        </w:rPr>
        <w:t>30</w:t>
      </w:r>
      <w:r>
        <w:rPr>
          <w:sz w:val="16"/>
        </w:rPr>
        <w:t> </w:t>
      </w:r>
      <w:r>
        <w:rPr>
          <w:spacing w:val="-6"/>
          <w:sz w:val="16"/>
        </w:rPr>
        <w:t>€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bambino.</w:t>
      </w:r>
      <w:r>
        <w:rPr>
          <w:sz w:val="16"/>
        </w:rPr>
        <w:t> </w:t>
      </w:r>
      <w:r>
        <w:rPr>
          <w:spacing w:val="-6"/>
          <w:sz w:val="16"/>
        </w:rPr>
        <w:t>Comprende:</w:t>
      </w:r>
      <w:r>
        <w:rPr>
          <w:sz w:val="16"/>
        </w:rPr>
        <w:t> </w:t>
      </w:r>
      <w:r>
        <w:rPr>
          <w:spacing w:val="-6"/>
          <w:sz w:val="16"/>
        </w:rPr>
        <w:t>servizio</w:t>
      </w:r>
      <w:r>
        <w:rPr>
          <w:sz w:val="16"/>
        </w:rPr>
        <w:t> </w:t>
      </w:r>
      <w:r>
        <w:rPr>
          <w:spacing w:val="-6"/>
          <w:sz w:val="16"/>
        </w:rPr>
        <w:t>spiaggia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1</w:t>
      </w:r>
      <w:r>
        <w:rPr>
          <w:sz w:val="16"/>
        </w:rPr>
        <w:t> </w:t>
      </w:r>
      <w:r>
        <w:rPr>
          <w:spacing w:val="-6"/>
          <w:sz w:val="16"/>
        </w:rPr>
        <w:t>ombrellone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2</w:t>
      </w:r>
      <w:r>
        <w:rPr>
          <w:sz w:val="16"/>
        </w:rPr>
        <w:t> </w:t>
      </w:r>
      <w:r>
        <w:rPr>
          <w:spacing w:val="-6"/>
          <w:sz w:val="16"/>
        </w:rPr>
        <w:t>lettini</w:t>
      </w:r>
      <w:r>
        <w:rPr>
          <w:sz w:val="16"/>
        </w:rPr>
        <w:t> </w:t>
      </w:r>
      <w:r>
        <w:rPr>
          <w:spacing w:val="-6"/>
          <w:sz w:val="16"/>
        </w:rPr>
        <w:t>per</w:t>
      </w:r>
      <w:r>
        <w:rPr>
          <w:sz w:val="16"/>
        </w:rPr>
        <w:t> </w:t>
      </w:r>
      <w:r>
        <w:rPr>
          <w:spacing w:val="-6"/>
          <w:sz w:val="16"/>
        </w:rPr>
        <w:t>camera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partire</w:t>
      </w:r>
      <w:r>
        <w:rPr>
          <w:sz w:val="16"/>
        </w:rPr>
        <w:t> </w:t>
      </w:r>
      <w:r>
        <w:rPr>
          <w:spacing w:val="-6"/>
          <w:sz w:val="16"/>
        </w:rPr>
        <w:t>dalla</w:t>
      </w:r>
      <w:r>
        <w:rPr>
          <w:sz w:val="16"/>
        </w:rPr>
        <w:t> </w:t>
      </w:r>
      <w:r>
        <w:rPr>
          <w:spacing w:val="-6"/>
          <w:sz w:val="16"/>
        </w:rPr>
        <w:t>terza</w:t>
      </w:r>
      <w:r>
        <w:rPr>
          <w:spacing w:val="40"/>
          <w:sz w:val="16"/>
        </w:rPr>
        <w:t> </w:t>
      </w:r>
      <w:r>
        <w:rPr>
          <w:spacing w:val="-6"/>
          <w:sz w:val="16"/>
        </w:rPr>
        <w:t>fila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assegnazione</w:t>
      </w:r>
      <w:r>
        <w:rPr>
          <w:sz w:val="16"/>
        </w:rPr>
        <w:t> </w:t>
      </w:r>
      <w:r>
        <w:rPr>
          <w:spacing w:val="-6"/>
          <w:sz w:val="16"/>
        </w:rPr>
        <w:t>per</w:t>
      </w:r>
      <w:r>
        <w:rPr>
          <w:sz w:val="16"/>
        </w:rPr>
        <w:t> </w:t>
      </w:r>
      <w:r>
        <w:rPr>
          <w:spacing w:val="-6"/>
          <w:sz w:val="16"/>
        </w:rPr>
        <w:t>tutta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z w:val="16"/>
        </w:rPr>
        <w:t> </w:t>
      </w:r>
      <w:r>
        <w:rPr>
          <w:spacing w:val="-6"/>
          <w:sz w:val="16"/>
        </w:rPr>
        <w:t>durata</w:t>
      </w:r>
      <w:r>
        <w:rPr>
          <w:sz w:val="16"/>
        </w:rPr>
        <w:t> </w:t>
      </w:r>
      <w:r>
        <w:rPr>
          <w:spacing w:val="-6"/>
          <w:sz w:val="16"/>
        </w:rPr>
        <w:t>del</w:t>
      </w:r>
      <w:r>
        <w:rPr>
          <w:sz w:val="16"/>
        </w:rPr>
        <w:t> </w:t>
      </w:r>
      <w:r>
        <w:rPr>
          <w:spacing w:val="-6"/>
          <w:sz w:val="16"/>
        </w:rPr>
        <w:t>soggiorno</w:t>
      </w:r>
      <w:r>
        <w:rPr>
          <w:sz w:val="16"/>
        </w:rPr>
        <w:t> </w:t>
      </w:r>
      <w:r>
        <w:rPr>
          <w:spacing w:val="-6"/>
          <w:sz w:val="16"/>
        </w:rPr>
        <w:t>(prima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seconda</w:t>
      </w:r>
      <w:r>
        <w:rPr>
          <w:sz w:val="16"/>
        </w:rPr>
        <w:t> </w:t>
      </w:r>
      <w:r>
        <w:rPr>
          <w:spacing w:val="-6"/>
          <w:sz w:val="16"/>
        </w:rPr>
        <w:t>fila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pagamento),</w:t>
      </w:r>
      <w:r>
        <w:rPr>
          <w:sz w:val="16"/>
        </w:rPr>
        <w:t> </w:t>
      </w:r>
      <w:r>
        <w:rPr>
          <w:spacing w:val="-6"/>
          <w:sz w:val="16"/>
        </w:rPr>
        <w:t>utilizzo</w:t>
      </w:r>
      <w:r>
        <w:rPr>
          <w:sz w:val="16"/>
        </w:rPr>
        <w:t> </w:t>
      </w:r>
      <w:r>
        <w:rPr>
          <w:spacing w:val="-6"/>
          <w:sz w:val="16"/>
        </w:rPr>
        <w:t>della</w:t>
      </w:r>
      <w:r>
        <w:rPr>
          <w:sz w:val="16"/>
        </w:rPr>
        <w:t> </w:t>
      </w:r>
      <w:r>
        <w:rPr>
          <w:spacing w:val="-6"/>
          <w:sz w:val="16"/>
        </w:rPr>
        <w:t>piscina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zona</w:t>
      </w:r>
      <w:r>
        <w:rPr>
          <w:sz w:val="16"/>
        </w:rPr>
        <w:t> </w:t>
      </w:r>
      <w:r>
        <w:rPr>
          <w:spacing w:val="-6"/>
          <w:sz w:val="16"/>
        </w:rPr>
        <w:t>solarium</w:t>
      </w:r>
      <w:r>
        <w:rPr>
          <w:sz w:val="16"/>
        </w:rPr>
        <w:t> </w:t>
      </w:r>
      <w:r>
        <w:rPr>
          <w:spacing w:val="-6"/>
          <w:sz w:val="16"/>
        </w:rPr>
        <w:t>attrezzata,</w:t>
      </w:r>
      <w:r>
        <w:rPr>
          <w:sz w:val="16"/>
        </w:rPr>
        <w:t> </w:t>
      </w:r>
      <w:r>
        <w:rPr>
          <w:spacing w:val="-6"/>
          <w:sz w:val="16"/>
        </w:rPr>
        <w:t>animazione</w:t>
      </w:r>
      <w:r>
        <w:rPr>
          <w:sz w:val="16"/>
        </w:rPr>
        <w:t> </w:t>
      </w:r>
      <w:r>
        <w:rPr>
          <w:spacing w:val="-6"/>
          <w:sz w:val="16"/>
        </w:rPr>
        <w:t>diurna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serale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per adulti e bambini, corsi collettivi sportivi, noleggio attrezzatura da padel (utilizzo campo da padel a pagamento), utilizzo diurno dei campi sportivi (ad esclusione di</w:t>
      </w:r>
      <w:r>
        <w:rPr>
          <w:spacing w:val="40"/>
          <w:sz w:val="16"/>
        </w:rPr>
        <w:t> </w:t>
      </w:r>
      <w:r>
        <w:rPr>
          <w:sz w:val="16"/>
        </w:rPr>
        <w:t>quelli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pagamento).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3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NOTE: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Animali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non ammessi.</w:t>
      </w:r>
    </w:p>
    <w:sectPr>
      <w:pgSz w:w="11910" w:h="16840"/>
      <w:pgMar w:top="280" w:bottom="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71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2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3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4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5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6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9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jc w:val="center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033" w:right="507" w:firstLine="1006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8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" w:right="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valtur.com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2026-01-28T14:08:45Z</dcterms:created>
  <dcterms:modified xsi:type="dcterms:W3CDTF">2026-01-28T14:08:45Z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18.0</vt:lpwstr>
  </property>
</Properties>
</file>