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73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7916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2"/>
        </w:rPr>
        <w:t>VALTUR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SUNRISE </w:t>
      </w:r>
      <w:r>
        <w:rPr>
          <w:color w:val="FFFFFF"/>
          <w:spacing w:val="-2"/>
        </w:rPr>
        <w:t>MONTEMARE</w:t>
      </w:r>
    </w:p>
    <w:p>
      <w:pPr>
        <w:spacing w:line="372" w:lineRule="exact" w:before="0"/>
        <w:ind w:left="241" w:right="241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6"/>
          <w:sz w:val="40"/>
        </w:rPr>
        <w:t>SHARM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EL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SHEIKH</w:t>
      </w:r>
      <w:r>
        <w:rPr>
          <w:rFonts w:ascii="Georgia"/>
          <w:i/>
          <w:color w:val="FFFFFF"/>
          <w:spacing w:val="-24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-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MAR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ROSSO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MARE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ESTERO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70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788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persona/settimana</w:t>
      </w:r>
    </w:p>
    <w:p>
      <w:pPr>
        <w:spacing w:line="343" w:lineRule="exact" w:before="0"/>
        <w:ind w:left="12" w:right="0" w:firstLine="0"/>
        <w:jc w:val="left"/>
        <w:rPr>
          <w:b/>
          <w:sz w:val="30"/>
        </w:rPr>
      </w:pPr>
      <w:r>
        <w:rPr>
          <w:b/>
          <w:color w:val="FFFFFF"/>
          <w:spacing w:val="-2"/>
          <w:sz w:val="30"/>
        </w:rPr>
        <w:t>in</w:t>
      </w:r>
      <w:r>
        <w:rPr>
          <w:b/>
          <w:color w:val="FFFFFF"/>
          <w:spacing w:val="-11"/>
          <w:sz w:val="30"/>
        </w:rPr>
        <w:t> </w:t>
      </w:r>
      <w:r>
        <w:rPr>
          <w:b/>
          <w:color w:val="FFFFFF"/>
          <w:spacing w:val="-2"/>
          <w:sz w:val="30"/>
        </w:rPr>
        <w:t>camera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doppia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All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Inclusive</w:t>
      </w:r>
    </w:p>
    <w:p>
      <w:pPr>
        <w:spacing w:line="196" w:lineRule="auto" w:before="312"/>
        <w:ind w:left="12" w:right="10" w:firstLine="0"/>
        <w:jc w:val="both"/>
        <w:rPr>
          <w:i/>
          <w:sz w:val="24"/>
        </w:rPr>
      </w:pPr>
      <w:r>
        <w:rPr>
          <w:i/>
          <w:color w:val="FFFFFF"/>
          <w:spacing w:val="-4"/>
          <w:sz w:val="24"/>
        </w:rPr>
        <w:t>Dal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fascino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intramontabile,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impreziosito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dalla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sua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eleganza,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il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Valtur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Sharm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Sunrise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Montemare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Resort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si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affaccia </w:t>
      </w:r>
      <w:r>
        <w:rPr>
          <w:i/>
          <w:color w:val="FFFFFF"/>
          <w:spacing w:val="-8"/>
          <w:sz w:val="24"/>
        </w:rPr>
        <w:t>direttamente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sul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mare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con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vista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privilegiata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sul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golfo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di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Aqaba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e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l’isola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di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Tiran.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La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sua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spiaggia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di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sabbia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consente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un facile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accesso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in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acqua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direttamente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da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riva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oppure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tramite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un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breve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pontile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che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porta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al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di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là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della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barriera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corallina.</w:t>
      </w:r>
    </w:p>
    <w:p>
      <w:pPr>
        <w:spacing w:line="196" w:lineRule="auto" w:before="240"/>
        <w:ind w:left="12" w:right="10" w:firstLine="0"/>
        <w:jc w:val="both"/>
        <w:rPr>
          <w:i/>
          <w:sz w:val="24"/>
        </w:rPr>
      </w:pPr>
      <w:r>
        <w:rPr>
          <w:i/>
          <w:color w:val="FFFFFF"/>
          <w:spacing w:val="-4"/>
          <w:sz w:val="24"/>
        </w:rPr>
        <w:t>La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sua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formula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All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Inclusive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con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numerosi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ristoranti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a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disposizione,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offre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agli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ospiti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la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possibilità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di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gustare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diverse </w:t>
      </w:r>
      <w:r>
        <w:rPr>
          <w:i/>
          <w:color w:val="FFFFFF"/>
          <w:spacing w:val="-6"/>
          <w:sz w:val="24"/>
        </w:rPr>
        <w:t>tipologie di cucina. Bar, attività sportive e ricreative e la presenza dell’acquapark lo rendono adatto ad ogni tipo di </w:t>
      </w:r>
      <w:r>
        <w:rPr>
          <w:i/>
          <w:color w:val="FFFFFF"/>
          <w:spacing w:val="-10"/>
          <w:sz w:val="24"/>
        </w:rPr>
        <w:t>clientela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tipologia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di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vacanza.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Dista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solo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3,5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km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dall’imperdibile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Old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Market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della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città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vecchia,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22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km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dall’aeroporto </w:t>
      </w:r>
      <w:r>
        <w:rPr>
          <w:i/>
          <w:color w:val="FFFFFF"/>
          <w:spacing w:val="-6"/>
          <w:sz w:val="24"/>
        </w:rPr>
        <w:t>di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Sharm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El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Sheik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e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10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km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dal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centro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di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Naama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Bay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con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i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suoi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ristoranti,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bar,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caffè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e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locali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notturni.</w:t>
      </w:r>
    </w:p>
    <w:p>
      <w:pPr>
        <w:spacing w:after="0" w:line="196" w:lineRule="auto"/>
        <w:jc w:val="both"/>
        <w:rPr>
          <w:i/>
          <w:sz w:val="2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43"/>
        <w:rPr>
          <w:i/>
          <w:sz w:val="20"/>
        </w:rPr>
      </w:pPr>
    </w:p>
    <w:p>
      <w:pPr>
        <w:spacing w:line="222" w:lineRule="exact" w:before="0"/>
        <w:ind w:left="3169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-400016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31.497362pt;width:149.35pt;height:51.05pt;mso-position-horizontal-relative:page;mso-position-vertical-relative:paragraph;z-index:15729152" id="docshapegroup9" coordorigin="720,-630" coordsize="2987,1021">
                <v:shape style="position:absolute;left:720;top:-92;width:1002;height:483" id="docshape10" coordorigin="720,-91" coordsize="1002,483" path="m774,176l767,179,761,182,741,200,726,232,720,272,731,315,764,353,827,380,924,391,1104,359,1156,335,953,335,911,334,887,333,886,333,860,327,836,318,815,305,813,303,810,301,807,298,995,298,1045,293,1076,279,1085,265,783,265,780,259,778,254,778,254,777,248,776,223,776,221,779,202,781,189,779,182,778,180,774,176xm1650,184l1566,184,1533,265,1533,265,1520,311,1523,334,1523,335,1523,336,1541,357,1579,364,1631,343,1682,312,1696,301,1636,301,1624,299,1621,286,1624,266,1624,265,1629,247,1632,239,1650,184xm1714,-46l1463,-46,1502,-46,1536,-44,1584,-41,1515,24,1433,99,1335,185,1239,254,1151,298,1074,322,1007,333,953,335,1156,335,1260,287,1369,216,1411,184,1650,184,1661,150,1441,150,1637,-15,1714,-15,1717,-40,1717,-41,1716,-43,1715,-46,1715,-46,1714,-46xm1706,266l1689,274,1673,283,1654,294,1636,301,1696,301,1716,285,1721,275,1717,268,1706,266xm1094,-62l951,-62,1002,-47,1025,-12,1000,29,940,58,879,75,851,80,902,107,953,146,995,187,1018,222,1022,244,1013,257,997,264,979,265,1085,265,1092,255,1096,223,1090,180,1068,139,1026,101,960,71,1053,47,1097,13,1109,-17,1109,-31,1096,-60,1094,-62xm1714,-15l1637,-15,1573,150,1661,150,1712,-4,1714,-15xm1324,-87l1276,-87,1225,-81,1179,-57,1147,-6,1143,39,1158,78,1184,108,1214,124,1233,126,1245,122,1247,113,1217,86,1206,62,1204,33,1215,4,1262,-29,1324,-43,1378,-46,1714,-46,1706,-62,1706,-62,1683,-71,1657,-72,1599,-75,1396,-85,1324,-87xm966,-91l905,-90,863,-81,836,-67,820,-54,814,-38,821,-29,836,-28,855,-40,895,-58,951,-62,1094,-62,1062,-79,1016,-88,966,-91xm1463,-46l1382,-46,1403,-46,1463,-46xe" filled="true" fillcolor="#e95b19" stroked="false">
                  <v:path arrowok="t"/>
                  <v:fill type="solid"/>
                </v:shape>
                <v:shape style="position:absolute;left:1781;top:-630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0"/>
        </w:rPr>
        <w:t>VALTUR</w:t>
      </w:r>
      <w:r>
        <w:rPr>
          <w:b/>
          <w:color w:val="E95B19"/>
          <w:spacing w:val="15"/>
          <w:sz w:val="20"/>
        </w:rPr>
        <w:t> </w:t>
      </w:r>
      <w:r>
        <w:rPr>
          <w:b/>
          <w:color w:val="E95B19"/>
          <w:sz w:val="20"/>
        </w:rPr>
        <w:t>SUNRISE</w:t>
      </w:r>
      <w:r>
        <w:rPr>
          <w:b/>
          <w:color w:val="E95B19"/>
          <w:spacing w:val="16"/>
          <w:sz w:val="20"/>
        </w:rPr>
        <w:t> </w:t>
      </w:r>
      <w:r>
        <w:rPr>
          <w:b/>
          <w:color w:val="E95B19"/>
          <w:spacing w:val="-2"/>
          <w:sz w:val="20"/>
        </w:rPr>
        <w:t>MONTEMARE</w:t>
      </w:r>
    </w:p>
    <w:p>
      <w:pPr>
        <w:spacing w:line="222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SHARM</w:t>
      </w:r>
      <w:r>
        <w:rPr>
          <w:i/>
          <w:color w:val="E95B19"/>
          <w:spacing w:val="6"/>
          <w:sz w:val="20"/>
        </w:rPr>
        <w:t> </w:t>
      </w:r>
      <w:r>
        <w:rPr>
          <w:i/>
          <w:color w:val="E95B19"/>
          <w:sz w:val="20"/>
        </w:rPr>
        <w:t>EL</w:t>
      </w:r>
      <w:r>
        <w:rPr>
          <w:i/>
          <w:color w:val="E95B19"/>
          <w:spacing w:val="6"/>
          <w:sz w:val="20"/>
        </w:rPr>
        <w:t> </w:t>
      </w:r>
      <w:r>
        <w:rPr>
          <w:i/>
          <w:color w:val="E95B19"/>
          <w:sz w:val="20"/>
        </w:rPr>
        <w:t>SHEIKH</w:t>
      </w:r>
      <w:r>
        <w:rPr>
          <w:i/>
          <w:color w:val="E95B19"/>
          <w:spacing w:val="2"/>
          <w:sz w:val="20"/>
        </w:rPr>
        <w:t> </w:t>
      </w:r>
      <w:r>
        <w:rPr>
          <w:i/>
          <w:color w:val="E95B19"/>
          <w:sz w:val="20"/>
        </w:rPr>
        <w:t>-</w:t>
      </w:r>
      <w:r>
        <w:rPr>
          <w:i/>
          <w:color w:val="E95B19"/>
          <w:spacing w:val="1"/>
          <w:sz w:val="20"/>
        </w:rPr>
        <w:t> </w:t>
      </w:r>
      <w:r>
        <w:rPr>
          <w:i/>
          <w:color w:val="E95B19"/>
          <w:sz w:val="20"/>
        </w:rPr>
        <w:t>MAR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pacing w:val="-2"/>
          <w:sz w:val="20"/>
        </w:rPr>
        <w:t>ROSSO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556" w:hRule="atLeast"/>
        </w:trPr>
        <w:tc>
          <w:tcPr>
            <w:tcW w:w="5216" w:type="dxa"/>
          </w:tcPr>
          <w:p>
            <w:pPr>
              <w:pStyle w:val="TableParagraph"/>
              <w:spacing w:before="174"/>
              <w:rPr>
                <w:b/>
                <w:sz w:val="18"/>
              </w:rPr>
            </w:pPr>
            <w:r>
              <w:rPr>
                <w:b/>
                <w:color w:val="12110C"/>
                <w:spacing w:val="-4"/>
                <w:sz w:val="18"/>
              </w:rPr>
              <w:t>DATA</w:t>
            </w:r>
            <w:r>
              <w:rPr>
                <w:b/>
                <w:color w:val="12110C"/>
                <w:spacing w:val="-1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CHECK</w:t>
            </w:r>
            <w:r>
              <w:rPr>
                <w:b/>
                <w:color w:val="12110C"/>
                <w:spacing w:val="-1"/>
                <w:sz w:val="18"/>
              </w:rPr>
              <w:t> </w:t>
            </w:r>
            <w:r>
              <w:rPr>
                <w:b/>
                <w:color w:val="12110C"/>
                <w:spacing w:val="-5"/>
                <w:sz w:val="18"/>
              </w:rPr>
              <w:t>IN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spacing w:before="18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CAMERA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SUPERIOR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10/5/2026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17/5/2026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24/5/2026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833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31/5/2026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7/6/2026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14/6/2026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836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2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21/6/2026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836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28/6/2026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839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5/7/2026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843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12/7/2026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19/7/2026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873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26/7/2026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876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893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9/8/2026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1.018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16/8/2026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1.018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23/8/2026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999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30/8/2026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966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6/9/2026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13/9/2026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20/9/2026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27/9/2026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882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4/10/2026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936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11/10/2026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936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18/10/2026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936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25/10/2026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933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875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8/11/2026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875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15/11/2026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872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22/11/2026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872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29/11/2026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6/12/2026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788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13/12/2026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788</w:t>
            </w:r>
          </w:p>
        </w:tc>
      </w:tr>
    </w:tbl>
    <w:p>
      <w:pPr>
        <w:pStyle w:val="Heading1"/>
        <w:spacing w:before="51"/>
      </w:pPr>
      <w:r>
        <w:rPr>
          <w:spacing w:val="-2"/>
        </w:rPr>
        <w:t>Nota</w:t>
      </w:r>
      <w:r>
        <w:rPr>
          <w:spacing w:val="-10"/>
        </w:rPr>
        <w:t> </w:t>
      </w:r>
      <w:r>
        <w:rPr>
          <w:spacing w:val="-2"/>
        </w:rPr>
        <w:t>bene:</w:t>
      </w:r>
    </w:p>
    <w:p>
      <w:pPr>
        <w:pStyle w:val="BodyText"/>
        <w:spacing w:line="244" w:lineRule="auto" w:before="5"/>
        <w:ind w:left="12" w:right="9"/>
        <w:jc w:val="both"/>
      </w:pPr>
      <w:r>
        <w:rPr>
          <w:spacing w:val="-4"/>
        </w:rPr>
        <w:t>Le</w:t>
      </w:r>
      <w:r>
        <w:rPr>
          <w:spacing w:val="-6"/>
        </w:rPr>
        <w:t> </w:t>
      </w:r>
      <w:r>
        <w:rPr>
          <w:spacing w:val="-4"/>
        </w:rPr>
        <w:t>tariffe</w:t>
      </w:r>
      <w:r>
        <w:rPr>
          <w:spacing w:val="-5"/>
        </w:rPr>
        <w:t> </w:t>
      </w:r>
      <w:r>
        <w:rPr>
          <w:spacing w:val="-4"/>
        </w:rPr>
        <w:t>sono</w:t>
      </w:r>
      <w:r>
        <w:rPr>
          <w:spacing w:val="-5"/>
        </w:rPr>
        <w:t> </w:t>
      </w:r>
      <w:r>
        <w:rPr>
          <w:spacing w:val="-4"/>
        </w:rPr>
        <w:t>dinamiche,</w:t>
      </w:r>
      <w:r>
        <w:rPr>
          <w:spacing w:val="-5"/>
        </w:rPr>
        <w:t> </w:t>
      </w:r>
      <w:r>
        <w:rPr>
          <w:spacing w:val="-4"/>
        </w:rPr>
        <w:t>si</w:t>
      </w:r>
      <w:r>
        <w:rPr>
          <w:spacing w:val="-5"/>
        </w:rPr>
        <w:t> </w:t>
      </w:r>
      <w:r>
        <w:rPr>
          <w:spacing w:val="-4"/>
        </w:rPr>
        <w:t>riferiscono</w:t>
      </w:r>
      <w:r>
        <w:rPr>
          <w:spacing w:val="-5"/>
        </w:rPr>
        <w:t> </w:t>
      </w:r>
      <w:r>
        <w:rPr>
          <w:spacing w:val="-4"/>
        </w:rPr>
        <w:t>al</w:t>
      </w:r>
      <w:r>
        <w:rPr>
          <w:spacing w:val="-5"/>
        </w:rPr>
        <w:t> </w:t>
      </w:r>
      <w:r>
        <w:rPr>
          <w:spacing w:val="-4"/>
        </w:rPr>
        <w:t>pacchetto</w:t>
      </w:r>
      <w:r>
        <w:rPr>
          <w:spacing w:val="-5"/>
        </w:rPr>
        <w:t> </w:t>
      </w:r>
      <w:r>
        <w:rPr>
          <w:spacing w:val="-4"/>
        </w:rPr>
        <w:t>inclusivo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volo</w:t>
      </w:r>
      <w:r>
        <w:rPr>
          <w:spacing w:val="-5"/>
        </w:rPr>
        <w:t> </w:t>
      </w:r>
      <w:r>
        <w:rPr>
          <w:spacing w:val="-4"/>
        </w:rPr>
        <w:t>dall’Italia</w:t>
      </w:r>
      <w:r>
        <w:rPr>
          <w:spacing w:val="32"/>
        </w:rPr>
        <w:t> </w:t>
      </w:r>
      <w:r>
        <w:rPr>
          <w:spacing w:val="-4"/>
        </w:rPr>
        <w:t>a/r</w:t>
      </w:r>
      <w:r>
        <w:rPr>
          <w:spacing w:val="-6"/>
        </w:rPr>
        <w:t> </w:t>
      </w:r>
      <w:r>
        <w:rPr>
          <w:spacing w:val="-4"/>
        </w:rPr>
        <w:t>+</w:t>
      </w:r>
      <w:r>
        <w:rPr>
          <w:spacing w:val="-5"/>
        </w:rPr>
        <w:t> </w:t>
      </w:r>
      <w:r>
        <w:rPr>
          <w:spacing w:val="-4"/>
        </w:rPr>
        <w:t>trasferimenti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loco</w:t>
      </w:r>
      <w:r>
        <w:rPr>
          <w:spacing w:val="-5"/>
        </w:rPr>
        <w:t> </w:t>
      </w:r>
      <w:r>
        <w:rPr>
          <w:spacing w:val="-4"/>
        </w:rPr>
        <w:t>+</w:t>
      </w:r>
      <w:r>
        <w:rPr>
          <w:spacing w:val="-5"/>
        </w:rPr>
        <w:t> </w:t>
      </w:r>
      <w:r>
        <w:rPr>
          <w:spacing w:val="-4"/>
        </w:rPr>
        <w:t>soggiorno</w:t>
      </w:r>
      <w:r>
        <w:rPr>
          <w:spacing w:val="-5"/>
        </w:rPr>
        <w:t> </w:t>
      </w:r>
      <w:r>
        <w:rPr>
          <w:spacing w:val="-4"/>
        </w:rPr>
        <w:t>7</w:t>
      </w:r>
      <w:r>
        <w:rPr>
          <w:spacing w:val="-5"/>
        </w:rPr>
        <w:t> </w:t>
      </w:r>
      <w:r>
        <w:rPr>
          <w:spacing w:val="-4"/>
        </w:rPr>
        <w:t>notti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trattamento</w:t>
      </w:r>
      <w:r>
        <w:rPr>
          <w:spacing w:val="-5"/>
        </w:rPr>
        <w:t> </w:t>
      </w:r>
      <w:r>
        <w:rPr>
          <w:spacing w:val="-4"/>
        </w:rPr>
        <w:t>all</w:t>
      </w:r>
      <w:r>
        <w:rPr>
          <w:spacing w:val="-5"/>
        </w:rPr>
        <w:t> </w:t>
      </w:r>
      <w:r>
        <w:rPr>
          <w:spacing w:val="-4"/>
        </w:rPr>
        <w:t>inclusive.</w:t>
      </w:r>
      <w:r>
        <w:rPr>
          <w:spacing w:val="-5"/>
        </w:rPr>
        <w:t> </w:t>
      </w:r>
      <w:r>
        <w:rPr>
          <w:spacing w:val="-4"/>
        </w:rPr>
        <w:t>Le</w:t>
      </w:r>
      <w:r>
        <w:rPr>
          <w:spacing w:val="-5"/>
        </w:rPr>
        <w:t> </w:t>
      </w:r>
      <w:r>
        <w:rPr>
          <w:spacing w:val="-4"/>
        </w:rPr>
        <w:t>quote</w:t>
      </w:r>
      <w:r>
        <w:rPr>
          <w:spacing w:val="-5"/>
        </w:rPr>
        <w:t> </w:t>
      </w:r>
      <w:r>
        <w:rPr>
          <w:spacing w:val="-4"/>
        </w:rPr>
        <w:t>indicate</w:t>
      </w:r>
      <w:r>
        <w:rPr>
          <w:spacing w:val="40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tabella</w:t>
      </w:r>
      <w:r>
        <w:rPr>
          <w:spacing w:val="-5"/>
        </w:rPr>
        <w:t> </w:t>
      </w:r>
      <w:r>
        <w:rPr>
          <w:spacing w:val="-4"/>
        </w:rPr>
        <w:t>sono</w:t>
      </w:r>
      <w:r>
        <w:rPr>
          <w:spacing w:val="-5"/>
        </w:rPr>
        <w:t> </w:t>
      </w:r>
      <w:r>
        <w:rPr>
          <w:spacing w:val="-4"/>
        </w:rPr>
        <w:t>da</w:t>
      </w:r>
      <w:r>
        <w:rPr>
          <w:spacing w:val="-5"/>
        </w:rPr>
        <w:t> </w:t>
      </w:r>
      <w:r>
        <w:rPr>
          <w:spacing w:val="-4"/>
        </w:rPr>
        <w:t>considerarsi</w:t>
      </w:r>
      <w:r>
        <w:rPr>
          <w:spacing w:val="-5"/>
        </w:rPr>
        <w:t> </w:t>
      </w:r>
      <w:r>
        <w:rPr>
          <w:spacing w:val="-4"/>
        </w:rPr>
        <w:t>“a</w:t>
      </w:r>
      <w:r>
        <w:rPr>
          <w:spacing w:val="-5"/>
        </w:rPr>
        <w:t> </w:t>
      </w:r>
      <w:r>
        <w:rPr>
          <w:spacing w:val="-4"/>
        </w:rPr>
        <w:t>partire</w:t>
      </w:r>
      <w:r>
        <w:rPr>
          <w:spacing w:val="-5"/>
        </w:rPr>
        <w:t> </w:t>
      </w:r>
      <w:r>
        <w:rPr>
          <w:spacing w:val="-4"/>
        </w:rPr>
        <w:t>da”;</w:t>
      </w:r>
      <w:r>
        <w:rPr>
          <w:spacing w:val="-5"/>
        </w:rPr>
        <w:t> </w:t>
      </w:r>
      <w:r>
        <w:rPr>
          <w:spacing w:val="-4"/>
        </w:rPr>
        <w:t>può</w:t>
      </w:r>
      <w:r>
        <w:rPr>
          <w:spacing w:val="-5"/>
        </w:rPr>
        <w:t> </w:t>
      </w:r>
      <w:r>
        <w:rPr>
          <w:spacing w:val="-4"/>
        </w:rPr>
        <w:t>accadere</w:t>
      </w:r>
      <w:r>
        <w:rPr>
          <w:spacing w:val="-5"/>
        </w:rPr>
        <w:t> </w:t>
      </w:r>
      <w:r>
        <w:rPr>
          <w:spacing w:val="-4"/>
        </w:rPr>
        <w:t>che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fase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preventivo</w:t>
      </w:r>
      <w:r>
        <w:rPr>
          <w:spacing w:val="-5"/>
        </w:rPr>
        <w:t> </w:t>
      </w:r>
      <w:r>
        <w:rPr>
          <w:spacing w:val="-4"/>
        </w:rPr>
        <w:t>vengano</w:t>
      </w:r>
      <w:r>
        <w:rPr>
          <w:spacing w:val="-5"/>
        </w:rPr>
        <w:t> </w:t>
      </w:r>
      <w:r>
        <w:rPr>
          <w:spacing w:val="-4"/>
        </w:rPr>
        <w:t>aggiornate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i</w:t>
      </w:r>
      <w:r>
        <w:rPr>
          <w:spacing w:val="-5"/>
        </w:rPr>
        <w:t> </w:t>
      </w:r>
      <w:r>
        <w:rPr>
          <w:spacing w:val="-4"/>
        </w:rPr>
        <w:t>prezzi</w:t>
      </w:r>
      <w:r>
        <w:rPr>
          <w:spacing w:val="-5"/>
        </w:rPr>
        <w:t> </w:t>
      </w:r>
      <w:r>
        <w:rPr>
          <w:spacing w:val="-4"/>
        </w:rPr>
        <w:t>applicabili</w:t>
      </w:r>
      <w:r>
        <w:rPr>
          <w:spacing w:val="-5"/>
        </w:rPr>
        <w:t> </w:t>
      </w:r>
      <w:r>
        <w:rPr>
          <w:spacing w:val="-4"/>
        </w:rPr>
        <w:t>al</w:t>
      </w:r>
      <w:r>
        <w:rPr>
          <w:spacing w:val="-5"/>
        </w:rPr>
        <w:t> </w:t>
      </w:r>
      <w:r>
        <w:rPr>
          <w:spacing w:val="-4"/>
        </w:rPr>
        <w:t>momento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6"/>
        </w:rPr>
        <w:t> </w:t>
      </w:r>
      <w:r>
        <w:rPr>
          <w:spacing w:val="-4"/>
        </w:rPr>
        <w:t>richieta.</w:t>
      </w:r>
      <w:r>
        <w:rPr>
          <w:spacing w:val="-5"/>
        </w:rPr>
        <w:t> </w:t>
      </w:r>
      <w:r>
        <w:rPr>
          <w:spacing w:val="-4"/>
        </w:rPr>
        <w:t>Trattasi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offerte</w:t>
      </w:r>
      <w:r>
        <w:rPr>
          <w:spacing w:val="40"/>
        </w:rPr>
        <w:t> </w:t>
      </w:r>
      <w:r>
        <w:rPr>
          <w:spacing w:val="-2"/>
        </w:rPr>
        <w:t>sempre</w:t>
      </w:r>
      <w:r>
        <w:rPr>
          <w:spacing w:val="-5"/>
        </w:rPr>
        <w:t> </w:t>
      </w:r>
      <w:r>
        <w:rPr>
          <w:spacing w:val="-2"/>
        </w:rPr>
        <w:t>contingentate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soggette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stop</w:t>
      </w:r>
      <w:r>
        <w:rPr>
          <w:spacing w:val="-5"/>
        </w:rPr>
        <w:t> </w:t>
      </w:r>
      <w:r>
        <w:rPr>
          <w:spacing w:val="-2"/>
        </w:rPr>
        <w:t>vendite</w:t>
      </w:r>
      <w:r>
        <w:rPr>
          <w:spacing w:val="31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variazioni.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partenze</w:t>
      </w:r>
      <w:r>
        <w:rPr>
          <w:spacing w:val="-5"/>
        </w:rPr>
        <w:t> </w:t>
      </w:r>
      <w:r>
        <w:rPr>
          <w:spacing w:val="-2"/>
        </w:rPr>
        <w:t>sono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ROMA</w:t>
      </w:r>
      <w:r>
        <w:rPr>
          <w:spacing w:val="-5"/>
        </w:rPr>
        <w:t> </w:t>
      </w:r>
      <w:r>
        <w:rPr>
          <w:spacing w:val="-2"/>
        </w:rPr>
        <w:t>FCO,</w:t>
      </w:r>
      <w:r>
        <w:rPr>
          <w:spacing w:val="-5"/>
        </w:rPr>
        <w:t> </w:t>
      </w:r>
      <w:r>
        <w:rPr>
          <w:spacing w:val="-2"/>
        </w:rPr>
        <w:t>NAPOLI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MILANO</w:t>
      </w:r>
      <w:r>
        <w:rPr>
          <w:spacing w:val="-5"/>
        </w:rPr>
        <w:t> </w:t>
      </w:r>
      <w:r>
        <w:rPr>
          <w:spacing w:val="-2"/>
        </w:rPr>
        <w:t>MXP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voli</w:t>
      </w:r>
      <w:r>
        <w:rPr>
          <w:spacing w:val="-5"/>
        </w:rPr>
        <w:t> </w:t>
      </w:r>
      <w:r>
        <w:rPr>
          <w:spacing w:val="-2"/>
        </w:rPr>
        <w:t>AIR</w:t>
      </w:r>
      <w:r>
        <w:rPr>
          <w:spacing w:val="-5"/>
        </w:rPr>
        <w:t> </w:t>
      </w:r>
      <w:r>
        <w:rPr>
          <w:spacing w:val="-2"/>
        </w:rPr>
        <w:t>CAIRO.</w:t>
      </w:r>
      <w:r>
        <w:rPr>
          <w:spacing w:val="-5"/>
        </w:rPr>
        <w:t> </w:t>
      </w:r>
      <w:r>
        <w:rPr>
          <w:spacing w:val="-2"/>
        </w:rPr>
        <w:t>Partenze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altri</w:t>
      </w:r>
      <w:r>
        <w:rPr>
          <w:spacing w:val="-5"/>
        </w:rPr>
        <w:t> </w:t>
      </w:r>
      <w:r>
        <w:rPr>
          <w:spacing w:val="-2"/>
        </w:rPr>
        <w:t>aeroporti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40"/>
        </w:rPr>
        <w:t> </w:t>
      </w:r>
      <w:r>
        <w:rPr/>
        <w:t>con</w:t>
      </w:r>
      <w:r>
        <w:rPr>
          <w:spacing w:val="-6"/>
        </w:rPr>
        <w:t> </w:t>
      </w:r>
      <w:r>
        <w:rPr/>
        <w:t>altri</w:t>
      </w:r>
      <w:r>
        <w:rPr>
          <w:spacing w:val="-6"/>
        </w:rPr>
        <w:t> </w:t>
      </w:r>
      <w:r>
        <w:rPr/>
        <w:t>vettori,</w:t>
      </w:r>
      <w:r>
        <w:rPr>
          <w:spacing w:val="-6"/>
        </w:rPr>
        <w:t> </w:t>
      </w:r>
      <w:r>
        <w:rPr/>
        <w:t>possibili</w:t>
      </w:r>
      <w:r>
        <w:rPr>
          <w:spacing w:val="-6"/>
        </w:rPr>
        <w:t> </w:t>
      </w:r>
      <w:r>
        <w:rPr/>
        <w:t>ma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supplemento.</w:t>
      </w:r>
    </w:p>
    <w:p>
      <w:pPr>
        <w:pStyle w:val="Heading1"/>
      </w:pP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quota</w:t>
      </w:r>
      <w:r>
        <w:rPr>
          <w:spacing w:val="-9"/>
        </w:rPr>
        <w:t> </w:t>
      </w:r>
      <w:r>
        <w:rPr>
          <w:spacing w:val="-2"/>
        </w:rPr>
        <w:t>non</w:t>
      </w:r>
      <w:r>
        <w:rPr>
          <w:spacing w:val="-9"/>
        </w:rPr>
        <w:t> </w:t>
      </w:r>
      <w:r>
        <w:rPr>
          <w:spacing w:val="-2"/>
        </w:rPr>
        <w:t>comprende: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both"/>
        <w:rPr>
          <w:sz w:val="16"/>
        </w:rPr>
      </w:pPr>
      <w:r>
        <w:rPr>
          <w:spacing w:val="-4"/>
          <w:sz w:val="16"/>
        </w:rPr>
        <w:t>Tasse aeroportuali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ed oneri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accessori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(incluso gestione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variabili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legate al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costo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del carburante),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non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rimborsabili.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9" w:hanging="360"/>
        <w:jc w:val="both"/>
        <w:rPr>
          <w:sz w:val="16"/>
        </w:rPr>
      </w:pPr>
      <w:r>
        <w:rPr>
          <w:spacing w:val="-2"/>
          <w:sz w:val="16"/>
        </w:rPr>
        <w:t>Quote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persona: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Pacchetti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Valtur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100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(bambini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2-11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50).Gli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infant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0-1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anno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pagano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Valtur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Baby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Card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Infant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nella</w:t>
      </w:r>
      <w:r>
        <w:rPr>
          <w:spacing w:val="40"/>
          <w:sz w:val="16"/>
        </w:rPr>
        <w:t> </w:t>
      </w:r>
      <w:r>
        <w:rPr>
          <w:sz w:val="16"/>
        </w:rPr>
        <w:t>prenotazione (da € 90 per infant)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1" w:after="0"/>
        <w:ind w:left="372" w:right="10" w:hanging="36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ragraph">
                  <wp:posOffset>351628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7.6873pt;width:286.75pt;height:45.9pt;mso-position-horizontal-relative:page;mso-position-vertical-relative:paragraph;z-index:15729664" id="docshapegroup12" coordorigin="3086,554" coordsize="5735,918">
                <v:shape style="position:absolute;left:3085;top:553;width:5735;height:918" id="docshape13" coordorigin="3086,554" coordsize="5735,918" path="m8145,554l3760,554,3687,558,3615,570,3547,589,3482,616,3420,649,3362,688,3308,733,3259,783,3216,838,3178,898,3146,962,3120,1029,3101,1100,3090,1173,3086,1249,3086,1472,8820,1472,8820,1249,8816,1173,8804,1100,8785,1029,8760,962,8728,898,8690,838,8646,783,8597,733,8544,688,8486,649,8424,616,8359,589,8290,570,8219,558,8145,554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553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  <w:sz w:val="16"/>
        </w:rPr>
        <w:t>Polizza assicurativa Multirischio (inscindibile dal pacchetto) per copertura Medico-Bagaglio-Assistenza- annullamento (fornita dal tour operator) a partire da € 35 p.p.</w:t>
      </w:r>
      <w:r>
        <w:rPr>
          <w:spacing w:val="40"/>
          <w:sz w:val="16"/>
        </w:rPr>
        <w:t> </w:t>
      </w:r>
      <w:r>
        <w:rPr>
          <w:sz w:val="16"/>
        </w:rPr>
        <w:t>(variabile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seconda</w:t>
      </w:r>
      <w:r>
        <w:rPr>
          <w:spacing w:val="-1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fascia</w:t>
      </w:r>
      <w:r>
        <w:rPr>
          <w:spacing w:val="-1"/>
          <w:sz w:val="16"/>
        </w:rPr>
        <w:t> </w:t>
      </w:r>
      <w:r>
        <w:rPr>
          <w:sz w:val="16"/>
        </w:rPr>
        <w:t>prezzo)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ind w:left="12"/>
      <w:jc w:val="both"/>
      <w:outlineLvl w:val="1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238" w:right="24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2" w:hanging="360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10" w:right="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2026-02-16T16:34:38Z</dcterms:created>
  <dcterms:modified xsi:type="dcterms:W3CDTF">2026-02-16T16:34:38Z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2026-02-16T00:00:00Z</vt:filetime>
  </property>
  <property fmtid="{D5CDD505-2E9C-101B-9397-08002B2CF9AE}" pid="5" name="Producer">
    <vt:lpwstr>Adobe PDF Library 18.0</vt:lpwstr>
  </property>
</Properties>
</file>