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DEL GIAPPONE </w:t>
      </w:r>
      <w:r>
        <w:rPr>
          <w:color w:val="FFFDF0"/>
          <w:spacing w:val="-2"/>
        </w:rPr>
        <w:t>CON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ACCOMPAGNATORE DALL’ITALIA</w:t>
      </w:r>
    </w:p>
    <w:p>
      <w:pPr>
        <w:spacing w:before="90"/>
        <w:ind w:left="637" w:right="492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pacing w:val="-2"/>
          <w:sz w:val="30"/>
        </w:rPr>
        <w:t>SPECIALE</w:t>
      </w:r>
      <w:r>
        <w:rPr>
          <w:rFonts w:ascii="Georgia"/>
          <w:color w:val="FFFDF0"/>
          <w:spacing w:val="-5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PASQUA</w:t>
      </w:r>
      <w:r>
        <w:rPr>
          <w:rFonts w:ascii="Georgia"/>
          <w:color w:val="FFFDF0"/>
          <w:spacing w:val="-8"/>
          <w:sz w:val="30"/>
        </w:rPr>
        <w:t> </w:t>
      </w:r>
      <w:r>
        <w:rPr>
          <w:rFonts w:ascii="Georgia"/>
          <w:color w:val="FFFDF0"/>
          <w:spacing w:val="-4"/>
          <w:sz w:val="30"/>
        </w:rPr>
        <w:t>2027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4"/>
        <w:rPr>
          <w:rFonts w:ascii="Georgia"/>
          <w:sz w:val="28"/>
        </w:rPr>
      </w:pPr>
    </w:p>
    <w:p>
      <w:pPr>
        <w:spacing w:before="1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22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MARZO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03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APRILE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sz w:val="26"/>
        </w:rPr>
      </w:pPr>
      <w:r>
        <w:rPr>
          <w:color w:val="FFFDF0"/>
          <w:spacing w:val="-4"/>
          <w:sz w:val="26"/>
        </w:rPr>
        <w:t>12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10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TOUR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ESCLUSIVO</w:t>
      </w:r>
      <w:r>
        <w:rPr>
          <w:b/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Max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12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5"/>
          <w:sz w:val="26"/>
        </w:rPr>
        <w:t>pax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3.750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5796" w:space="2008"/>
            <w:col w:w="31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7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0902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9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linea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dall’Italia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20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6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esclusiva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italiana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certificata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loco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92" w:hanging="171"/>
        <w:jc w:val="left"/>
        <w:rPr>
          <w:sz w:val="16"/>
        </w:rPr>
      </w:pPr>
      <w:r>
        <w:rPr>
          <w:color w:val="FFFFFF"/>
          <w:sz w:val="16"/>
        </w:rPr>
        <w:t>Pernottamenti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Osaka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(2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notti),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Kyoto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(2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notti),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Kanazawa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notte)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Takawama (1 notte), e Tokyo (4 notti)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597" w:hanging="171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programma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(10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colazioni,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tradizionale in Ryokan 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spostamenti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itinerario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MEZZI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LOCALI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151" w:hanging="171"/>
        <w:jc w:val="left"/>
        <w:rPr>
          <w:sz w:val="16"/>
        </w:rPr>
      </w:pPr>
      <w:r>
        <w:rPr>
          <w:color w:val="FFFFFF"/>
          <w:sz w:val="16"/>
        </w:rPr>
        <w:t>Trasporto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separato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Tokyo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Kyoto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(max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persona 20 kg)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nel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progr.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(trasporti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inclusi)</w:t>
      </w:r>
    </w:p>
    <w:p>
      <w:pPr>
        <w:pStyle w:val="Heading2"/>
        <w:ind w:right="79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196" w:lineRule="auto" w:before="99" w:after="0"/>
        <w:ind w:left="537" w:right="893" w:hanging="171"/>
        <w:jc w:val="left"/>
        <w:rPr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oneri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accessori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480</w:t>
      </w:r>
      <w:r>
        <w:rPr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riconferma/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modifica)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196" w:lineRule="auto" w:before="0" w:after="0"/>
        <w:ind w:left="537" w:right="947" w:hanging="171"/>
        <w:jc w:val="left"/>
        <w:rPr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servizi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200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incluso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Polizza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ass.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medico/bag.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annullamento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196" w:lineRule="auto" w:before="0" w:after="0"/>
        <w:ind w:left="537" w:right="646" w:hanging="171"/>
        <w:jc w:val="left"/>
        <w:rPr>
          <w:sz w:val="16"/>
        </w:rPr>
      </w:pPr>
      <w:r>
        <w:rPr>
          <w:color w:val="FFFFFF"/>
          <w:sz w:val="16"/>
        </w:rPr>
        <w:t>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menzionati,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personale,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visite non indicate nel programma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150" w:lineRule="exact" w:before="0" w:after="0"/>
        <w:ind w:left="537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soggiorno,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mance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196" w:lineRule="auto" w:before="9" w:after="0"/>
        <w:ind w:left="537" w:right="602" w:hanging="171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opzionali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(Tokyo,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spettacolo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sumo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samurai/Kyoto,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cerimonia del the, vestizione kimono, spettacolo Maiko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168" w:lineRule="exact" w:before="0" w:after="0"/>
        <w:ind w:left="537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menzionato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6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40" w:space="40"/>
            <w:col w:w="5639"/>
          </w:cols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del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Giappone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con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accompagnatore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pacing w:val="-2"/>
          <w:sz w:val="28"/>
        </w:rPr>
        <w:t>dall’Italia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Speciale</w:t>
      </w:r>
      <w:r>
        <w:rPr>
          <w:color w:val="1E2F46"/>
          <w:spacing w:val="-3"/>
        </w:rPr>
        <w:t> </w:t>
      </w:r>
      <w:r>
        <w:rPr>
          <w:color w:val="1E2F46"/>
        </w:rPr>
        <w:t>Pasqua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2027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3"/>
        <w:spacing w:line="240" w:lineRule="auto" w:before="0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 </w:t>
      </w:r>
      <w:r>
        <w:rPr>
          <w:b/>
          <w:color w:val="1E2F46"/>
          <w:spacing w:val="-5"/>
          <w:sz w:val="16"/>
        </w:rPr>
        <w:t>1: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partecipanti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4"/>
        </w:rPr>
        <w:t> </w:t>
      </w:r>
      <w:r>
        <w:rPr>
          <w:color w:val="1E2F46"/>
        </w:rPr>
        <w:t>Fco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linea</w:t>
      </w:r>
    </w:p>
    <w:p>
      <w:pPr>
        <w:pStyle w:val="Heading3"/>
        <w:spacing w:before="117"/>
      </w:pPr>
      <w:r>
        <w:rPr>
          <w:color w:val="1E2F46"/>
        </w:rPr>
        <w:t>Giorno </w:t>
      </w:r>
      <w:r>
        <w:rPr>
          <w:color w:val="1E2F46"/>
          <w:spacing w:val="-5"/>
        </w:rPr>
        <w:t>2:</w:t>
      </w:r>
    </w:p>
    <w:p>
      <w:pPr>
        <w:pStyle w:val="BodyText"/>
        <w:spacing w:line="235" w:lineRule="auto" w:before="1"/>
        <w:ind w:left="141" w:right="6"/>
      </w:pP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Osaka</w:t>
      </w:r>
      <w:r>
        <w:rPr>
          <w:color w:val="1E2F46"/>
          <w:spacing w:val="-5"/>
        </w:rPr>
        <w:t> </w:t>
      </w:r>
      <w:r>
        <w:rPr>
          <w:color w:val="1E2F46"/>
        </w:rPr>
        <w:t>aeroporto.</w:t>
      </w:r>
      <w:r>
        <w:rPr>
          <w:color w:val="1E2F46"/>
          <w:spacing w:val="-5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Mariagrazia</w:t>
      </w:r>
      <w:r>
        <w:rPr>
          <w:color w:val="1E2F46"/>
          <w:spacing w:val="-5"/>
        </w:rPr>
        <w:t> </w:t>
      </w:r>
      <w:r>
        <w:rPr>
          <w:color w:val="1E2F46"/>
        </w:rPr>
        <w:t>vostra</w:t>
      </w:r>
      <w:r>
        <w:rPr>
          <w:color w:val="1E2F46"/>
          <w:spacing w:val="-5"/>
        </w:rPr>
        <w:t> </w:t>
      </w:r>
      <w:r>
        <w:rPr>
          <w:color w:val="1E2F46"/>
        </w:rPr>
        <w:t>guida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resto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viaggio.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mezzi</w:t>
      </w:r>
      <w:r>
        <w:rPr>
          <w:color w:val="1E2F46"/>
          <w:spacing w:val="-5"/>
        </w:rPr>
        <w:t> </w:t>
      </w:r>
      <w:r>
        <w:rPr>
          <w:color w:val="1E2F46"/>
        </w:rPr>
        <w:t>locali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Facoltativa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serale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Doton-bori. Soggiorno presso Citadines Namba Osaka o similari - colazione inclusa.</w:t>
      </w:r>
    </w:p>
    <w:p>
      <w:pPr>
        <w:pStyle w:val="Heading3"/>
      </w:pPr>
      <w:r>
        <w:rPr>
          <w:color w:val="1E2F46"/>
        </w:rPr>
        <w:t>Giorno </w:t>
      </w:r>
      <w:r>
        <w:rPr>
          <w:color w:val="1E2F46"/>
          <w:spacing w:val="-5"/>
        </w:rPr>
        <w:t>3: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Intera</w:t>
      </w:r>
      <w:r>
        <w:rPr>
          <w:color w:val="1E2F46"/>
          <w:spacing w:val="-6"/>
        </w:rPr>
        <w:t> </w:t>
      </w:r>
      <w:r>
        <w:rPr>
          <w:color w:val="1E2F46"/>
        </w:rPr>
        <w:t>giornata</w:t>
      </w:r>
      <w:r>
        <w:rPr>
          <w:color w:val="1E2F46"/>
          <w:spacing w:val="-6"/>
        </w:rPr>
        <w:t> </w:t>
      </w:r>
      <w:r>
        <w:rPr>
          <w:color w:val="1E2F46"/>
        </w:rPr>
        <w:t>dedicata</w:t>
      </w:r>
      <w:r>
        <w:rPr>
          <w:color w:val="1E2F46"/>
          <w:spacing w:val="-6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Osaka.</w:t>
      </w:r>
      <w:r>
        <w:rPr>
          <w:color w:val="1E2F46"/>
          <w:spacing w:val="-6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visiterà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Castellodi</w:t>
      </w:r>
      <w:r>
        <w:rPr>
          <w:color w:val="1E2F46"/>
          <w:spacing w:val="-6"/>
        </w:rPr>
        <w:t> </w:t>
      </w:r>
      <w:r>
        <w:rPr>
          <w:color w:val="1E2F46"/>
        </w:rPr>
        <w:t>Osaka,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quartieri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Shinsekai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torre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Tsutenkaku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famoso</w:t>
      </w:r>
      <w:r>
        <w:rPr>
          <w:color w:val="1E2F46"/>
          <w:spacing w:val="-6"/>
        </w:rPr>
        <w:t> </w:t>
      </w:r>
      <w:r>
        <w:rPr>
          <w:color w:val="1E2F46"/>
        </w:rPr>
        <w:t>Kuromon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Market.</w:t>
      </w:r>
    </w:p>
    <w:p>
      <w:pPr>
        <w:pStyle w:val="Heading3"/>
        <w:spacing w:before="117"/>
      </w:pPr>
      <w:r>
        <w:rPr>
          <w:color w:val="1E2F46"/>
        </w:rPr>
        <w:t>Giorno </w:t>
      </w:r>
      <w:r>
        <w:rPr>
          <w:color w:val="1E2F46"/>
          <w:spacing w:val="-5"/>
        </w:rPr>
        <w:t>4:</w:t>
      </w:r>
    </w:p>
    <w:p>
      <w:pPr>
        <w:pStyle w:val="BodyText"/>
        <w:spacing w:line="235" w:lineRule="auto" w:before="1"/>
        <w:ind w:left="141" w:right="352"/>
      </w:pP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mezzi</w:t>
      </w:r>
      <w:r>
        <w:rPr>
          <w:color w:val="1E2F46"/>
          <w:spacing w:val="-6"/>
        </w:rPr>
        <w:t> </w:t>
      </w:r>
      <w:r>
        <w:rPr>
          <w:color w:val="1E2F46"/>
        </w:rPr>
        <w:t>locali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Kyoto.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nelle</w:t>
      </w:r>
      <w:r>
        <w:rPr>
          <w:color w:val="1E2F46"/>
          <w:spacing w:val="-5"/>
        </w:rPr>
        <w:t> </w:t>
      </w:r>
      <w:r>
        <w:rPr>
          <w:color w:val="1E2F46"/>
        </w:rPr>
        <w:t>camere</w:t>
      </w:r>
      <w:r>
        <w:rPr>
          <w:color w:val="1E2F46"/>
          <w:spacing w:val="-5"/>
        </w:rPr>
        <w:t> </w:t>
      </w:r>
      <w:r>
        <w:rPr>
          <w:color w:val="1E2F46"/>
        </w:rPr>
        <w:t>riservate.</w:t>
      </w:r>
      <w:r>
        <w:rPr>
          <w:color w:val="1E2F46"/>
          <w:spacing w:val="-6"/>
        </w:rPr>
        <w:t> </w:t>
      </w: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libero.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Kinkaku-ji</w:t>
      </w:r>
      <w:r>
        <w:rPr>
          <w:color w:val="1E2F46"/>
          <w:spacing w:val="-6"/>
        </w:rPr>
        <w:t> </w:t>
      </w:r>
      <w:r>
        <w:rPr>
          <w:color w:val="1E2F46"/>
        </w:rPr>
        <w:t>(Padiglioned’Oro),</w:t>
      </w:r>
      <w:r>
        <w:rPr>
          <w:color w:val="1E2F46"/>
          <w:spacing w:val="40"/>
        </w:rPr>
        <w:t> </w:t>
      </w:r>
      <w:r>
        <w:rPr>
          <w:color w:val="1E2F46"/>
        </w:rPr>
        <w:t>Ryokan-ji, Arashiyama. Serata a Gion. Soggiorno presso Elcien Kyoto Hachijoguchi o similari – colazione inclusa.</w:t>
      </w:r>
    </w:p>
    <w:p>
      <w:pPr>
        <w:pStyle w:val="Heading3"/>
      </w:pPr>
      <w:r>
        <w:rPr>
          <w:color w:val="1E2F46"/>
        </w:rPr>
        <w:t>Giorno </w:t>
      </w:r>
      <w:r>
        <w:rPr>
          <w:color w:val="1E2F46"/>
          <w:spacing w:val="-5"/>
        </w:rPr>
        <w:t>5:</w:t>
      </w:r>
    </w:p>
    <w:p>
      <w:pPr>
        <w:pStyle w:val="BodyText"/>
        <w:spacing w:line="235" w:lineRule="auto" w:before="2"/>
        <w:ind w:left="141" w:right="144"/>
      </w:pP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Escursione</w:t>
      </w:r>
      <w:r>
        <w:rPr>
          <w:color w:val="1E2F46"/>
          <w:spacing w:val="-4"/>
        </w:rPr>
        <w:t> </w:t>
      </w:r>
      <w:r>
        <w:rPr>
          <w:color w:val="1E2F46"/>
        </w:rPr>
        <w:t>Nara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Fushimi:</w:t>
      </w:r>
      <w:r>
        <w:rPr>
          <w:color w:val="1E2F46"/>
          <w:spacing w:val="-4"/>
        </w:rPr>
        <w:t> </w:t>
      </w:r>
      <w:r>
        <w:rPr>
          <w:color w:val="1E2F46"/>
        </w:rPr>
        <w:t>Nara</w:t>
      </w:r>
      <w:r>
        <w:rPr>
          <w:color w:val="1E2F46"/>
          <w:spacing w:val="-5"/>
        </w:rPr>
        <w:t> </w:t>
      </w:r>
      <w:r>
        <w:rPr>
          <w:color w:val="1E2F46"/>
        </w:rPr>
        <w:t>(Todai-ji,</w:t>
      </w:r>
      <w:r>
        <w:rPr>
          <w:color w:val="1E2F46"/>
          <w:spacing w:val="-4"/>
        </w:rPr>
        <w:t> </w:t>
      </w:r>
      <w:r>
        <w:rPr>
          <w:color w:val="1E2F46"/>
        </w:rPr>
        <w:t>cervi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parco).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via</w:t>
      </w:r>
      <w:r>
        <w:rPr>
          <w:color w:val="1E2F46"/>
          <w:spacing w:val="-5"/>
        </w:rPr>
        <w:t> </w:t>
      </w:r>
      <w:r>
        <w:rPr>
          <w:color w:val="1E2F46"/>
        </w:rPr>
        <w:t>Fushimi</w:t>
      </w:r>
      <w:r>
        <w:rPr>
          <w:color w:val="1E2F46"/>
          <w:spacing w:val="-5"/>
        </w:rPr>
        <w:t> </w:t>
      </w:r>
      <w:r>
        <w:rPr>
          <w:color w:val="1E2F46"/>
        </w:rPr>
        <w:t>InariTaisha.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serale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Nishiki</w:t>
      </w:r>
      <w:r>
        <w:rPr>
          <w:color w:val="1E2F46"/>
          <w:spacing w:val="-5"/>
        </w:rPr>
        <w:t> </w:t>
      </w:r>
      <w:r>
        <w:rPr>
          <w:color w:val="1E2F46"/>
        </w:rPr>
        <w:t>Market.</w:t>
      </w:r>
      <w:r>
        <w:rPr>
          <w:color w:val="1E2F46"/>
          <w:spacing w:val="-5"/>
        </w:rPr>
        <w:t> </w:t>
      </w:r>
      <w:r>
        <w:rPr>
          <w:color w:val="1E2F46"/>
        </w:rPr>
        <w:t>Sog-giorno presso Elcien Kyoto Hachijoguchi o similari – colazione inclusa.</w:t>
      </w:r>
    </w:p>
    <w:p>
      <w:pPr>
        <w:pStyle w:val="Heading3"/>
      </w:pPr>
      <w:r>
        <w:rPr>
          <w:color w:val="1E2F46"/>
        </w:rPr>
        <w:t>Giorno </w:t>
      </w:r>
      <w:r>
        <w:rPr>
          <w:color w:val="1E2F46"/>
          <w:spacing w:val="-5"/>
        </w:rPr>
        <w:t>6: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Kyoto</w:t>
      </w:r>
      <w:r>
        <w:rPr>
          <w:color w:val="1E2F46"/>
          <w:spacing w:val="-5"/>
        </w:rPr>
        <w:t> </w:t>
      </w:r>
      <w:r>
        <w:rPr>
          <w:color w:val="1E2F46"/>
        </w:rPr>
        <w:t>→Colazione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Mattina:</w:t>
      </w:r>
      <w:r>
        <w:rPr>
          <w:color w:val="1E2F46"/>
          <w:spacing w:val="-5"/>
        </w:rPr>
        <w:t> </w:t>
      </w:r>
      <w:r>
        <w:rPr>
          <w:color w:val="1E2F46"/>
        </w:rPr>
        <w:t>Sanjūsangen-dō.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Kanazawa</w:t>
      </w:r>
      <w:r>
        <w:rPr>
          <w:color w:val="1E2F46"/>
          <w:spacing w:val="-5"/>
        </w:rPr>
        <w:t> </w:t>
      </w:r>
      <w:r>
        <w:rPr>
          <w:color w:val="1E2F46"/>
        </w:rPr>
        <w:t>(arrivo</w:t>
      </w:r>
      <w:r>
        <w:rPr>
          <w:color w:val="1E2F46"/>
          <w:spacing w:val="-5"/>
        </w:rPr>
        <w:t> </w:t>
      </w:r>
      <w:r>
        <w:rPr>
          <w:color w:val="1E2F46"/>
        </w:rPr>
        <w:t>entro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15:00).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Giardino</w:t>
      </w:r>
      <w:r>
        <w:rPr>
          <w:color w:val="1E2F46"/>
          <w:spacing w:val="-5"/>
        </w:rPr>
        <w:t> </w:t>
      </w:r>
      <w:r>
        <w:rPr>
          <w:color w:val="1E2F46"/>
        </w:rPr>
        <w:t>Kenroku-en.</w:t>
      </w:r>
      <w:r>
        <w:rPr>
          <w:color w:val="1E2F46"/>
          <w:spacing w:val="40"/>
        </w:rPr>
        <w:t> </w:t>
      </w:r>
      <w:r>
        <w:rPr>
          <w:color w:val="1E2F46"/>
        </w:rPr>
        <w:t>Soggiorno presso Hotel Ana Crowne Plaza Kanazawa o similari – colazione inclusa.</w:t>
      </w:r>
    </w:p>
    <w:p>
      <w:pPr>
        <w:pStyle w:val="Heading3"/>
      </w:pPr>
      <w:r>
        <w:rPr>
          <w:color w:val="1E2F46"/>
        </w:rPr>
        <w:t>Giorno </w:t>
      </w:r>
      <w:r>
        <w:rPr>
          <w:color w:val="1E2F46"/>
          <w:spacing w:val="-5"/>
        </w:rPr>
        <w:t>7: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Kanazawa</w:t>
      </w:r>
      <w:r>
        <w:rPr>
          <w:color w:val="1E2F46"/>
          <w:spacing w:val="-7"/>
        </w:rPr>
        <w:t> </w:t>
      </w:r>
      <w:r>
        <w:rPr>
          <w:color w:val="1E2F46"/>
        </w:rPr>
        <w:t>→</w:t>
      </w:r>
      <w:r>
        <w:rPr>
          <w:color w:val="1E2F46"/>
          <w:spacing w:val="-7"/>
        </w:rPr>
        <w:t> </w:t>
      </w:r>
      <w:r>
        <w:rPr>
          <w:color w:val="1E2F46"/>
        </w:rPr>
        <w:t>Takayama: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</w:t>
      </w:r>
      <w:r>
        <w:rPr>
          <w:color w:val="1E2F46"/>
          <w:spacing w:val="-7"/>
        </w:rPr>
        <w:t> </w:t>
      </w:r>
      <w:r>
        <w:rPr>
          <w:color w:val="1E2F46"/>
        </w:rPr>
        <w:t>.</w:t>
      </w:r>
      <w:r>
        <w:rPr>
          <w:color w:val="1E2F46"/>
          <w:spacing w:val="-7"/>
        </w:rPr>
        <w:t> </w:t>
      </w:r>
      <w:r>
        <w:rPr>
          <w:color w:val="1E2F46"/>
        </w:rPr>
        <w:t>Visita</w:t>
      </w:r>
      <w:r>
        <w:rPr>
          <w:color w:val="1E2F46"/>
          <w:spacing w:val="-7"/>
        </w:rPr>
        <w:t> </w:t>
      </w:r>
      <w:r>
        <w:rPr>
          <w:color w:val="1E2F46"/>
        </w:rPr>
        <w:t>mercato</w:t>
      </w:r>
      <w:r>
        <w:rPr>
          <w:color w:val="1E2F46"/>
          <w:spacing w:val="-7"/>
        </w:rPr>
        <w:t> </w:t>
      </w:r>
      <w:r>
        <w:rPr>
          <w:color w:val="1E2F46"/>
        </w:rPr>
        <w:t>Omicho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Nomura</w:t>
      </w:r>
      <w:r>
        <w:rPr>
          <w:color w:val="1E2F46"/>
          <w:spacing w:val="-7"/>
        </w:rPr>
        <w:t> </w:t>
      </w:r>
      <w:r>
        <w:rPr>
          <w:color w:val="1E2F46"/>
        </w:rPr>
        <w:t>Samurai</w:t>
      </w:r>
      <w:r>
        <w:rPr>
          <w:color w:val="1E2F46"/>
          <w:spacing w:val="-7"/>
        </w:rPr>
        <w:t> </w:t>
      </w:r>
      <w:r>
        <w:rPr>
          <w:color w:val="1E2F46"/>
        </w:rPr>
        <w:t>House.</w:t>
      </w:r>
      <w:r>
        <w:rPr>
          <w:color w:val="1E2F46"/>
          <w:spacing w:val="-7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bus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Takayama.</w:t>
      </w:r>
      <w:r>
        <w:rPr>
          <w:color w:val="1E2F46"/>
          <w:spacing w:val="-7"/>
        </w:rPr>
        <w:t> </w:t>
      </w:r>
      <w:r>
        <w:rPr>
          <w:color w:val="1E2F46"/>
        </w:rPr>
        <w:t>Passeggiata</w:t>
      </w:r>
      <w:r>
        <w:rPr>
          <w:color w:val="1E2F46"/>
          <w:spacing w:val="-7"/>
        </w:rPr>
        <w:t> </w:t>
      </w:r>
      <w:r>
        <w:rPr>
          <w:color w:val="1E2F46"/>
        </w:rPr>
        <w:t>centro</w:t>
      </w:r>
      <w:r>
        <w:rPr>
          <w:color w:val="1E2F46"/>
          <w:spacing w:val="-7"/>
        </w:rPr>
        <w:t> </w:t>
      </w:r>
      <w:r>
        <w:rPr>
          <w:color w:val="1E2F46"/>
        </w:rPr>
        <w:t>storico.</w:t>
      </w:r>
      <w:r>
        <w:rPr>
          <w:color w:val="1E2F46"/>
          <w:spacing w:val="-7"/>
        </w:rPr>
        <w:t> </w:t>
      </w:r>
      <w:r>
        <w:rPr>
          <w:color w:val="1E2F46"/>
        </w:rPr>
        <w:t>Soggiorno</w:t>
      </w:r>
      <w:r>
        <w:rPr>
          <w:color w:val="1E2F46"/>
          <w:spacing w:val="40"/>
        </w:rPr>
        <w:t> </w:t>
      </w:r>
      <w:r>
        <w:rPr>
          <w:color w:val="1E2F46"/>
        </w:rPr>
        <w:t>presso Honjin Hiranoya Bekkan in camere tradizionali giapponese – o similare in mezza pensione tradizionale.</w:t>
      </w:r>
    </w:p>
    <w:p>
      <w:pPr>
        <w:pStyle w:val="Heading3"/>
      </w:pPr>
      <w:r>
        <w:rPr>
          <w:color w:val="1E2F46"/>
        </w:rPr>
        <w:t>Giorno </w:t>
      </w:r>
      <w:r>
        <w:rPr>
          <w:color w:val="1E2F46"/>
          <w:spacing w:val="-5"/>
        </w:rPr>
        <w:t>8: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Dopo</w:t>
      </w:r>
      <w:r>
        <w:rPr>
          <w:color w:val="1E2F46"/>
          <w:spacing w:val="-8"/>
        </w:rPr>
        <w:t> </w:t>
      </w:r>
      <w:r>
        <w:rPr>
          <w:color w:val="1E2F46"/>
        </w:rPr>
        <w:t>colazione</w:t>
      </w:r>
      <w:r>
        <w:rPr>
          <w:color w:val="1E2F46"/>
          <w:spacing w:val="-7"/>
        </w:rPr>
        <w:t> </w:t>
      </w:r>
      <w:r>
        <w:rPr>
          <w:color w:val="1E2F46"/>
        </w:rPr>
        <w:t>trasferimento</w:t>
      </w:r>
      <w:r>
        <w:rPr>
          <w:color w:val="1E2F46"/>
          <w:spacing w:val="-8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</w:rPr>
        <w:t>Shirakawa-go</w:t>
      </w:r>
      <w:r>
        <w:rPr>
          <w:color w:val="1E2F46"/>
          <w:spacing w:val="-8"/>
        </w:rPr>
        <w:t> </w:t>
      </w:r>
      <w:r>
        <w:rPr>
          <w:color w:val="1E2F46"/>
        </w:rPr>
        <w:t>→</w:t>
      </w:r>
      <w:r>
        <w:rPr>
          <w:color w:val="1E2F46"/>
          <w:spacing w:val="-8"/>
        </w:rPr>
        <w:t> </w:t>
      </w:r>
      <w:r>
        <w:rPr>
          <w:color w:val="1E2F46"/>
        </w:rPr>
        <w:t>Tokyo:</w:t>
      </w:r>
      <w:r>
        <w:rPr>
          <w:color w:val="1E2F46"/>
          <w:spacing w:val="-7"/>
        </w:rPr>
        <w:t> </w:t>
      </w:r>
      <w:r>
        <w:rPr>
          <w:color w:val="1E2F46"/>
        </w:rPr>
        <w:t>Bus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Shirakawa-go</w:t>
      </w:r>
      <w:r>
        <w:rPr>
          <w:color w:val="1E2F46"/>
          <w:spacing w:val="-8"/>
        </w:rPr>
        <w:t> </w:t>
      </w:r>
      <w:r>
        <w:rPr>
          <w:color w:val="1E2F46"/>
        </w:rPr>
        <w:t>(visita</w:t>
      </w:r>
      <w:r>
        <w:rPr>
          <w:color w:val="1E2F46"/>
          <w:spacing w:val="-8"/>
        </w:rPr>
        <w:t> </w:t>
      </w:r>
      <w:r>
        <w:rPr>
          <w:color w:val="1E2F46"/>
        </w:rPr>
        <w:t>casa</w:t>
      </w:r>
      <w:r>
        <w:rPr>
          <w:color w:val="1E2F46"/>
          <w:spacing w:val="-8"/>
        </w:rPr>
        <w:t> </w:t>
      </w:r>
      <w:r>
        <w:rPr>
          <w:color w:val="1E2F46"/>
        </w:rPr>
        <w:t>gassho-zukuri).</w:t>
      </w:r>
      <w:r>
        <w:rPr>
          <w:color w:val="1E2F46"/>
          <w:spacing w:val="-8"/>
        </w:rPr>
        <w:t> </w:t>
      </w:r>
      <w:r>
        <w:rPr>
          <w:color w:val="1E2F46"/>
        </w:rPr>
        <w:t>Proseguimento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Toyama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7"/>
        </w:rPr>
        <w:t> </w:t>
      </w:r>
      <w:r>
        <w:rPr>
          <w:color w:val="1E2F46"/>
        </w:rPr>
        <w:t>Shinkansen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Tokyo.Arrivo</w:t>
      </w:r>
      <w:r>
        <w:rPr>
          <w:color w:val="1E2F46"/>
          <w:spacing w:val="40"/>
        </w:rPr>
        <w:t> </w:t>
      </w:r>
      <w:r>
        <w:rPr>
          <w:color w:val="1E2F46"/>
        </w:rPr>
        <w:t>serale. Soggiorno presso Hotel Gracery Shinjuku o similare – colazione inclusa.</w:t>
      </w:r>
    </w:p>
    <w:p>
      <w:pPr>
        <w:pStyle w:val="Heading3"/>
      </w:pPr>
      <w:r>
        <w:rPr>
          <w:color w:val="1E2F46"/>
        </w:rPr>
        <w:t>Giorno </w:t>
      </w:r>
      <w:r>
        <w:rPr>
          <w:color w:val="1E2F46"/>
          <w:spacing w:val="-5"/>
        </w:rPr>
        <w:t>9: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Tokyo:</w:t>
      </w:r>
      <w:r>
        <w:rPr>
          <w:color w:val="1E2F46"/>
          <w:spacing w:val="-3"/>
        </w:rPr>
        <w:t> </w:t>
      </w:r>
      <w:r>
        <w:rPr>
          <w:color w:val="1E2F46"/>
        </w:rPr>
        <w:t>Visite:</w:t>
      </w:r>
      <w:r>
        <w:rPr>
          <w:color w:val="1E2F46"/>
          <w:spacing w:val="-3"/>
        </w:rPr>
        <w:t> </w:t>
      </w:r>
      <w:r>
        <w:rPr>
          <w:color w:val="1E2F46"/>
        </w:rPr>
        <w:t>Asakusa</w:t>
      </w:r>
      <w:r>
        <w:rPr>
          <w:color w:val="1E2F46"/>
          <w:spacing w:val="-5"/>
        </w:rPr>
        <w:t> </w:t>
      </w:r>
      <w:r>
        <w:rPr>
          <w:color w:val="1E2F46"/>
        </w:rPr>
        <w:t>(Senso-ji),</w:t>
      </w:r>
      <w:r>
        <w:rPr>
          <w:color w:val="1E2F46"/>
          <w:spacing w:val="-3"/>
        </w:rPr>
        <w:t> </w:t>
      </w:r>
      <w:r>
        <w:rPr>
          <w:color w:val="1E2F46"/>
        </w:rPr>
        <w:t>Meiji</w:t>
      </w:r>
      <w:r>
        <w:rPr>
          <w:color w:val="1E2F46"/>
          <w:spacing w:val="-4"/>
        </w:rPr>
        <w:t> </w:t>
      </w:r>
      <w:r>
        <w:rPr>
          <w:color w:val="1E2F46"/>
        </w:rPr>
        <w:t>Jingu,</w:t>
      </w:r>
      <w:r>
        <w:rPr>
          <w:color w:val="1E2F46"/>
          <w:spacing w:val="-4"/>
        </w:rPr>
        <w:t> </w:t>
      </w:r>
      <w:r>
        <w:rPr>
          <w:color w:val="1E2F46"/>
        </w:rPr>
        <w:t>Shinjuku.Serata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Shibuya.</w:t>
      </w:r>
      <w:r>
        <w:rPr>
          <w:color w:val="1E2F46"/>
          <w:spacing w:val="-5"/>
        </w:rPr>
        <w:t> </w:t>
      </w:r>
      <w:r>
        <w:rPr>
          <w:color w:val="1E2F46"/>
        </w:rPr>
        <w:t>Soggiorno</w:t>
      </w:r>
      <w:r>
        <w:rPr>
          <w:color w:val="1E2F46"/>
          <w:spacing w:val="-4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Gracery</w:t>
      </w:r>
      <w:r>
        <w:rPr>
          <w:color w:val="1E2F46"/>
          <w:spacing w:val="-3"/>
        </w:rPr>
        <w:t> </w:t>
      </w:r>
      <w:r>
        <w:rPr>
          <w:color w:val="1E2F46"/>
        </w:rPr>
        <w:t>Shinjuku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similare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inclusa.</w:t>
      </w:r>
    </w:p>
    <w:p>
      <w:pPr>
        <w:pStyle w:val="Heading3"/>
        <w:spacing w:before="117"/>
      </w:pPr>
      <w:r>
        <w:rPr>
          <w:color w:val="1E2F46"/>
        </w:rPr>
        <w:t>Giorno </w:t>
      </w:r>
      <w:r>
        <w:rPr>
          <w:color w:val="1E2F46"/>
          <w:spacing w:val="-5"/>
        </w:rPr>
        <w:t>10:</w:t>
      </w:r>
    </w:p>
    <w:p>
      <w:pPr>
        <w:pStyle w:val="BodyText"/>
        <w:spacing w:line="235" w:lineRule="auto" w:before="2"/>
        <w:ind w:left="141" w:right="98"/>
      </w:pP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.</w:t>
      </w:r>
      <w:r>
        <w:rPr>
          <w:color w:val="1E2F46"/>
          <w:spacing w:val="-6"/>
        </w:rPr>
        <w:t> </w:t>
      </w:r>
      <w:r>
        <w:rPr>
          <w:color w:val="1E2F46"/>
        </w:rPr>
        <w:t>Escursione</w:t>
      </w:r>
      <w:r>
        <w:rPr>
          <w:color w:val="1E2F46"/>
          <w:spacing w:val="-5"/>
        </w:rPr>
        <w:t> </w:t>
      </w:r>
      <w:r>
        <w:rPr>
          <w:color w:val="1E2F46"/>
        </w:rPr>
        <w:t>Hakone/Fuji:</w:t>
      </w:r>
      <w:r>
        <w:rPr>
          <w:color w:val="1E2F46"/>
          <w:spacing w:val="-5"/>
        </w:rPr>
        <w:t> </w:t>
      </w:r>
      <w:r>
        <w:rPr>
          <w:color w:val="1E2F46"/>
        </w:rPr>
        <w:t>Hakone</w:t>
      </w:r>
      <w:r>
        <w:rPr>
          <w:color w:val="1E2F46"/>
          <w:spacing w:val="-5"/>
        </w:rPr>
        <w:t> </w:t>
      </w:r>
      <w:r>
        <w:rPr>
          <w:color w:val="1E2F46"/>
        </w:rPr>
        <w:t>Freepass</w:t>
      </w:r>
      <w:r>
        <w:rPr>
          <w:color w:val="1E2F46"/>
          <w:spacing w:val="-6"/>
        </w:rPr>
        <w:t> </w:t>
      </w:r>
      <w:r>
        <w:rPr>
          <w:color w:val="1E2F46"/>
        </w:rPr>
        <w:t>+</w:t>
      </w:r>
      <w:r>
        <w:rPr>
          <w:color w:val="1E2F46"/>
          <w:spacing w:val="-6"/>
        </w:rPr>
        <w:t> </w:t>
      </w:r>
      <w:r>
        <w:rPr>
          <w:color w:val="1E2F46"/>
        </w:rPr>
        <w:t>Romancecar.</w:t>
      </w:r>
      <w:r>
        <w:rPr>
          <w:color w:val="1E2F46"/>
          <w:spacing w:val="-6"/>
        </w:rPr>
        <w:t> </w:t>
      </w:r>
      <w:r>
        <w:rPr>
          <w:color w:val="1E2F46"/>
        </w:rPr>
        <w:t>Funivia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ropeway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vista</w:t>
      </w:r>
      <w:r>
        <w:rPr>
          <w:color w:val="1E2F46"/>
          <w:spacing w:val="-6"/>
        </w:rPr>
        <w:t> </w:t>
      </w:r>
      <w:r>
        <w:rPr>
          <w:color w:val="1E2F46"/>
        </w:rPr>
        <w:t>Monte</w:t>
      </w:r>
      <w:r>
        <w:rPr>
          <w:color w:val="1E2F46"/>
          <w:spacing w:val="-5"/>
        </w:rPr>
        <w:t> </w:t>
      </w:r>
      <w:r>
        <w:rPr>
          <w:color w:val="1E2F46"/>
        </w:rPr>
        <w:t>Fuji.</w:t>
      </w:r>
      <w:r>
        <w:rPr>
          <w:color w:val="1E2F46"/>
          <w:spacing w:val="-6"/>
        </w:rPr>
        <w:t> </w:t>
      </w:r>
      <w:r>
        <w:rPr>
          <w:color w:val="1E2F46"/>
        </w:rPr>
        <w:t>Crociera</w:t>
      </w:r>
      <w:r>
        <w:rPr>
          <w:color w:val="1E2F46"/>
          <w:spacing w:val="-6"/>
        </w:rPr>
        <w:t> </w:t>
      </w:r>
      <w:r>
        <w:rPr>
          <w:color w:val="1E2F46"/>
        </w:rPr>
        <w:t>sul</w:t>
      </w:r>
      <w:r>
        <w:rPr>
          <w:color w:val="1E2F46"/>
          <w:spacing w:val="-6"/>
        </w:rPr>
        <w:t> </w:t>
      </w:r>
      <w:r>
        <w:rPr>
          <w:color w:val="1E2F46"/>
        </w:rPr>
        <w:t>Lago</w:t>
      </w:r>
      <w:r>
        <w:rPr>
          <w:color w:val="1E2F46"/>
          <w:spacing w:val="-6"/>
        </w:rPr>
        <w:t> </w:t>
      </w:r>
      <w:r>
        <w:rPr>
          <w:color w:val="1E2F46"/>
        </w:rPr>
        <w:t>Ashi.</w:t>
      </w:r>
      <w:r>
        <w:rPr>
          <w:color w:val="1E2F46"/>
          <w:spacing w:val="-6"/>
        </w:rPr>
        <w:t> </w:t>
      </w:r>
      <w:r>
        <w:rPr>
          <w:color w:val="1E2F46"/>
        </w:rPr>
        <w:t>Rientro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Tokyo.</w:t>
      </w:r>
      <w:r>
        <w:rPr>
          <w:color w:val="1E2F46"/>
          <w:spacing w:val="-6"/>
        </w:rPr>
        <w:t> </w:t>
      </w:r>
      <w:r>
        <w:rPr>
          <w:color w:val="1E2F46"/>
        </w:rPr>
        <w:t>Soggior-no presso Hotel Gracery Shinjuku – o similare colazione inclusa.</w:t>
      </w:r>
    </w:p>
    <w:p>
      <w:pPr>
        <w:pStyle w:val="Heading3"/>
      </w:pPr>
      <w:r>
        <w:rPr>
          <w:color w:val="1E2F46"/>
        </w:rPr>
        <w:t>Giorno </w:t>
      </w:r>
      <w:r>
        <w:rPr>
          <w:color w:val="1E2F46"/>
          <w:spacing w:val="-5"/>
        </w:rPr>
        <w:t>11: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Tokyo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mezza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Ueno,</w:t>
      </w:r>
      <w:r>
        <w:rPr>
          <w:color w:val="1E2F46"/>
          <w:spacing w:val="-3"/>
        </w:rPr>
        <w:t> </w:t>
      </w:r>
      <w:r>
        <w:rPr>
          <w:color w:val="1E2F46"/>
        </w:rPr>
        <w:t>Akihabara.</w:t>
      </w:r>
      <w:r>
        <w:rPr>
          <w:color w:val="1E2F46"/>
          <w:spacing w:val="-4"/>
        </w:rPr>
        <w:t> </w:t>
      </w:r>
      <w:r>
        <w:rPr>
          <w:color w:val="1E2F46"/>
        </w:rPr>
        <w:t>Estensione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Odaiba.</w:t>
      </w:r>
      <w:r>
        <w:rPr>
          <w:color w:val="1E2F46"/>
          <w:spacing w:val="-4"/>
        </w:rPr>
        <w:t> </w:t>
      </w:r>
      <w:r>
        <w:rPr>
          <w:color w:val="1E2F46"/>
        </w:rPr>
        <w:t>Soggiorno</w:t>
      </w:r>
      <w:r>
        <w:rPr>
          <w:color w:val="1E2F46"/>
          <w:spacing w:val="-5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Rose</w:t>
      </w:r>
      <w:r>
        <w:rPr>
          <w:color w:val="1E2F46"/>
          <w:spacing w:val="-4"/>
        </w:rPr>
        <w:t> </w:t>
      </w:r>
      <w:r>
        <w:rPr>
          <w:color w:val="1E2F46"/>
        </w:rPr>
        <w:t>Garden</w:t>
      </w:r>
      <w:r>
        <w:rPr>
          <w:color w:val="1E2F46"/>
          <w:spacing w:val="-4"/>
        </w:rPr>
        <w:t> </w:t>
      </w:r>
      <w:r>
        <w:rPr>
          <w:color w:val="1E2F46"/>
        </w:rPr>
        <w:t>–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similare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inclusa.</w:t>
      </w:r>
    </w:p>
    <w:p>
      <w:pPr>
        <w:pStyle w:val="Heading3"/>
        <w:spacing w:before="116"/>
      </w:pPr>
      <w:r>
        <w:rPr>
          <w:color w:val="1E2F46"/>
        </w:rPr>
        <w:t>Giorno </w:t>
      </w:r>
      <w:r>
        <w:rPr>
          <w:color w:val="1E2F46"/>
          <w:spacing w:val="-5"/>
        </w:rPr>
        <w:t>12: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volo.</w:t>
      </w:r>
    </w:p>
    <w:p>
      <w:pPr>
        <w:pStyle w:val="Heading3"/>
        <w:spacing w:before="117"/>
      </w:pPr>
      <w:r>
        <w:rPr>
          <w:color w:val="1E2F46"/>
        </w:rPr>
        <w:t>Giorno </w:t>
      </w:r>
      <w:r>
        <w:rPr>
          <w:color w:val="1E2F46"/>
          <w:spacing w:val="-5"/>
        </w:rPr>
        <w:t>13: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Roma</w:t>
      </w:r>
      <w:r>
        <w:rPr>
          <w:color w:val="1E2F46"/>
          <w:spacing w:val="-3"/>
        </w:rPr>
        <w:t> </w:t>
      </w:r>
      <w:r>
        <w:rPr>
          <w:color w:val="1E2F46"/>
        </w:rPr>
        <w:t>Fco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fine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servizi.</w:t>
      </w:r>
    </w:p>
    <w:p>
      <w:pPr>
        <w:spacing w:line="194" w:lineRule="exact" w:before="189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***L’ordine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cambiato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esigenze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organizzative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modificare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contenuti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programma.</w:t>
      </w:r>
    </w:p>
    <w:p>
      <w:pPr>
        <w:spacing w:line="235" w:lineRule="auto" w:before="1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escursioni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opzionali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possono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richieste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fino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30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giorni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prima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partenza,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sempre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soggette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all’effettiva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disponibilità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guide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parlanti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italiano e alberghi. Le escursioni opzionali non possono essere personalizzate, né modificate.***</w:t>
      </w:r>
    </w:p>
    <w:p>
      <w:pPr>
        <w:pStyle w:val="Heading3"/>
      </w:pPr>
      <w:r>
        <w:rPr>
          <w:color w:val="1E2F46"/>
        </w:rPr>
        <w:t>Alberghi</w:t>
      </w:r>
      <w:r>
        <w:rPr>
          <w:color w:val="1E2F46"/>
          <w:spacing w:val="-3"/>
        </w:rPr>
        <w:t> </w:t>
      </w:r>
      <w:r>
        <w:rPr>
          <w:color w:val="1E2F46"/>
        </w:rPr>
        <w:t>previsti</w:t>
      </w:r>
      <w:r>
        <w:rPr>
          <w:color w:val="1E2F46"/>
          <w:spacing w:val="-3"/>
        </w:rPr>
        <w:t> </w:t>
      </w:r>
      <w:r>
        <w:rPr>
          <w:color w:val="1E2F46"/>
        </w:rPr>
        <w:t>(o</w:t>
      </w:r>
      <w:r>
        <w:rPr>
          <w:color w:val="1E2F46"/>
          <w:spacing w:val="-2"/>
        </w:rPr>
        <w:t> </w:t>
      </w:r>
      <w:r>
        <w:rPr>
          <w:color w:val="1E2F46"/>
        </w:rPr>
        <w:t>similari)</w:t>
      </w:r>
      <w:r>
        <w:rPr>
          <w:color w:val="1E2F46"/>
          <w:spacing w:val="-3"/>
        </w:rPr>
        <w:t> </w:t>
      </w:r>
      <w:r>
        <w:rPr>
          <w:color w:val="1E2F46"/>
        </w:rPr>
        <w:t>3*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</w:t>
      </w:r>
      <w:r>
        <w:rPr>
          <w:color w:val="1E2F46"/>
          <w:spacing w:val="-5"/>
        </w:rPr>
        <w:t>4*:</w:t>
      </w:r>
    </w:p>
    <w:p>
      <w:pPr>
        <w:pStyle w:val="BodyText"/>
        <w:tabs>
          <w:tab w:pos="1581" w:val="left" w:leader="none"/>
        </w:tabs>
        <w:spacing w:line="192" w:lineRule="exact"/>
        <w:ind w:left="141"/>
      </w:pPr>
      <w:r>
        <w:rPr>
          <w:b/>
          <w:color w:val="1E2F46"/>
          <w:spacing w:val="-2"/>
        </w:rPr>
        <w:t>Osaka</w:t>
      </w:r>
      <w:r>
        <w:rPr>
          <w:b/>
          <w:color w:val="1E2F46"/>
        </w:rPr>
        <w:tab/>
      </w:r>
      <w:r>
        <w:rPr>
          <w:color w:val="1E2F46"/>
        </w:rPr>
        <w:t>Citadines</w:t>
      </w:r>
      <w:r>
        <w:rPr>
          <w:color w:val="1E2F46"/>
          <w:spacing w:val="-4"/>
        </w:rPr>
        <w:t> </w:t>
      </w:r>
      <w:r>
        <w:rPr>
          <w:color w:val="1E2F46"/>
        </w:rPr>
        <w:t>Namba</w:t>
      </w:r>
      <w:r>
        <w:rPr>
          <w:color w:val="1E2F46"/>
          <w:spacing w:val="-3"/>
        </w:rPr>
        <w:t> </w:t>
      </w:r>
      <w:r>
        <w:rPr>
          <w:color w:val="1E2F46"/>
        </w:rPr>
        <w:t>Osaka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similare</w:t>
      </w:r>
    </w:p>
    <w:p>
      <w:pPr>
        <w:pStyle w:val="BodyText"/>
        <w:tabs>
          <w:tab w:pos="1581" w:val="left" w:leader="none"/>
        </w:tabs>
        <w:spacing w:line="235" w:lineRule="auto" w:before="2"/>
        <w:ind w:left="141" w:right="6347"/>
      </w:pPr>
      <w:r>
        <w:rPr>
          <w:b/>
          <w:color w:val="1E2F46"/>
          <w:spacing w:val="-2"/>
        </w:rPr>
        <w:t>Kyoto</w:t>
      </w:r>
      <w:r>
        <w:rPr>
          <w:b/>
          <w:color w:val="1E2F46"/>
        </w:rPr>
        <w:tab/>
      </w:r>
      <w:r>
        <w:rPr>
          <w:color w:val="1E2F46"/>
        </w:rPr>
        <w:t>Ellcien Kyoto Hachijoguchi o similare</w:t>
      </w:r>
      <w:r>
        <w:rPr>
          <w:color w:val="1E2F46"/>
          <w:spacing w:val="40"/>
        </w:rPr>
        <w:t> </w:t>
      </w:r>
      <w:r>
        <w:rPr>
          <w:b/>
          <w:color w:val="1E2F46"/>
          <w:spacing w:val="-2"/>
        </w:rPr>
        <w:t>Kanazawa</w:t>
      </w:r>
      <w:r>
        <w:rPr>
          <w:b/>
          <w:color w:val="1E2F46"/>
        </w:rPr>
        <w:tab/>
      </w:r>
      <w:r>
        <w:rPr>
          <w:color w:val="1E2F46"/>
        </w:rPr>
        <w:t>Ana Crowne Plaza Kanazawa o similare</w:t>
      </w:r>
      <w:r>
        <w:rPr>
          <w:color w:val="1E2F46"/>
          <w:spacing w:val="40"/>
        </w:rPr>
        <w:t> </w:t>
      </w:r>
      <w:r>
        <w:rPr>
          <w:b/>
          <w:color w:val="1E2F46"/>
          <w:spacing w:val="-2"/>
        </w:rPr>
        <w:t>Takawama</w:t>
      </w:r>
      <w:r>
        <w:rPr>
          <w:b/>
          <w:color w:val="1E2F46"/>
        </w:rPr>
        <w:tab/>
      </w:r>
      <w:r>
        <w:rPr>
          <w:color w:val="1E2F46"/>
        </w:rPr>
        <w:t>Ryokan</w:t>
      </w:r>
      <w:r>
        <w:rPr>
          <w:color w:val="1E2F46"/>
          <w:spacing w:val="-10"/>
        </w:rPr>
        <w:t> </w:t>
      </w:r>
      <w:r>
        <w:rPr>
          <w:color w:val="1E2F46"/>
        </w:rPr>
        <w:t>Honjin</w:t>
      </w:r>
      <w:r>
        <w:rPr>
          <w:color w:val="1E2F46"/>
          <w:spacing w:val="-9"/>
        </w:rPr>
        <w:t> </w:t>
      </w:r>
      <w:r>
        <w:rPr>
          <w:color w:val="1E2F46"/>
        </w:rPr>
        <w:t>Hiranoya</w:t>
      </w:r>
      <w:r>
        <w:rPr>
          <w:color w:val="1E2F46"/>
          <w:spacing w:val="-9"/>
        </w:rPr>
        <w:t> </w:t>
      </w:r>
      <w:r>
        <w:rPr>
          <w:color w:val="1E2F46"/>
        </w:rPr>
        <w:t>–</w:t>
      </w:r>
      <w:r>
        <w:rPr>
          <w:color w:val="1E2F46"/>
          <w:spacing w:val="-9"/>
        </w:rPr>
        <w:t> </w:t>
      </w:r>
      <w:r>
        <w:rPr>
          <w:color w:val="1E2F46"/>
        </w:rPr>
        <w:t>camera</w:t>
      </w:r>
      <w:r>
        <w:rPr>
          <w:color w:val="1E2F46"/>
          <w:spacing w:val="-9"/>
        </w:rPr>
        <w:t> </w:t>
      </w:r>
      <w:r>
        <w:rPr>
          <w:color w:val="1E2F46"/>
        </w:rPr>
        <w:t>tradizionale</w:t>
      </w:r>
      <w:r>
        <w:rPr>
          <w:color w:val="1E2F46"/>
          <w:spacing w:val="40"/>
        </w:rPr>
        <w:t> </w:t>
      </w:r>
      <w:r>
        <w:rPr>
          <w:b/>
          <w:color w:val="1E2F46"/>
          <w:spacing w:val="-2"/>
        </w:rPr>
        <w:t>Tokyo</w:t>
      </w:r>
      <w:r>
        <w:rPr>
          <w:b/>
          <w:color w:val="1E2F46"/>
        </w:rPr>
        <w:tab/>
      </w:r>
      <w:r>
        <w:rPr>
          <w:color w:val="1E2F46"/>
        </w:rPr>
        <w:t>Rose Garden o similare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249644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9.657032pt;width:379.1pt;height:19pt;mso-position-horizontal-relative:page;mso-position-vertical-relative:paragraph;z-index:-15728128;mso-wrap-distance-left:0;mso-wrap-distance-right:0" id="docshapegroup7" coordorigin="2162,393" coordsize="7582,380">
                <v:shape style="position:absolute;left:2162;top:393;width:7582;height:380" id="docshape8" coordorigin="2162,393" coordsize="7582,380" path="m9573,393l2332,393,2266,407,2212,443,2176,497,2162,563,2162,603,2176,669,2212,723,2266,760,2332,773,9573,773,9639,760,9693,723,9730,669,9743,603,9743,563,9730,497,9693,443,9639,407,9573,393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93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8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5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0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51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9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4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95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43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637" w:right="490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18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1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2026-05-08T15:36:31Z</dcterms:created>
  <dcterms:modified xsi:type="dcterms:W3CDTF">2026-05-08T15:36:31Z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2026-05-08T00:00:00Z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2026-05-08T00:00:00Z</vt:filetime>
  </property>
  <property fmtid="{D5CDD505-2E9C-101B-9397-08002B2CF9AE}" pid="6" name="Producer">
    <vt:lpwstr>Adobe PDF Library 18.0</vt:lpwstr>
  </property>
</Properties>
</file>