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92" w:lineRule="auto"/>
      </w:pPr>
      <w:r>
        <w:rPr>
          <w:color w:val="FFFDF0"/>
        </w:rPr>
        <w:t>LA TRAVIATA </w:t>
      </w:r>
      <w:r>
        <w:rPr>
          <w:color w:val="FFFDF0"/>
          <w:spacing w:val="-2"/>
        </w:rPr>
        <w:t>ALL’ARENA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DI</w:t>
      </w:r>
      <w:r>
        <w:rPr>
          <w:color w:val="FFFDF0"/>
          <w:spacing w:val="-42"/>
        </w:rPr>
        <w:t> </w:t>
      </w:r>
      <w:r>
        <w:rPr>
          <w:color w:val="FFFDF0"/>
          <w:spacing w:val="-2"/>
        </w:rPr>
        <w:t>VERONA</w:t>
      </w:r>
    </w:p>
    <w:p>
      <w:pPr>
        <w:spacing w:before="86"/>
        <w:ind w:left="143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VALPOLICELLA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SOAVE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VICENZA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CARPI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10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13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SETTEMBRE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4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3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780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5084" w:space="3136"/>
            <w:col w:w="26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8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0748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9" w:after="0"/>
        <w:ind w:left="755" w:right="273" w:hanging="171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programma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incluso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trasferimento serale all’Arena di Verona con bus locale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Leopardi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Verona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similare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Trattamento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mezza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libera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terzo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Prima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buffet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Pranzi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2°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3°</w:t>
      </w:r>
      <w:r>
        <w:rPr>
          <w:color w:val="FFFFFF"/>
          <w:spacing w:val="-2"/>
          <w:sz w:val="16"/>
        </w:rPr>
        <w:t> 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70" w:hanging="171"/>
        <w:jc w:val="both"/>
        <w:rPr>
          <w:sz w:val="16"/>
        </w:rPr>
      </w:pPr>
      <w:r>
        <w:rPr>
          <w:color w:val="FFFFFF"/>
          <w:sz w:val="16"/>
        </w:rPr>
        <w:t>Visita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un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frantoio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degustazione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prodotti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tipici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1°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giorno,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visita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una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cantina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degustazione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Amarone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prodotti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tipici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2°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giorno,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tutte le visite guidate come da 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Biglietto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4*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Settore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Gradinata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2"/>
          <w:sz w:val="16"/>
        </w:rPr>
        <w:t>Numerata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all’Arena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Verona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“La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Traviata”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88" w:val="left" w:leader="none"/>
        </w:tabs>
        <w:spacing w:line="178" w:lineRule="exact" w:before="71" w:after="0"/>
        <w:ind w:left="388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388" w:val="left" w:leader="none"/>
        </w:tabs>
        <w:spacing w:line="160" w:lineRule="exact" w:before="0" w:after="0"/>
        <w:ind w:left="388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388" w:val="left" w:leader="none"/>
        </w:tabs>
        <w:spacing w:line="160" w:lineRule="exact" w:before="0" w:after="0"/>
        <w:ind w:left="388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388" w:val="left" w:leader="none"/>
        </w:tabs>
        <w:spacing w:line="160" w:lineRule="exact" w:before="0" w:after="0"/>
        <w:ind w:left="388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Mance</w:t>
      </w:r>
    </w:p>
    <w:p>
      <w:pPr>
        <w:pStyle w:val="ListParagraph"/>
        <w:numPr>
          <w:ilvl w:val="0"/>
          <w:numId w:val="1"/>
        </w:numPr>
        <w:tabs>
          <w:tab w:pos="388" w:val="left" w:leader="none"/>
        </w:tabs>
        <w:spacing w:line="160" w:lineRule="exact" w:before="0" w:after="0"/>
        <w:ind w:left="388" w:right="0" w:hanging="170"/>
        <w:jc w:val="left"/>
        <w:rPr>
          <w:sz w:val="16"/>
        </w:rPr>
      </w:pPr>
      <w:r>
        <w:rPr>
          <w:color w:val="FFFFFF"/>
          <w:sz w:val="16"/>
        </w:rPr>
        <w:t>Extra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388" w:val="left" w:leader="none"/>
        </w:tabs>
        <w:spacing w:line="160" w:lineRule="exact" w:before="0" w:after="0"/>
        <w:ind w:left="388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annullamento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facoltativa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Euro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35,00</w:t>
      </w:r>
    </w:p>
    <w:p>
      <w:pPr>
        <w:pStyle w:val="ListParagraph"/>
        <w:numPr>
          <w:ilvl w:val="0"/>
          <w:numId w:val="1"/>
        </w:numPr>
        <w:tabs>
          <w:tab w:pos="389" w:val="left" w:leader="none"/>
        </w:tabs>
        <w:spacing w:line="196" w:lineRule="auto" w:before="10" w:after="0"/>
        <w:ind w:left="389" w:right="1212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389" w:space="40"/>
            <w:col w:w="5490"/>
          </w:cols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La</w:t>
      </w:r>
      <w:r>
        <w:rPr>
          <w:b/>
          <w:color w:val="1E2F46"/>
          <w:spacing w:val="-15"/>
          <w:sz w:val="28"/>
        </w:rPr>
        <w:t> </w:t>
      </w:r>
      <w:r>
        <w:rPr>
          <w:b/>
          <w:color w:val="1E2F46"/>
          <w:sz w:val="28"/>
        </w:rPr>
        <w:t>traviata</w:t>
      </w:r>
      <w:r>
        <w:rPr>
          <w:b/>
          <w:color w:val="1E2F46"/>
          <w:spacing w:val="-14"/>
          <w:sz w:val="28"/>
        </w:rPr>
        <w:t> </w:t>
      </w:r>
      <w:r>
        <w:rPr>
          <w:b/>
          <w:color w:val="1E2F46"/>
          <w:sz w:val="28"/>
        </w:rPr>
        <w:t>all’Arena</w:t>
      </w:r>
      <w:r>
        <w:rPr>
          <w:b/>
          <w:color w:val="1E2F46"/>
          <w:spacing w:val="-14"/>
          <w:sz w:val="28"/>
        </w:rPr>
        <w:t> </w:t>
      </w:r>
      <w:r>
        <w:rPr>
          <w:b/>
          <w:color w:val="1E2F46"/>
          <w:sz w:val="28"/>
        </w:rPr>
        <w:t>di</w:t>
      </w:r>
      <w:r>
        <w:rPr>
          <w:b/>
          <w:color w:val="1E2F46"/>
          <w:spacing w:val="-14"/>
          <w:sz w:val="28"/>
        </w:rPr>
        <w:t> </w:t>
      </w:r>
      <w:r>
        <w:rPr>
          <w:b/>
          <w:color w:val="1E2F46"/>
          <w:spacing w:val="-2"/>
          <w:sz w:val="28"/>
        </w:rPr>
        <w:t>Verona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VALPOLICELLA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SOAVE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VICENZA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CARPI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2"/>
        <w:spacing w:line="240" w:lineRule="auto" w:before="0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both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1: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Verona</w:t>
      </w:r>
    </w:p>
    <w:p>
      <w:pPr>
        <w:pStyle w:val="BodyText"/>
        <w:spacing w:line="235" w:lineRule="auto" w:before="1"/>
        <w:ind w:left="141" w:right="125"/>
        <w:jc w:val="both"/>
      </w:pPr>
      <w:r>
        <w:rPr>
          <w:color w:val="1E2F46"/>
        </w:rPr>
        <w:t>Raduno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partecipanti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Roma</w:t>
      </w:r>
      <w:r>
        <w:rPr>
          <w:color w:val="1E2F46"/>
          <w:spacing w:val="-5"/>
        </w:rPr>
        <w:t> </w:t>
      </w:r>
      <w:r>
        <w:rPr>
          <w:color w:val="1E2F46"/>
        </w:rPr>
        <w:t>Piazzale</w:t>
      </w:r>
      <w:r>
        <w:rPr>
          <w:color w:val="1E2F46"/>
          <w:spacing w:val="-4"/>
        </w:rPr>
        <w:t> </w:t>
      </w:r>
      <w:r>
        <w:rPr>
          <w:color w:val="1E2F46"/>
        </w:rPr>
        <w:t>Ostiense,</w:t>
      </w:r>
      <w:r>
        <w:rPr>
          <w:color w:val="1E2F46"/>
          <w:spacing w:val="-4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Bus</w:t>
      </w:r>
      <w:r>
        <w:rPr>
          <w:color w:val="1E2F46"/>
          <w:spacing w:val="-5"/>
        </w:rPr>
        <w:t> </w:t>
      </w:r>
      <w:r>
        <w:rPr>
          <w:color w:val="1E2F46"/>
        </w:rPr>
        <w:t>G.T.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Verona.</w:t>
      </w:r>
      <w:r>
        <w:rPr>
          <w:color w:val="1E2F46"/>
          <w:spacing w:val="-5"/>
        </w:rPr>
        <w:t> </w:t>
      </w:r>
      <w:r>
        <w:rPr>
          <w:color w:val="1E2F46"/>
        </w:rPr>
        <w:t>Lungo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percorso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prevista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frantoio</w:t>
      </w:r>
      <w:r>
        <w:rPr>
          <w:color w:val="1E2F46"/>
          <w:spacing w:val="40"/>
        </w:rPr>
        <w:t> </w:t>
      </w:r>
      <w:r>
        <w:rPr>
          <w:color w:val="1E2F46"/>
        </w:rPr>
        <w:t>toscano,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vi</w:t>
      </w:r>
      <w:r>
        <w:rPr>
          <w:color w:val="1E2F46"/>
          <w:spacing w:val="-4"/>
        </w:rPr>
        <w:t> </w:t>
      </w:r>
      <w:r>
        <w:rPr>
          <w:color w:val="1E2F46"/>
        </w:rPr>
        <w:t>verrà</w:t>
      </w:r>
      <w:r>
        <w:rPr>
          <w:color w:val="1E2F46"/>
          <w:spacing w:val="-4"/>
        </w:rPr>
        <w:t> </w:t>
      </w:r>
      <w:r>
        <w:rPr>
          <w:color w:val="1E2F46"/>
        </w:rPr>
        <w:t>raccontata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tradizione</w:t>
      </w:r>
      <w:r>
        <w:rPr>
          <w:color w:val="1E2F46"/>
          <w:spacing w:val="-3"/>
        </w:rPr>
        <w:t> </w:t>
      </w:r>
      <w:r>
        <w:rPr>
          <w:color w:val="1E2F46"/>
        </w:rPr>
        <w:t>dell’olio</w:t>
      </w:r>
      <w:r>
        <w:rPr>
          <w:color w:val="1E2F46"/>
          <w:spacing w:val="-4"/>
        </w:rPr>
        <w:t> </w:t>
      </w:r>
      <w:r>
        <w:rPr>
          <w:color w:val="1E2F46"/>
        </w:rPr>
        <w:t>extravergine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oliva,</w:t>
      </w:r>
      <w:r>
        <w:rPr>
          <w:color w:val="1E2F46"/>
          <w:spacing w:val="-3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coltivazione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olive</w:t>
      </w:r>
      <w:r>
        <w:rPr>
          <w:color w:val="1E2F46"/>
          <w:spacing w:val="-3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loro</w:t>
      </w:r>
      <w:r>
        <w:rPr>
          <w:color w:val="1E2F46"/>
          <w:spacing w:val="-4"/>
        </w:rPr>
        <w:t> </w:t>
      </w:r>
      <w:r>
        <w:rPr>
          <w:color w:val="1E2F46"/>
        </w:rPr>
        <w:t>spremitura.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seguire</w:t>
      </w:r>
      <w:r>
        <w:rPr>
          <w:color w:val="1E2F46"/>
          <w:spacing w:val="-3"/>
        </w:rPr>
        <w:t> </w:t>
      </w:r>
      <w:r>
        <w:rPr>
          <w:color w:val="1E2F46"/>
        </w:rPr>
        <w:t>degustazione</w:t>
      </w:r>
      <w:r>
        <w:rPr>
          <w:color w:val="1E2F46"/>
          <w:spacing w:val="-3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olio</w:t>
      </w:r>
      <w:r>
        <w:rPr>
          <w:color w:val="1E2F46"/>
          <w:spacing w:val="-4"/>
        </w:rPr>
        <w:t> </w:t>
      </w:r>
      <w:r>
        <w:rPr>
          <w:color w:val="1E2F46"/>
        </w:rPr>
        <w:t>accompagnata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prodotti</w:t>
      </w:r>
      <w:r>
        <w:rPr>
          <w:color w:val="1E2F46"/>
          <w:spacing w:val="-3"/>
        </w:rPr>
        <w:t> </w:t>
      </w:r>
      <w:r>
        <w:rPr>
          <w:color w:val="1E2F46"/>
        </w:rPr>
        <w:t>tipici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territorio,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assaggio</w:t>
      </w:r>
      <w:r>
        <w:rPr>
          <w:color w:val="1E2F46"/>
          <w:spacing w:val="-4"/>
        </w:rPr>
        <w:t> </w:t>
      </w:r>
      <w:r>
        <w:rPr>
          <w:color w:val="1E2F46"/>
        </w:rPr>
        <w:t>autentico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sapori</w:t>
      </w:r>
      <w:r>
        <w:rPr>
          <w:color w:val="1E2F46"/>
          <w:spacing w:val="-4"/>
        </w:rPr>
        <w:t> </w:t>
      </w:r>
      <w:r>
        <w:rPr>
          <w:color w:val="1E2F46"/>
        </w:rPr>
        <w:t>locali.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viaggio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Verona,</w:t>
      </w:r>
      <w:r>
        <w:rPr>
          <w:color w:val="1E2F46"/>
          <w:spacing w:val="-3"/>
        </w:rPr>
        <w:t> </w:t>
      </w:r>
      <w:r>
        <w:rPr>
          <w:color w:val="1E2F46"/>
        </w:rPr>
        <w:t>sistemazione</w:t>
      </w:r>
      <w:r>
        <w:rPr>
          <w:color w:val="1E2F46"/>
          <w:spacing w:val="40"/>
        </w:rPr>
        <w:t> </w:t>
      </w:r>
      <w:r>
        <w:rPr>
          <w:color w:val="1E2F46"/>
        </w:rPr>
        <w:t>in hotel, cena e il pernottamento.</w:t>
      </w:r>
    </w:p>
    <w:p>
      <w:pPr>
        <w:pStyle w:val="Heading2"/>
        <w:spacing w:before="88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2:</w:t>
      </w:r>
      <w:r>
        <w:rPr>
          <w:color w:val="1E2F46"/>
          <w:spacing w:val="-2"/>
        </w:rPr>
        <w:t> </w:t>
      </w:r>
      <w:r>
        <w:rPr>
          <w:color w:val="1E2F46"/>
        </w:rPr>
        <w:t>Valpolicella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Soave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guida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scoperta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Valpolicella,</w:t>
      </w:r>
      <w:r>
        <w:rPr>
          <w:color w:val="1E2F46"/>
          <w:spacing w:val="-3"/>
        </w:rPr>
        <w:t> </w:t>
      </w:r>
      <w:r>
        <w:rPr>
          <w:color w:val="1E2F46"/>
        </w:rPr>
        <w:t>terra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grandi</w:t>
      </w:r>
      <w:r>
        <w:rPr>
          <w:color w:val="1E2F46"/>
          <w:spacing w:val="-4"/>
        </w:rPr>
        <w:t> </w:t>
      </w:r>
      <w:r>
        <w:rPr>
          <w:color w:val="1E2F46"/>
        </w:rPr>
        <w:t>vini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paesaggi</w:t>
      </w:r>
      <w:r>
        <w:rPr>
          <w:color w:val="1E2F46"/>
          <w:spacing w:val="-4"/>
        </w:rPr>
        <w:t> </w:t>
      </w:r>
      <w:r>
        <w:rPr>
          <w:color w:val="1E2F46"/>
        </w:rPr>
        <w:t>collinari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rara</w:t>
      </w:r>
      <w:r>
        <w:rPr>
          <w:color w:val="1E2F46"/>
          <w:spacing w:val="-4"/>
        </w:rPr>
        <w:t> </w:t>
      </w:r>
      <w:r>
        <w:rPr>
          <w:color w:val="1E2F46"/>
        </w:rPr>
        <w:t>bellezza,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filari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vigneti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alternano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ville storiche e piccoli</w:t>
      </w:r>
      <w:r>
        <w:rPr>
          <w:color w:val="1E2F46"/>
          <w:spacing w:val="-1"/>
        </w:rPr>
        <w:t> </w:t>
      </w:r>
      <w:r>
        <w:rPr>
          <w:color w:val="1E2F46"/>
        </w:rPr>
        <w:t>borghi</w:t>
      </w:r>
      <w:r>
        <w:rPr>
          <w:color w:val="1E2F46"/>
          <w:spacing w:val="-1"/>
        </w:rPr>
        <w:t> </w:t>
      </w:r>
      <w:r>
        <w:rPr>
          <w:color w:val="1E2F46"/>
        </w:rPr>
        <w:t>rurali.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Valpolicella</w:t>
      </w:r>
      <w:r>
        <w:rPr>
          <w:color w:val="1E2F46"/>
          <w:spacing w:val="-1"/>
        </w:rPr>
        <w:t> </w:t>
      </w:r>
      <w:r>
        <w:rPr>
          <w:color w:val="1E2F46"/>
        </w:rPr>
        <w:t>è una</w:t>
      </w:r>
      <w:r>
        <w:rPr>
          <w:color w:val="1E2F46"/>
          <w:spacing w:val="-1"/>
        </w:rPr>
        <w:t> </w:t>
      </w:r>
      <w:r>
        <w:rPr>
          <w:color w:val="1E2F46"/>
        </w:rPr>
        <w:t>delle zone vitivinicole più</w:t>
      </w:r>
      <w:r>
        <w:rPr>
          <w:color w:val="1E2F46"/>
          <w:spacing w:val="-1"/>
        </w:rPr>
        <w:t> </w:t>
      </w:r>
      <w:r>
        <w:rPr>
          <w:color w:val="1E2F46"/>
        </w:rPr>
        <w:t>celebri</w:t>
      </w:r>
      <w:r>
        <w:rPr>
          <w:color w:val="1E2F46"/>
          <w:spacing w:val="-1"/>
        </w:rPr>
        <w:t> </w:t>
      </w:r>
      <w:r>
        <w:rPr>
          <w:color w:val="1E2F46"/>
        </w:rPr>
        <w:t>d’Italia, conosciuta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tutto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mondo</w:t>
      </w:r>
      <w:r>
        <w:rPr>
          <w:color w:val="1E2F46"/>
          <w:spacing w:val="-1"/>
        </w:rPr>
        <w:t> </w:t>
      </w:r>
      <w:r>
        <w:rPr>
          <w:color w:val="1E2F46"/>
        </w:rPr>
        <w:t>per la</w:t>
      </w:r>
      <w:r>
        <w:rPr>
          <w:color w:val="1E2F46"/>
          <w:spacing w:val="-1"/>
        </w:rPr>
        <w:t> </w:t>
      </w:r>
      <w:r>
        <w:rPr>
          <w:color w:val="1E2F46"/>
        </w:rPr>
        <w:t>produzione dell’Amarone, vino</w:t>
      </w:r>
      <w:r>
        <w:rPr>
          <w:color w:val="1E2F46"/>
          <w:spacing w:val="40"/>
        </w:rPr>
        <w:t> </w:t>
      </w:r>
      <w:r>
        <w:rPr>
          <w:color w:val="1E2F46"/>
        </w:rPr>
        <w:t>simbolo di questo territorio, ottenuto da uve appassite secondo un’antica tradizione. Le diverse vallate attraversate compongono la denominazione, e scoprirete</w:t>
      </w:r>
      <w:r>
        <w:rPr>
          <w:color w:val="1E2F46"/>
          <w:spacing w:val="40"/>
        </w:rPr>
        <w:t> </w:t>
      </w:r>
      <w:r>
        <w:rPr>
          <w:color w:val="1E2F46"/>
        </w:rPr>
        <w:t>storia, curiosità</w:t>
      </w:r>
      <w:r>
        <w:rPr>
          <w:color w:val="1E2F46"/>
          <w:spacing w:val="-1"/>
        </w:rPr>
        <w:t> </w:t>
      </w:r>
      <w:r>
        <w:rPr>
          <w:color w:val="1E2F46"/>
        </w:rPr>
        <w:t>e tecniche di</w:t>
      </w:r>
      <w:r>
        <w:rPr>
          <w:color w:val="1E2F46"/>
          <w:spacing w:val="-1"/>
        </w:rPr>
        <w:t> </w:t>
      </w:r>
      <w:r>
        <w:rPr>
          <w:color w:val="1E2F46"/>
        </w:rPr>
        <w:t>produzione che rendono</w:t>
      </w:r>
      <w:r>
        <w:rPr>
          <w:color w:val="1E2F46"/>
          <w:spacing w:val="-1"/>
        </w:rPr>
        <w:t> </w:t>
      </w:r>
      <w:r>
        <w:rPr>
          <w:color w:val="1E2F46"/>
        </w:rPr>
        <w:t>questi</w:t>
      </w:r>
      <w:r>
        <w:rPr>
          <w:color w:val="1E2F46"/>
          <w:spacing w:val="-1"/>
        </w:rPr>
        <w:t> </w:t>
      </w:r>
      <w:r>
        <w:rPr>
          <w:color w:val="1E2F46"/>
        </w:rPr>
        <w:t>vini</w:t>
      </w:r>
      <w:r>
        <w:rPr>
          <w:color w:val="1E2F46"/>
          <w:spacing w:val="-1"/>
        </w:rPr>
        <w:t> </w:t>
      </w:r>
      <w:r>
        <w:rPr>
          <w:color w:val="1E2F46"/>
        </w:rPr>
        <w:t>un’eccellenza</w:t>
      </w:r>
      <w:r>
        <w:rPr>
          <w:color w:val="1E2F46"/>
          <w:spacing w:val="-1"/>
        </w:rPr>
        <w:t> </w:t>
      </w:r>
      <w:r>
        <w:rPr>
          <w:color w:val="1E2F46"/>
        </w:rPr>
        <w:t>internazionale.</w:t>
      </w:r>
      <w:r>
        <w:rPr>
          <w:color w:val="1E2F46"/>
          <w:spacing w:val="-1"/>
        </w:rPr>
        <w:t> </w:t>
      </w:r>
      <w:r>
        <w:rPr>
          <w:color w:val="1E2F46"/>
        </w:rPr>
        <w:t>Sosta</w:t>
      </w:r>
      <w:r>
        <w:rPr>
          <w:color w:val="1E2F46"/>
          <w:spacing w:val="-1"/>
        </w:rPr>
        <w:t> </w:t>
      </w:r>
      <w:r>
        <w:rPr>
          <w:color w:val="1E2F46"/>
        </w:rPr>
        <w:t>per 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cantina</w:t>
      </w:r>
      <w:r>
        <w:rPr>
          <w:color w:val="1E2F46"/>
          <w:spacing w:val="-1"/>
        </w:rPr>
        <w:t> </w:t>
      </w:r>
      <w:r>
        <w:rPr>
          <w:color w:val="1E2F46"/>
        </w:rPr>
        <w:t>storica, con</w:t>
      </w:r>
      <w:r>
        <w:rPr>
          <w:color w:val="1E2F46"/>
          <w:spacing w:val="-1"/>
        </w:rPr>
        <w:t> </w:t>
      </w:r>
      <w:r>
        <w:rPr>
          <w:color w:val="1E2F46"/>
        </w:rPr>
        <w:t>degustazione guidata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Amarone e altri vini tipici, accompagnata da un piccolo spuntino con prodotti del territorio. Dopo la degustazione, partenza direzione Soave, borgo noto per la pre-</w:t>
      </w:r>
      <w:r>
        <w:rPr>
          <w:color w:val="1E2F46"/>
          <w:spacing w:val="40"/>
        </w:rPr>
        <w:t> </w:t>
      </w:r>
      <w:r>
        <w:rPr>
          <w:color w:val="1E2F46"/>
        </w:rPr>
        <w:t>senza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suo</w:t>
      </w:r>
      <w:r>
        <w:rPr>
          <w:color w:val="1E2F46"/>
          <w:spacing w:val="-2"/>
        </w:rPr>
        <w:t> </w:t>
      </w:r>
      <w:r>
        <w:rPr>
          <w:color w:val="1E2F46"/>
        </w:rPr>
        <w:t>Castello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sue</w:t>
      </w:r>
      <w:r>
        <w:rPr>
          <w:color w:val="1E2F46"/>
          <w:spacing w:val="-1"/>
        </w:rPr>
        <w:t> </w:t>
      </w:r>
      <w:r>
        <w:rPr>
          <w:color w:val="1E2F46"/>
        </w:rPr>
        <w:t>origini</w:t>
      </w:r>
      <w:r>
        <w:rPr>
          <w:color w:val="1E2F46"/>
          <w:spacing w:val="-2"/>
        </w:rPr>
        <w:t> </w:t>
      </w:r>
      <w:r>
        <w:rPr>
          <w:color w:val="1E2F46"/>
        </w:rPr>
        <w:t>longobarde.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narra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suo</w:t>
      </w:r>
      <w:r>
        <w:rPr>
          <w:color w:val="1E2F46"/>
          <w:spacing w:val="-2"/>
        </w:rPr>
        <w:t> </w:t>
      </w:r>
      <w:r>
        <w:rPr>
          <w:color w:val="1E2F46"/>
        </w:rPr>
        <w:t>nome</w:t>
      </w:r>
      <w:r>
        <w:rPr>
          <w:color w:val="1E2F46"/>
          <w:spacing w:val="-1"/>
        </w:rPr>
        <w:t> </w:t>
      </w:r>
      <w:r>
        <w:rPr>
          <w:color w:val="1E2F46"/>
        </w:rPr>
        <w:t>derivi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Suaves,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popolazione</w:t>
      </w:r>
      <w:r>
        <w:rPr>
          <w:color w:val="1E2F46"/>
          <w:spacing w:val="-1"/>
        </w:rPr>
        <w:t> </w:t>
      </w:r>
      <w:r>
        <w:rPr>
          <w:color w:val="1E2F46"/>
        </w:rPr>
        <w:t>giunta</w:t>
      </w:r>
      <w:r>
        <w:rPr>
          <w:color w:val="1E2F46"/>
          <w:spacing w:val="-2"/>
        </w:rPr>
        <w:t> </w:t>
      </w:r>
      <w:r>
        <w:rPr>
          <w:color w:val="1E2F46"/>
        </w:rPr>
        <w:t>qui</w:t>
      </w:r>
      <w:r>
        <w:rPr>
          <w:color w:val="1E2F46"/>
          <w:spacing w:val="-2"/>
        </w:rPr>
        <w:t> </w:t>
      </w:r>
      <w:r>
        <w:rPr>
          <w:color w:val="1E2F46"/>
        </w:rPr>
        <w:t>dalla</w:t>
      </w:r>
      <w:r>
        <w:rPr>
          <w:color w:val="1E2F46"/>
          <w:spacing w:val="-2"/>
        </w:rPr>
        <w:t> </w:t>
      </w:r>
      <w:r>
        <w:rPr>
          <w:color w:val="1E2F46"/>
        </w:rPr>
        <w:t>Svevia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seguito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Re</w:t>
      </w:r>
      <w:r>
        <w:rPr>
          <w:color w:val="1E2F46"/>
          <w:spacing w:val="-1"/>
        </w:rPr>
        <w:t> </w:t>
      </w:r>
      <w:r>
        <w:rPr>
          <w:color w:val="1E2F46"/>
        </w:rPr>
        <w:t>Alboino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</w:p>
    <w:p>
      <w:pPr>
        <w:pStyle w:val="BodyText"/>
        <w:spacing w:line="235" w:lineRule="auto" w:before="4"/>
        <w:ind w:left="141" w:right="48"/>
      </w:pPr>
      <w:r>
        <w:rPr>
          <w:color w:val="1E2F46"/>
        </w:rPr>
        <w:t>568.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vostra</w:t>
      </w:r>
      <w:r>
        <w:rPr>
          <w:color w:val="1E2F46"/>
          <w:spacing w:val="-3"/>
        </w:rPr>
        <w:t> </w:t>
      </w:r>
      <w:r>
        <w:rPr>
          <w:color w:val="1E2F46"/>
        </w:rPr>
        <w:t>passeggiata</w:t>
      </w:r>
      <w:r>
        <w:rPr>
          <w:color w:val="1E2F46"/>
          <w:spacing w:val="-3"/>
        </w:rPr>
        <w:t> </w:t>
      </w:r>
      <w:r>
        <w:rPr>
          <w:color w:val="1E2F46"/>
        </w:rPr>
        <w:t>inizierà</w:t>
      </w:r>
      <w:r>
        <w:rPr>
          <w:color w:val="1E2F46"/>
          <w:spacing w:val="-3"/>
        </w:rPr>
        <w:t> </w:t>
      </w:r>
      <w:r>
        <w:rPr>
          <w:color w:val="1E2F46"/>
        </w:rPr>
        <w:t>all’esterno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mura</w:t>
      </w:r>
      <w:r>
        <w:rPr>
          <w:color w:val="1E2F46"/>
          <w:spacing w:val="-3"/>
        </w:rPr>
        <w:t> </w:t>
      </w:r>
      <w:r>
        <w:rPr>
          <w:color w:val="1E2F46"/>
        </w:rPr>
        <w:t>ghibelline,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fronte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Porta</w:t>
      </w:r>
      <w:r>
        <w:rPr>
          <w:color w:val="1E2F46"/>
          <w:spacing w:val="-3"/>
        </w:rPr>
        <w:t> </w:t>
      </w:r>
      <w:r>
        <w:rPr>
          <w:color w:val="1E2F46"/>
        </w:rPr>
        <w:t>Verona,</w:t>
      </w:r>
      <w:r>
        <w:rPr>
          <w:color w:val="1E2F46"/>
          <w:spacing w:val="-2"/>
        </w:rPr>
        <w:t> </w:t>
      </w:r>
      <w:r>
        <w:rPr>
          <w:color w:val="1E2F46"/>
        </w:rPr>
        <w:t>l’ingresso</w:t>
      </w:r>
      <w:r>
        <w:rPr>
          <w:color w:val="1E2F46"/>
          <w:spacing w:val="-3"/>
        </w:rPr>
        <w:t> </w:t>
      </w:r>
      <w:r>
        <w:rPr>
          <w:color w:val="1E2F46"/>
        </w:rPr>
        <w:t>meridionale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borgo,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tre</w:t>
      </w:r>
      <w:r>
        <w:rPr>
          <w:color w:val="1E2F46"/>
          <w:spacing w:val="-2"/>
        </w:rPr>
        <w:t> </w:t>
      </w:r>
      <w:r>
        <w:rPr>
          <w:color w:val="1E2F46"/>
        </w:rPr>
        <w:t>porte</w:t>
      </w:r>
      <w:r>
        <w:rPr>
          <w:color w:val="1E2F46"/>
          <w:spacing w:val="-2"/>
        </w:rPr>
        <w:t> </w:t>
      </w:r>
      <w:r>
        <w:rPr>
          <w:color w:val="1E2F46"/>
        </w:rPr>
        <w:t>d’epoca</w:t>
      </w:r>
      <w:r>
        <w:rPr>
          <w:color w:val="1E2F46"/>
          <w:spacing w:val="-3"/>
        </w:rPr>
        <w:t> </w:t>
      </w:r>
      <w:r>
        <w:rPr>
          <w:color w:val="1E2F46"/>
        </w:rPr>
        <w:t>medievale.</w:t>
      </w:r>
      <w:r>
        <w:rPr>
          <w:color w:val="1E2F46"/>
          <w:spacing w:val="40"/>
        </w:rPr>
        <w:t> </w:t>
      </w:r>
      <w:r>
        <w:rPr>
          <w:color w:val="1E2F46"/>
        </w:rPr>
        <w:t>Qui</w:t>
      </w:r>
      <w:r>
        <w:rPr>
          <w:color w:val="1E2F46"/>
          <w:spacing w:val="-4"/>
        </w:rPr>
        <w:t> </w:t>
      </w:r>
      <w:r>
        <w:rPr>
          <w:color w:val="1E2F46"/>
        </w:rPr>
        <w:t>potrete</w:t>
      </w:r>
      <w:r>
        <w:rPr>
          <w:color w:val="1E2F46"/>
          <w:spacing w:val="-4"/>
        </w:rPr>
        <w:t> </w:t>
      </w:r>
      <w:r>
        <w:rPr>
          <w:color w:val="1E2F46"/>
        </w:rPr>
        <w:t>apprezzare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dinamicità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questo</w:t>
      </w:r>
      <w:r>
        <w:rPr>
          <w:color w:val="1E2F46"/>
          <w:spacing w:val="-4"/>
        </w:rPr>
        <w:t> </w:t>
      </w:r>
      <w:r>
        <w:rPr>
          <w:color w:val="1E2F46"/>
        </w:rPr>
        <w:t>antico</w:t>
      </w:r>
      <w:r>
        <w:rPr>
          <w:color w:val="1E2F46"/>
          <w:spacing w:val="-4"/>
        </w:rPr>
        <w:t> </w:t>
      </w:r>
      <w:r>
        <w:rPr>
          <w:color w:val="1E2F46"/>
        </w:rPr>
        <w:t>crocevia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mercanti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cavalieri.</w:t>
      </w:r>
      <w:r>
        <w:rPr>
          <w:color w:val="1E2F46"/>
          <w:spacing w:val="-4"/>
        </w:rPr>
        <w:t> </w:t>
      </w:r>
      <w:r>
        <w:rPr>
          <w:color w:val="1E2F46"/>
        </w:rPr>
        <w:t>Furono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scaligeri</w:t>
      </w:r>
      <w:r>
        <w:rPr>
          <w:color w:val="1E2F46"/>
          <w:spacing w:val="-4"/>
        </w:rPr>
        <w:t> </w:t>
      </w:r>
      <w:r>
        <w:rPr>
          <w:color w:val="1E2F46"/>
        </w:rPr>
        <w:t>poi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farne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fortezza.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posizione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difesa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40"/>
        </w:rPr>
        <w:t> </w:t>
      </w:r>
      <w:r>
        <w:rPr>
          <w:color w:val="1E2F46"/>
        </w:rPr>
        <w:t>i domini padovani convinse Cansignorio della Scala a cingere l’intero paese di mura. Vi soffermerete su piazza Antenna, il centro del villaggio. Il nome deriva dall’alto</w:t>
      </w:r>
      <w:r>
        <w:rPr>
          <w:color w:val="1E2F46"/>
          <w:spacing w:val="40"/>
        </w:rPr>
        <w:t> </w:t>
      </w:r>
      <w:r>
        <w:rPr>
          <w:color w:val="1E2F46"/>
        </w:rPr>
        <w:t>pennone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tempo</w:t>
      </w:r>
      <w:r>
        <w:rPr>
          <w:color w:val="1E2F46"/>
          <w:spacing w:val="-2"/>
        </w:rPr>
        <w:t> </w:t>
      </w:r>
      <w:r>
        <w:rPr>
          <w:color w:val="1E2F46"/>
        </w:rPr>
        <w:t>sventolava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gonfalone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Venezia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leone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San</w:t>
      </w:r>
      <w:r>
        <w:rPr>
          <w:color w:val="1E2F46"/>
          <w:spacing w:val="-2"/>
        </w:rPr>
        <w:t> </w:t>
      </w:r>
      <w:r>
        <w:rPr>
          <w:color w:val="1E2F46"/>
        </w:rPr>
        <w:t>Marco.</w:t>
      </w:r>
      <w:r>
        <w:rPr>
          <w:color w:val="1E2F46"/>
          <w:spacing w:val="-2"/>
        </w:rPr>
        <w:t> </w:t>
      </w:r>
      <w:r>
        <w:rPr>
          <w:color w:val="1E2F46"/>
        </w:rPr>
        <w:t>Fu</w:t>
      </w:r>
      <w:r>
        <w:rPr>
          <w:color w:val="1E2F46"/>
          <w:spacing w:val="-2"/>
        </w:rPr>
        <w:t> </w:t>
      </w:r>
      <w:r>
        <w:rPr>
          <w:color w:val="1E2F46"/>
        </w:rPr>
        <w:t>donato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Soave</w:t>
      </w:r>
      <w:r>
        <w:rPr>
          <w:color w:val="1E2F46"/>
          <w:spacing w:val="-1"/>
        </w:rPr>
        <w:t> </w:t>
      </w:r>
      <w:r>
        <w:rPr>
          <w:color w:val="1E2F46"/>
        </w:rPr>
        <w:t>dalla</w:t>
      </w:r>
      <w:r>
        <w:rPr>
          <w:color w:val="1E2F46"/>
          <w:spacing w:val="-2"/>
        </w:rPr>
        <w:t> </w:t>
      </w:r>
      <w:r>
        <w:rPr>
          <w:color w:val="1E2F46"/>
        </w:rPr>
        <w:t>Serenissima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ricambiare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fedeltà</w:t>
      </w:r>
      <w:r>
        <w:rPr>
          <w:color w:val="1E2F46"/>
          <w:spacing w:val="-2"/>
        </w:rPr>
        <w:t> </w:t>
      </w:r>
      <w:r>
        <w:rPr>
          <w:color w:val="1E2F46"/>
        </w:rPr>
        <w:t>dimostrata</w:t>
      </w:r>
      <w:r>
        <w:rPr>
          <w:color w:val="1E2F46"/>
          <w:spacing w:val="-2"/>
        </w:rPr>
        <w:t> </w:t>
      </w:r>
      <w:r>
        <w:rPr>
          <w:color w:val="1E2F46"/>
        </w:rPr>
        <w:t>dagli</w:t>
      </w:r>
      <w:r>
        <w:rPr>
          <w:color w:val="1E2F46"/>
          <w:spacing w:val="40"/>
        </w:rPr>
        <w:t> </w:t>
      </w:r>
      <w:r>
        <w:rPr>
          <w:color w:val="1E2F46"/>
        </w:rPr>
        <w:t>abitanti durante la guerra contro la Lega di Cambrai all’inizio del ‘500. Attorno alla piazza spiccano Palazzo della Ragione, l’antico tribunale costruito dagli scaligeri,</w:t>
      </w:r>
      <w:r>
        <w:rPr>
          <w:color w:val="1E2F46"/>
          <w:spacing w:val="40"/>
        </w:rPr>
        <w:t> </w:t>
      </w:r>
      <w:r>
        <w:rPr>
          <w:color w:val="1E2F46"/>
        </w:rPr>
        <w:t>tipico esempio di costruzione gotica veneta con tetto spiovente e merlatura ghibellina; Palazzo Cavalli, dal nome della potente famiglia soavese i cui membri furono</w:t>
      </w:r>
      <w:r>
        <w:rPr>
          <w:color w:val="1E2F46"/>
          <w:spacing w:val="40"/>
        </w:rPr>
        <w:t> </w:t>
      </w:r>
      <w:r>
        <w:rPr>
          <w:color w:val="1E2F46"/>
        </w:rPr>
        <w:t>spesso Capitani del borgo (visite esterne). Pranzo in ristorante in corso di escursione. Al termine delle visite rientro in hotel, cena e pernottamento.</w:t>
      </w:r>
    </w:p>
    <w:p>
      <w:pPr>
        <w:pStyle w:val="Heading2"/>
        <w:jc w:val="left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</w:t>
      </w:r>
      <w:r>
        <w:rPr>
          <w:color w:val="1E2F46"/>
          <w:spacing w:val="-2"/>
        </w:rPr>
        <w:t> </w:t>
      </w:r>
      <w:r>
        <w:rPr>
          <w:color w:val="1E2F46"/>
        </w:rPr>
        <w:t>Vicenza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Arena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Verona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hotel,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guidata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Vicenza,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raffinata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2"/>
        </w:rPr>
        <w:t> </w:t>
      </w:r>
      <w:r>
        <w:rPr>
          <w:color w:val="1E2F46"/>
        </w:rPr>
        <w:t>elegante,</w:t>
      </w:r>
      <w:r>
        <w:rPr>
          <w:color w:val="1E2F46"/>
          <w:spacing w:val="-1"/>
        </w:rPr>
        <w:t> </w:t>
      </w:r>
      <w:r>
        <w:rPr>
          <w:color w:val="1E2F46"/>
        </w:rPr>
        <w:t>universalmente</w:t>
      </w:r>
      <w:r>
        <w:rPr>
          <w:color w:val="1E2F46"/>
          <w:spacing w:val="-1"/>
        </w:rPr>
        <w:t> </w:t>
      </w:r>
      <w:r>
        <w:rPr>
          <w:color w:val="1E2F46"/>
        </w:rPr>
        <w:t>riconosciuta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“città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Palladio”.</w:t>
      </w:r>
      <w:r>
        <w:rPr>
          <w:color w:val="1E2F46"/>
          <w:spacing w:val="-2"/>
        </w:rPr>
        <w:t> </w:t>
      </w:r>
      <w:r>
        <w:rPr>
          <w:color w:val="1E2F46"/>
        </w:rPr>
        <w:t>Dichiarata</w:t>
      </w:r>
      <w:r>
        <w:rPr>
          <w:color w:val="1E2F46"/>
          <w:spacing w:val="-2"/>
        </w:rPr>
        <w:t> </w:t>
      </w:r>
      <w:r>
        <w:rPr>
          <w:color w:val="1E2F46"/>
        </w:rPr>
        <w:t>Pa-</w:t>
      </w:r>
      <w:r>
        <w:rPr>
          <w:color w:val="1E2F46"/>
          <w:spacing w:val="40"/>
        </w:rPr>
        <w:t> </w:t>
      </w:r>
      <w:r>
        <w:rPr>
          <w:color w:val="1E2F46"/>
        </w:rPr>
        <w:t>trimonio</w:t>
      </w:r>
      <w:r>
        <w:rPr>
          <w:color w:val="1E2F46"/>
          <w:spacing w:val="-3"/>
        </w:rPr>
        <w:t> </w:t>
      </w:r>
      <w:r>
        <w:rPr>
          <w:color w:val="1E2F46"/>
        </w:rPr>
        <w:t>dell’Umanità</w:t>
      </w:r>
      <w:r>
        <w:rPr>
          <w:color w:val="1E2F46"/>
          <w:spacing w:val="-3"/>
        </w:rPr>
        <w:t> </w:t>
      </w:r>
      <w:r>
        <w:rPr>
          <w:color w:val="1E2F46"/>
        </w:rPr>
        <w:t>UNESCO,</w:t>
      </w:r>
      <w:r>
        <w:rPr>
          <w:color w:val="1E2F46"/>
          <w:spacing w:val="-2"/>
        </w:rPr>
        <w:t> </w:t>
      </w:r>
      <w:r>
        <w:rPr>
          <w:color w:val="1E2F46"/>
        </w:rPr>
        <w:t>Vicenza</w:t>
      </w:r>
      <w:r>
        <w:rPr>
          <w:color w:val="1E2F46"/>
          <w:spacing w:val="-3"/>
        </w:rPr>
        <w:t> </w:t>
      </w:r>
      <w:r>
        <w:rPr>
          <w:color w:val="1E2F46"/>
        </w:rPr>
        <w:t>conserva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storico</w:t>
      </w:r>
      <w:r>
        <w:rPr>
          <w:color w:val="1E2F46"/>
          <w:spacing w:val="-3"/>
        </w:rPr>
        <w:t> </w:t>
      </w:r>
      <w:r>
        <w:rPr>
          <w:color w:val="1E2F46"/>
        </w:rPr>
        <w:t>armonioso,</w:t>
      </w:r>
      <w:r>
        <w:rPr>
          <w:color w:val="1E2F46"/>
          <w:spacing w:val="-2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palazzi,</w:t>
      </w:r>
      <w:r>
        <w:rPr>
          <w:color w:val="1E2F46"/>
          <w:spacing w:val="-2"/>
        </w:rPr>
        <w:t> </w:t>
      </w:r>
      <w:r>
        <w:rPr>
          <w:color w:val="1E2F46"/>
        </w:rPr>
        <w:t>logge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piazze</w:t>
      </w:r>
      <w:r>
        <w:rPr>
          <w:color w:val="1E2F46"/>
          <w:spacing w:val="-2"/>
        </w:rPr>
        <w:t> </w:t>
      </w:r>
      <w:r>
        <w:rPr>
          <w:color w:val="1E2F46"/>
        </w:rPr>
        <w:t>raccontano</w:t>
      </w:r>
      <w:r>
        <w:rPr>
          <w:color w:val="1E2F46"/>
          <w:spacing w:val="-3"/>
        </w:rPr>
        <w:t> </w:t>
      </w:r>
      <w:r>
        <w:rPr>
          <w:color w:val="1E2F46"/>
        </w:rPr>
        <w:t>l’ideale</w:t>
      </w:r>
      <w:r>
        <w:rPr>
          <w:color w:val="1E2F46"/>
          <w:spacing w:val="-2"/>
        </w:rPr>
        <w:t> </w:t>
      </w:r>
      <w:r>
        <w:rPr>
          <w:color w:val="1E2F46"/>
        </w:rPr>
        <w:t>rinascimentale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equilibrio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bellezza.</w:t>
      </w:r>
      <w:r>
        <w:rPr>
          <w:color w:val="1E2F46"/>
          <w:spacing w:val="40"/>
        </w:rPr>
        <w:t> </w:t>
      </w:r>
      <w:r>
        <w:rPr>
          <w:color w:val="1E2F46"/>
        </w:rPr>
        <w:t>Durante la visita guidata ammirerete le principali architetture palladiane, tra cui Piazza dei Signori, la Basilica Palladiana e il tessuto urbano che ha reso Vicenza un</w:t>
      </w:r>
      <w:r>
        <w:rPr>
          <w:color w:val="1E2F46"/>
          <w:spacing w:val="40"/>
        </w:rPr>
        <w:t> </w:t>
      </w:r>
      <w:r>
        <w:rPr>
          <w:color w:val="1E2F46"/>
        </w:rPr>
        <w:t>modello</w:t>
      </w:r>
      <w:r>
        <w:rPr>
          <w:color w:val="1E2F46"/>
          <w:spacing w:val="-1"/>
        </w:rPr>
        <w:t> </w:t>
      </w:r>
      <w:r>
        <w:rPr>
          <w:color w:val="1E2F46"/>
        </w:rPr>
        <w:t>architettonico</w:t>
      </w:r>
      <w:r>
        <w:rPr>
          <w:color w:val="1E2F46"/>
          <w:spacing w:val="-1"/>
        </w:rPr>
        <w:t> </w:t>
      </w:r>
      <w:r>
        <w:rPr>
          <w:color w:val="1E2F46"/>
        </w:rPr>
        <w:t>studiato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tutto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mondo.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passeggiata</w:t>
      </w:r>
      <w:r>
        <w:rPr>
          <w:color w:val="1E2F46"/>
          <w:spacing w:val="-1"/>
        </w:rPr>
        <w:t> </w:t>
      </w:r>
      <w:r>
        <w:rPr>
          <w:color w:val="1E2F46"/>
        </w:rPr>
        <w:t>permetterà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comprendere il</w:t>
      </w:r>
      <w:r>
        <w:rPr>
          <w:color w:val="1E2F46"/>
          <w:spacing w:val="-1"/>
        </w:rPr>
        <w:t> </w:t>
      </w:r>
      <w:r>
        <w:rPr>
          <w:color w:val="1E2F46"/>
        </w:rPr>
        <w:t>legame profondo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e l’opera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Andrea</w:t>
      </w:r>
      <w:r>
        <w:rPr>
          <w:color w:val="1E2F46"/>
          <w:spacing w:val="-1"/>
        </w:rPr>
        <w:t> </w:t>
      </w:r>
      <w:r>
        <w:rPr>
          <w:color w:val="1E2F46"/>
        </w:rPr>
        <w:t>Palladio, che qui</w:t>
      </w:r>
      <w:r>
        <w:rPr>
          <w:color w:val="1E2F46"/>
          <w:spacing w:val="-1"/>
        </w:rPr>
        <w:t> </w:t>
      </w:r>
      <w:r>
        <w:rPr>
          <w:color w:val="1E2F46"/>
        </w:rPr>
        <w:t>ha</w:t>
      </w:r>
      <w:r>
        <w:rPr>
          <w:color w:val="1E2F46"/>
          <w:spacing w:val="40"/>
        </w:rPr>
        <w:t> </w:t>
      </w:r>
      <w:r>
        <w:rPr>
          <w:color w:val="1E2F46"/>
        </w:rPr>
        <w:t>lasciato la sua impronta più significativa. Pranzo in ristorante. Nel pomeriggio rientro a Verona per prepararsi alla serata, dove è previsto il trasferimento e l’ingresso</w:t>
      </w:r>
      <w:r>
        <w:rPr>
          <w:color w:val="1E2F46"/>
          <w:spacing w:val="40"/>
        </w:rPr>
        <w:t> </w:t>
      </w:r>
      <w:r>
        <w:rPr>
          <w:color w:val="1E2F46"/>
        </w:rPr>
        <w:t>all’Arena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Verona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assistere</w:t>
      </w:r>
      <w:r>
        <w:rPr>
          <w:color w:val="1E2F46"/>
          <w:spacing w:val="-6"/>
        </w:rPr>
        <w:t> </w:t>
      </w:r>
      <w:r>
        <w:rPr>
          <w:color w:val="1E2F46"/>
        </w:rPr>
        <w:t>allo</w:t>
      </w:r>
      <w:r>
        <w:rPr>
          <w:color w:val="1E2F46"/>
          <w:spacing w:val="-7"/>
        </w:rPr>
        <w:t> </w:t>
      </w:r>
      <w:r>
        <w:rPr>
          <w:color w:val="1E2F46"/>
        </w:rPr>
        <w:t>spettacolo</w:t>
      </w:r>
      <w:r>
        <w:rPr>
          <w:color w:val="1E2F46"/>
          <w:spacing w:val="-7"/>
        </w:rPr>
        <w:t> </w:t>
      </w:r>
      <w:r>
        <w:rPr>
          <w:color w:val="1E2F46"/>
        </w:rPr>
        <w:t>lirico</w:t>
      </w:r>
      <w:r>
        <w:rPr>
          <w:color w:val="1E2F46"/>
          <w:spacing w:val="-7"/>
        </w:rPr>
        <w:t> </w:t>
      </w:r>
      <w:r>
        <w:rPr>
          <w:color w:val="1E2F46"/>
        </w:rPr>
        <w:t>“La</w:t>
      </w:r>
      <w:r>
        <w:rPr>
          <w:color w:val="1E2F46"/>
          <w:spacing w:val="-7"/>
        </w:rPr>
        <w:t> </w:t>
      </w:r>
      <w:r>
        <w:rPr>
          <w:color w:val="1E2F46"/>
        </w:rPr>
        <w:t>Traviata”,</w:t>
      </w:r>
      <w:r>
        <w:rPr>
          <w:color w:val="1E2F46"/>
          <w:spacing w:val="-6"/>
        </w:rPr>
        <w:t> </w:t>
      </w:r>
      <w:r>
        <w:rPr>
          <w:color w:val="1E2F46"/>
        </w:rPr>
        <w:t>un’esperienza</w:t>
      </w:r>
      <w:r>
        <w:rPr>
          <w:color w:val="1E2F46"/>
          <w:spacing w:val="-7"/>
        </w:rPr>
        <w:t> </w:t>
      </w:r>
      <w:r>
        <w:rPr>
          <w:color w:val="1E2F46"/>
        </w:rPr>
        <w:t>unica</w:t>
      </w:r>
      <w:r>
        <w:rPr>
          <w:color w:val="1E2F46"/>
          <w:spacing w:val="-7"/>
        </w:rPr>
        <w:t> </w:t>
      </w:r>
      <w:r>
        <w:rPr>
          <w:color w:val="1E2F46"/>
        </w:rPr>
        <w:t>che</w:t>
      </w:r>
      <w:r>
        <w:rPr>
          <w:color w:val="1E2F46"/>
          <w:spacing w:val="-6"/>
        </w:rPr>
        <w:t> </w:t>
      </w:r>
      <w:r>
        <w:rPr>
          <w:color w:val="1E2F46"/>
        </w:rPr>
        <w:t>unisce</w:t>
      </w:r>
      <w:r>
        <w:rPr>
          <w:color w:val="1E2F46"/>
          <w:spacing w:val="-6"/>
        </w:rPr>
        <w:t> </w:t>
      </w:r>
      <w:r>
        <w:rPr>
          <w:color w:val="1E2F46"/>
        </w:rPr>
        <w:t>musica,</w:t>
      </w:r>
      <w:r>
        <w:rPr>
          <w:color w:val="1E2F46"/>
          <w:spacing w:val="-6"/>
        </w:rPr>
        <w:t> </w:t>
      </w:r>
      <w:r>
        <w:rPr>
          <w:color w:val="1E2F46"/>
        </w:rPr>
        <w:t>storia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scenografia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uno</w:t>
      </w:r>
      <w:r>
        <w:rPr>
          <w:color w:val="1E2F46"/>
          <w:spacing w:val="-7"/>
        </w:rPr>
        <w:t> </w:t>
      </w:r>
      <w:r>
        <w:rPr>
          <w:color w:val="1E2F46"/>
        </w:rPr>
        <w:t>dei</w:t>
      </w:r>
      <w:r>
        <w:rPr>
          <w:color w:val="1E2F46"/>
          <w:spacing w:val="-7"/>
        </w:rPr>
        <w:t> </w:t>
      </w:r>
      <w:r>
        <w:rPr>
          <w:color w:val="1E2F46"/>
        </w:rPr>
        <w:t>teatri</w:t>
      </w:r>
      <w:r>
        <w:rPr>
          <w:color w:val="1E2F46"/>
          <w:spacing w:val="-7"/>
        </w:rPr>
        <w:t> </w:t>
      </w:r>
      <w:r>
        <w:rPr>
          <w:color w:val="1E2F46"/>
        </w:rPr>
        <w:t>all’aperto</w:t>
      </w:r>
      <w:r>
        <w:rPr>
          <w:color w:val="1E2F46"/>
          <w:spacing w:val="-7"/>
        </w:rPr>
        <w:t> </w:t>
      </w:r>
      <w:r>
        <w:rPr>
          <w:color w:val="1E2F46"/>
        </w:rPr>
        <w:t>più</w:t>
      </w:r>
      <w:r>
        <w:rPr>
          <w:color w:val="1E2F46"/>
          <w:spacing w:val="-7"/>
        </w:rPr>
        <w:t> </w:t>
      </w:r>
      <w:r>
        <w:rPr>
          <w:color w:val="1E2F46"/>
        </w:rPr>
        <w:t>celebri</w:t>
      </w:r>
      <w:r>
        <w:rPr>
          <w:color w:val="1E2F46"/>
          <w:spacing w:val="-7"/>
        </w:rPr>
        <w:t> </w:t>
      </w:r>
      <w:r>
        <w:rPr>
          <w:color w:val="1E2F46"/>
        </w:rPr>
        <w:t>al</w:t>
      </w:r>
      <w:r>
        <w:rPr>
          <w:color w:val="1E2F46"/>
          <w:spacing w:val="40"/>
        </w:rPr>
        <w:t> </w:t>
      </w:r>
      <w:r>
        <w:rPr>
          <w:color w:val="1E2F46"/>
        </w:rPr>
        <w:t>mondo. Cena libera. Pernottamento in hotel.</w:t>
      </w:r>
    </w:p>
    <w:p>
      <w:pPr>
        <w:pStyle w:val="Heading2"/>
        <w:jc w:val="left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4:</w:t>
      </w:r>
      <w:r>
        <w:rPr>
          <w:color w:val="1E2F46"/>
          <w:spacing w:val="-2"/>
        </w:rPr>
        <w:t> </w:t>
      </w:r>
      <w:r>
        <w:rPr>
          <w:color w:val="1E2F46"/>
        </w:rPr>
        <w:t>Verona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Carpi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rientro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sede</w:t>
      </w:r>
    </w:p>
    <w:p>
      <w:pPr>
        <w:pStyle w:val="BodyText"/>
        <w:spacing w:line="235" w:lineRule="auto" w:before="2"/>
        <w:ind w:left="141" w:right="12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hotel,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Carpi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culturale</w:t>
      </w:r>
      <w:r>
        <w:rPr>
          <w:color w:val="1E2F46"/>
          <w:spacing w:val="-4"/>
        </w:rPr>
        <w:t> </w:t>
      </w:r>
      <w:r>
        <w:rPr>
          <w:color w:val="1E2F46"/>
        </w:rPr>
        <w:t>attraverso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storico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scoperta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piazze</w:t>
      </w:r>
      <w:r>
        <w:rPr>
          <w:color w:val="1E2F46"/>
          <w:spacing w:val="-4"/>
        </w:rPr>
        <w:t> </w:t>
      </w:r>
      <w:r>
        <w:rPr>
          <w:color w:val="1E2F46"/>
        </w:rPr>
        <w:t>principali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città:</w:t>
      </w:r>
      <w:r>
        <w:rPr>
          <w:color w:val="1E2F46"/>
          <w:spacing w:val="40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Piazza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Martiri,</w:t>
      </w:r>
      <w:r>
        <w:rPr>
          <w:color w:val="1E2F46"/>
          <w:spacing w:val="-1"/>
        </w:rPr>
        <w:t> </w:t>
      </w:r>
      <w:r>
        <w:rPr>
          <w:color w:val="1E2F46"/>
        </w:rPr>
        <w:t>anticamente</w:t>
      </w:r>
      <w:r>
        <w:rPr>
          <w:color w:val="1E2F46"/>
          <w:spacing w:val="-1"/>
        </w:rPr>
        <w:t> </w:t>
      </w:r>
      <w:r>
        <w:rPr>
          <w:color w:val="1E2F46"/>
        </w:rPr>
        <w:t>chiamata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Borgogioso;</w:t>
      </w:r>
      <w:r>
        <w:rPr>
          <w:color w:val="1E2F46"/>
          <w:spacing w:val="-1"/>
        </w:rPr>
        <w:t> </w:t>
      </w:r>
      <w:r>
        <w:rPr>
          <w:color w:val="1E2F46"/>
        </w:rPr>
        <w:t>Piazza</w:t>
      </w:r>
      <w:r>
        <w:rPr>
          <w:color w:val="1E2F46"/>
          <w:spacing w:val="-2"/>
        </w:rPr>
        <w:t> </w:t>
      </w:r>
      <w:r>
        <w:rPr>
          <w:color w:val="1E2F46"/>
        </w:rPr>
        <w:t>Re</w:t>
      </w:r>
      <w:r>
        <w:rPr>
          <w:color w:val="1E2F46"/>
          <w:spacing w:val="-1"/>
        </w:rPr>
        <w:t> </w:t>
      </w:r>
      <w:r>
        <w:rPr>
          <w:color w:val="1E2F46"/>
        </w:rPr>
        <w:t>Astolfo,</w:t>
      </w:r>
      <w:r>
        <w:rPr>
          <w:color w:val="1E2F46"/>
          <w:spacing w:val="-1"/>
        </w:rPr>
        <w:t> </w:t>
      </w:r>
      <w:r>
        <w:rPr>
          <w:color w:val="1E2F46"/>
        </w:rPr>
        <w:t>antico</w:t>
      </w:r>
      <w:r>
        <w:rPr>
          <w:color w:val="1E2F46"/>
          <w:spacing w:val="-2"/>
        </w:rPr>
        <w:t> </w:t>
      </w:r>
      <w:r>
        <w:rPr>
          <w:color w:val="1E2F46"/>
        </w:rPr>
        <w:t>perno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città;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“Piazzetta”,</w:t>
      </w:r>
      <w:r>
        <w:rPr>
          <w:color w:val="1E2F46"/>
          <w:spacing w:val="-1"/>
        </w:rPr>
        <w:t> </w:t>
      </w:r>
      <w:r>
        <w:rPr>
          <w:color w:val="1E2F46"/>
        </w:rPr>
        <w:t>come</w:t>
      </w:r>
      <w:r>
        <w:rPr>
          <w:color w:val="1E2F46"/>
          <w:spacing w:val="-1"/>
        </w:rPr>
        <w:t> </w:t>
      </w:r>
      <w:r>
        <w:rPr>
          <w:color w:val="1E2F46"/>
        </w:rPr>
        <w:t>amano</w:t>
      </w:r>
      <w:r>
        <w:rPr>
          <w:color w:val="1E2F46"/>
          <w:spacing w:val="-2"/>
        </w:rPr>
        <w:t> </w:t>
      </w:r>
      <w:r>
        <w:rPr>
          <w:color w:val="1E2F46"/>
        </w:rPr>
        <w:t>chiamarla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carpigiani,</w:t>
      </w:r>
      <w:r>
        <w:rPr>
          <w:color w:val="1E2F46"/>
          <w:spacing w:val="-1"/>
        </w:rPr>
        <w:t> </w:t>
      </w:r>
      <w:r>
        <w:rPr>
          <w:color w:val="1E2F46"/>
        </w:rPr>
        <w:t>ovvero</w:t>
      </w:r>
      <w:r>
        <w:rPr>
          <w:color w:val="1E2F46"/>
          <w:spacing w:val="-2"/>
        </w:rPr>
        <w:t> </w:t>
      </w:r>
      <w:r>
        <w:rPr>
          <w:color w:val="1E2F46"/>
        </w:rPr>
        <w:t>Piazza</w:t>
      </w:r>
      <w:r>
        <w:rPr>
          <w:color w:val="1E2F46"/>
          <w:spacing w:val="40"/>
        </w:rPr>
        <w:t> </w:t>
      </w:r>
      <w:r>
        <w:rPr>
          <w:color w:val="1E2F46"/>
        </w:rPr>
        <w:t>Garibaldi,</w:t>
      </w:r>
      <w:r>
        <w:rPr>
          <w:color w:val="1E2F46"/>
          <w:spacing w:val="-3"/>
        </w:rPr>
        <w:t> </w:t>
      </w:r>
      <w:r>
        <w:rPr>
          <w:color w:val="1E2F46"/>
        </w:rPr>
        <w:t>anche</w:t>
      </w:r>
      <w:r>
        <w:rPr>
          <w:color w:val="1E2F46"/>
          <w:spacing w:val="-3"/>
        </w:rPr>
        <w:t> </w:t>
      </w:r>
      <w:r>
        <w:rPr>
          <w:color w:val="1E2F46"/>
        </w:rPr>
        <w:t>chiamata</w:t>
      </w:r>
      <w:r>
        <w:rPr>
          <w:color w:val="1E2F46"/>
          <w:spacing w:val="-4"/>
        </w:rPr>
        <w:t> </w:t>
      </w:r>
      <w:r>
        <w:rPr>
          <w:color w:val="1E2F46"/>
        </w:rPr>
        <w:t>Piazza</w:t>
      </w:r>
      <w:r>
        <w:rPr>
          <w:color w:val="1E2F46"/>
          <w:spacing w:val="-4"/>
        </w:rPr>
        <w:t> </w:t>
      </w:r>
      <w:r>
        <w:rPr>
          <w:color w:val="1E2F46"/>
        </w:rPr>
        <w:t>“delle</w:t>
      </w:r>
      <w:r>
        <w:rPr>
          <w:color w:val="1E2F46"/>
          <w:spacing w:val="-3"/>
        </w:rPr>
        <w:t> </w:t>
      </w:r>
      <w:r>
        <w:rPr>
          <w:color w:val="1E2F46"/>
        </w:rPr>
        <w:t>Erbe”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spingerci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piazze</w:t>
      </w:r>
      <w:r>
        <w:rPr>
          <w:color w:val="1E2F46"/>
          <w:spacing w:val="-3"/>
        </w:rPr>
        <w:t> </w:t>
      </w:r>
      <w:r>
        <w:rPr>
          <w:color w:val="1E2F46"/>
        </w:rPr>
        <w:t>sorte</w:t>
      </w:r>
      <w:r>
        <w:rPr>
          <w:color w:val="1E2F46"/>
          <w:spacing w:val="-3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l’abbattimento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vecchie</w:t>
      </w:r>
      <w:r>
        <w:rPr>
          <w:color w:val="1E2F46"/>
          <w:spacing w:val="-3"/>
        </w:rPr>
        <w:t> </w:t>
      </w:r>
      <w:r>
        <w:rPr>
          <w:color w:val="1E2F46"/>
        </w:rPr>
        <w:t>porte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accesso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40"/>
        </w:rPr>
        <w:t> </w:t>
      </w:r>
      <w:r>
        <w:rPr>
          <w:color w:val="1E2F46"/>
        </w:rPr>
        <w:t>per il rientro con pranzo libero lungo il percorso.</w:t>
      </w:r>
    </w:p>
    <w:p>
      <w:pPr>
        <w:spacing w:before="191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modificato.***</w:t>
      </w:r>
    </w:p>
    <w:p>
      <w:pPr>
        <w:pStyle w:val="BodyText"/>
        <w:spacing w:before="189"/>
        <w:ind w:left="141"/>
      </w:pPr>
      <w:r>
        <w:rPr>
          <w:color w:val="1E2F46"/>
        </w:rPr>
        <w:t>Supplemento</w:t>
      </w:r>
      <w:r>
        <w:rPr>
          <w:color w:val="1E2F46"/>
          <w:spacing w:val="-4"/>
        </w:rPr>
        <w:t> </w:t>
      </w:r>
      <w:r>
        <w:rPr>
          <w:color w:val="1E2F46"/>
        </w:rPr>
        <w:t>doppia</w:t>
      </w:r>
      <w:r>
        <w:rPr>
          <w:color w:val="1E2F46"/>
          <w:spacing w:val="-4"/>
        </w:rPr>
        <w:t> </w:t>
      </w:r>
      <w:r>
        <w:rPr>
          <w:color w:val="1E2F46"/>
        </w:rPr>
        <w:t>uso</w:t>
      </w:r>
      <w:r>
        <w:rPr>
          <w:color w:val="1E2F46"/>
          <w:spacing w:val="-4"/>
        </w:rPr>
        <w:t> </w:t>
      </w:r>
      <w:r>
        <w:rPr>
          <w:color w:val="1E2F46"/>
        </w:rPr>
        <w:t>singola</w:t>
      </w:r>
      <w:r>
        <w:rPr>
          <w:color w:val="1E2F46"/>
          <w:spacing w:val="-4"/>
        </w:rPr>
        <w:t> </w:t>
      </w:r>
      <w:r>
        <w:rPr>
          <w:color w:val="1E2F46"/>
        </w:rPr>
        <w:t>€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180,00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178623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4.064852pt;width:379.1pt;height:19pt;mso-position-horizontal-relative:page;mso-position-vertical-relative:paragraph;z-index:-15728128;mso-wrap-distance-left:0;mso-wrap-distance-right:0" id="docshapegroup7" coordorigin="2162,281" coordsize="7582,380">
                <v:shape style="position:absolute;left:2162;top:281;width:7582;height:380" id="docshape8" coordorigin="2162,281" coordsize="7582,380" path="m9573,281l2332,281,2266,295,2212,331,2176,385,2162,451,2162,491,2176,557,2212,611,2266,648,2332,661,9573,661,9639,648,9693,611,9730,557,9743,491,9743,451,9730,385,9693,331,9639,295,9573,281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281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2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8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48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11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74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3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00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63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500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21" w:line="194" w:lineRule="exact"/>
      <w:ind w:left="141"/>
      <w:jc w:val="both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15"/>
      <w:ind w:left="1109" w:right="961" w:hanging="2"/>
      <w:jc w:val="center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2026-05-14T09:38:14Z</dcterms:created>
  <dcterms:modified xsi:type="dcterms:W3CDTF">2026-05-14T09:38:14Z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2026-05-14T00:00:00Z</vt:filetime>
  </property>
  <property fmtid="{D5CDD505-2E9C-101B-9397-08002B2CF9AE}" pid="5" name="Producer">
    <vt:lpwstr>Adobe PDF Library 18.0</vt:lpwstr>
  </property>
</Properties>
</file>