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INCANTO IBERICO</w:t>
      </w:r>
    </w:p>
    <w:p>
      <w:pPr>
        <w:spacing w:before="86"/>
        <w:ind w:left="136" w:right="13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GRANADA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TOLEDO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5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(4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4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7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a: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Madrid/Toledo/Siviglia/Cordova/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180€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77€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16" w:hanging="171"/>
        <w:jc w:val="left"/>
        <w:rPr>
          <w:b/>
          <w:sz w:val="16"/>
        </w:rPr>
      </w:pPr>
      <w:r>
        <w:rPr>
          <w:rFonts w:ascii="Calibri Light" w:hAnsi="Calibri Light"/>
          <w:color w:val="FFFFFF"/>
          <w:sz w:val="16"/>
        </w:rPr>
        <w:t>Biglietto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all’Alhambra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42€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color w:val="FFFFFF"/>
          <w:sz w:val="16"/>
          <w:u w:val="single" w:color="FFFFFF"/>
        </w:rPr>
        <w:t>acquistabile</w:t>
      </w:r>
      <w:r>
        <w:rPr>
          <w:b/>
          <w:color w:val="FFFFFF"/>
          <w:spacing w:val="-9"/>
          <w:sz w:val="16"/>
          <w:u w:val="single" w:color="FFFFFF"/>
        </w:rPr>
        <w:t> </w:t>
      </w:r>
      <w:r>
        <w:rPr>
          <w:b/>
          <w:color w:val="FFFFFF"/>
          <w:sz w:val="16"/>
          <w:u w:val="single" w:color="FFFFFF"/>
        </w:rPr>
        <w:t>solo</w:t>
      </w:r>
      <w:r>
        <w:rPr>
          <w:b/>
          <w:color w:val="FFFFFF"/>
          <w:spacing w:val="-9"/>
          <w:sz w:val="16"/>
          <w:u w:val="single" w:color="FFFFFF"/>
        </w:rPr>
        <w:t> </w:t>
      </w:r>
      <w:r>
        <w:rPr>
          <w:b/>
          <w:color w:val="FFFFFF"/>
          <w:sz w:val="16"/>
          <w:u w:val="single" w:color="FFFFFF"/>
        </w:rPr>
        <w:t>all’atto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  <w:u w:val="single" w:color="FFFFFF"/>
        </w:rPr>
        <w:t>della prenotazione con invio di carta d’identità contestuale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  <w:u w:val="single" w:color="FFFFFF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56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5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incanto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2"/>
          <w:sz w:val="28"/>
        </w:rPr>
        <w:t>iberico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Madrid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Siviglia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Toledo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Madrid.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TRUJILLO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SIVIGLIA</w:t>
      </w:r>
    </w:p>
    <w:p>
      <w:pPr>
        <w:pStyle w:val="BodyText"/>
        <w:spacing w:line="235" w:lineRule="auto" w:before="1"/>
        <w:ind w:left="141" w:right="198"/>
      </w:pPr>
      <w:r>
        <w:rPr>
          <w:color w:val="1E2F46"/>
        </w:rPr>
        <w:t>Prima colazione in hotel. Partenza per Trujillo. Breve sosta e tempo libero per una passeggiata nel centro storico di questa affascinante cittadina, ricca di palazzi si-gnorili</w:t>
      </w:r>
      <w:r>
        <w:rPr>
          <w:color w:val="1E2F46"/>
          <w:spacing w:val="-4"/>
        </w:rPr>
        <w:t> </w:t>
      </w:r>
      <w:r>
        <w:rPr>
          <w:color w:val="1E2F46"/>
        </w:rPr>
        <w:t>costruiti</w:t>
      </w:r>
      <w:r>
        <w:rPr>
          <w:color w:val="1E2F46"/>
          <w:spacing w:val="-4"/>
        </w:rPr>
        <w:t> </w:t>
      </w:r>
      <w:r>
        <w:rPr>
          <w:color w:val="1E2F46"/>
        </w:rPr>
        <w:t>dagli</w:t>
      </w:r>
      <w:r>
        <w:rPr>
          <w:color w:val="1E2F46"/>
          <w:spacing w:val="-4"/>
        </w:rPr>
        <w:t> </w:t>
      </w:r>
      <w:r>
        <w:rPr>
          <w:color w:val="1E2F46"/>
        </w:rPr>
        <w:t>indianos,</w:t>
      </w:r>
      <w:r>
        <w:rPr>
          <w:color w:val="1E2F46"/>
          <w:spacing w:val="-3"/>
        </w:rPr>
        <w:t> </w:t>
      </w:r>
      <w:r>
        <w:rPr>
          <w:color w:val="1E2F46"/>
        </w:rPr>
        <w:t>nome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venivano</w:t>
      </w:r>
      <w:r>
        <w:rPr>
          <w:color w:val="1E2F46"/>
          <w:spacing w:val="-4"/>
        </w:rPr>
        <w:t> </w:t>
      </w:r>
      <w:r>
        <w:rPr>
          <w:color w:val="1E2F46"/>
        </w:rPr>
        <w:t>indicati</w:t>
      </w:r>
      <w:r>
        <w:rPr>
          <w:color w:val="1E2F46"/>
          <w:spacing w:val="-4"/>
        </w:rPr>
        <w:t> </w:t>
      </w:r>
      <w:r>
        <w:rPr>
          <w:color w:val="1E2F46"/>
        </w:rPr>
        <w:t>coloro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rientravano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Spagna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Americhe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XVIII</w:t>
      </w:r>
      <w:r>
        <w:rPr>
          <w:color w:val="1E2F46"/>
          <w:spacing w:val="-3"/>
        </w:rPr>
        <w:t> </w:t>
      </w:r>
      <w:r>
        <w:rPr>
          <w:color w:val="1E2F46"/>
        </w:rPr>
        <w:t>secolo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aver</w:t>
      </w:r>
      <w:r>
        <w:rPr>
          <w:color w:val="1E2F46"/>
          <w:spacing w:val="-3"/>
        </w:rPr>
        <w:t> </w:t>
      </w:r>
      <w:r>
        <w:rPr>
          <w:color w:val="1E2F46"/>
        </w:rPr>
        <w:t>accumulato</w:t>
      </w:r>
      <w:r>
        <w:rPr>
          <w:color w:val="1E2F46"/>
          <w:spacing w:val="-4"/>
        </w:rPr>
        <w:t> </w:t>
      </w:r>
      <w:r>
        <w:rPr>
          <w:color w:val="1E2F46"/>
        </w:rPr>
        <w:t>grandi</w:t>
      </w:r>
      <w:r>
        <w:rPr>
          <w:color w:val="1E2F46"/>
          <w:spacing w:val="40"/>
        </w:rPr>
        <w:t> </w:t>
      </w:r>
      <w:r>
        <w:rPr>
          <w:color w:val="1E2F46"/>
        </w:rPr>
        <w:t>fortune.</w:t>
      </w:r>
      <w:r>
        <w:rPr>
          <w:color w:val="1E2F46"/>
          <w:spacing w:val="-1"/>
        </w:rPr>
        <w:t> </w:t>
      </w:r>
      <w:r>
        <w:rPr>
          <w:color w:val="1E2F46"/>
        </w:rPr>
        <w:t>Trujillo</w:t>
      </w:r>
      <w:r>
        <w:rPr>
          <w:color w:val="1E2F46"/>
          <w:spacing w:val="-1"/>
        </w:rPr>
        <w:t> </w:t>
      </w:r>
      <w:r>
        <w:rPr>
          <w:color w:val="1E2F46"/>
        </w:rPr>
        <w:t>è inoltre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natale di</w:t>
      </w:r>
      <w:r>
        <w:rPr>
          <w:color w:val="1E2F46"/>
          <w:spacing w:val="-1"/>
        </w:rPr>
        <w:t> </w:t>
      </w:r>
      <w:r>
        <w:rPr>
          <w:color w:val="1E2F46"/>
        </w:rPr>
        <w:t>Francisco</w:t>
      </w:r>
      <w:r>
        <w:rPr>
          <w:color w:val="1E2F46"/>
          <w:spacing w:val="-1"/>
        </w:rPr>
        <w:t> </w:t>
      </w:r>
      <w:r>
        <w:rPr>
          <w:color w:val="1E2F46"/>
        </w:rPr>
        <w:t>Pizarro, conquistatore del</w:t>
      </w:r>
      <w:r>
        <w:rPr>
          <w:color w:val="1E2F46"/>
          <w:spacing w:val="-1"/>
        </w:rPr>
        <w:t> </w:t>
      </w:r>
      <w:r>
        <w:rPr>
          <w:color w:val="1E2F46"/>
        </w:rPr>
        <w:t>Perù.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Siviglia.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e pernottamento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14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magnifica</w:t>
      </w:r>
      <w:r>
        <w:rPr>
          <w:color w:val="1E2F46"/>
          <w:spacing w:val="-4"/>
        </w:rPr>
        <w:t> </w:t>
      </w:r>
      <w:r>
        <w:rPr>
          <w:color w:val="1E2F46"/>
        </w:rPr>
        <w:t>Cattedrale,</w:t>
      </w:r>
      <w:r>
        <w:rPr>
          <w:color w:val="1E2F46"/>
          <w:spacing w:val="-3"/>
        </w:rPr>
        <w:t> </w:t>
      </w:r>
      <w:r>
        <w:rPr>
          <w:color w:val="1E2F46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terzo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cristiano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monu-mentale comprende la celebre Giralda, antico minareto della moschea almohade successivamente trasformato in campanile. Passeggiata nel caratteristico Quartiere</w:t>
      </w:r>
      <w:r>
        <w:rPr>
          <w:color w:val="1E2F46"/>
          <w:spacing w:val="40"/>
        </w:rPr>
        <w:t> </w:t>
      </w:r>
      <w:r>
        <w:rPr>
          <w:color w:val="1E2F46"/>
        </w:rPr>
        <w:t>di Santa Cruz, suggestivo labirinto di vicoli, piazzette e cortili fioriti ricchi di fascino e tradizione. Pomeriggio libero a disposizione. Durante il periodo delle festività,</w:t>
      </w:r>
    </w:p>
    <w:p>
      <w:pPr>
        <w:pStyle w:val="BodyText"/>
        <w:spacing w:line="235" w:lineRule="auto" w:before="2"/>
        <w:ind w:left="141" w:right="322"/>
        <w:jc w:val="both"/>
      </w:pP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anima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luminarie,</w:t>
      </w:r>
      <w:r>
        <w:rPr>
          <w:color w:val="1E2F46"/>
          <w:spacing w:val="-3"/>
        </w:rPr>
        <w:t> </w:t>
      </w:r>
      <w:r>
        <w:rPr>
          <w:color w:val="1E2F46"/>
        </w:rPr>
        <w:t>mercatini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eventi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rendono</w:t>
      </w:r>
      <w:r>
        <w:rPr>
          <w:color w:val="1E2F46"/>
          <w:spacing w:val="-4"/>
        </w:rPr>
        <w:t> </w:t>
      </w:r>
      <w:r>
        <w:rPr>
          <w:color w:val="1E2F46"/>
        </w:rPr>
        <w:t>particolarmente</w:t>
      </w:r>
      <w:r>
        <w:rPr>
          <w:color w:val="1E2F46"/>
          <w:spacing w:val="-3"/>
        </w:rPr>
        <w:t> </w:t>
      </w:r>
      <w:r>
        <w:rPr>
          <w:color w:val="1E2F46"/>
        </w:rPr>
        <w:t>piacevole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tradizioni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sentite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notte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Capodanno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Spagna</w:t>
      </w:r>
      <w:r>
        <w:rPr>
          <w:color w:val="1E2F46"/>
          <w:spacing w:val="-4"/>
        </w:rPr>
        <w:t> </w:t>
      </w:r>
      <w:r>
        <w:rPr>
          <w:color w:val="1E2F46"/>
        </w:rPr>
        <w:t>consiste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consumare</w:t>
      </w:r>
      <w:r>
        <w:rPr>
          <w:color w:val="1E2F46"/>
          <w:spacing w:val="-3"/>
        </w:rPr>
        <w:t> </w:t>
      </w:r>
      <w:r>
        <w:rPr>
          <w:color w:val="1E2F46"/>
        </w:rPr>
        <w:t>dodici</w:t>
      </w:r>
      <w:r>
        <w:rPr>
          <w:color w:val="1E2F46"/>
          <w:spacing w:val="-4"/>
        </w:rPr>
        <w:t> </w:t>
      </w:r>
      <w:r>
        <w:rPr>
          <w:color w:val="1E2F46"/>
        </w:rPr>
        <w:t>chicchi</w:t>
      </w:r>
      <w:r>
        <w:rPr>
          <w:color w:val="1E2F46"/>
          <w:spacing w:val="-4"/>
        </w:rPr>
        <w:t> </w:t>
      </w:r>
      <w:r>
        <w:rPr>
          <w:color w:val="1E2F46"/>
        </w:rPr>
        <w:t>d’uva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ritmo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dodici</w:t>
      </w:r>
      <w:r>
        <w:rPr>
          <w:color w:val="1E2F46"/>
          <w:spacing w:val="-4"/>
        </w:rPr>
        <w:t> </w:t>
      </w:r>
      <w:r>
        <w:rPr>
          <w:color w:val="1E2F46"/>
        </w:rPr>
        <w:t>rintocchi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mezzanotte,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augurio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prosperità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fortuna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nuovo anno. Possibilità di partecipare facoltativamente a uno dei cenoni organizzati.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Cordova. Visita della celebre Moschea-Cattedrale, considerata uno dei più importanti capolavori dell’arte islamica in Europa,</w:t>
      </w:r>
      <w:r>
        <w:rPr>
          <w:color w:val="1E2F46"/>
          <w:spacing w:val="40"/>
        </w:rPr>
        <w:t> </w:t>
      </w:r>
      <w:r>
        <w:rPr>
          <w:color w:val="1E2F46"/>
        </w:rPr>
        <w:t>caratterizzata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bosco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dallo</w:t>
      </w:r>
      <w:r>
        <w:rPr>
          <w:color w:val="1E2F46"/>
          <w:spacing w:val="-5"/>
        </w:rPr>
        <w:t> </w:t>
      </w:r>
      <w:r>
        <w:rPr>
          <w:color w:val="1E2F46"/>
        </w:rPr>
        <w:t>splendido</w:t>
      </w:r>
      <w:r>
        <w:rPr>
          <w:color w:val="1E2F46"/>
          <w:spacing w:val="-5"/>
        </w:rPr>
        <w:t> </w:t>
      </w:r>
      <w:r>
        <w:rPr>
          <w:color w:val="1E2F46"/>
        </w:rPr>
        <w:t>mihrab.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Ebraico,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viuzze,</w:t>
      </w:r>
      <w:r>
        <w:rPr>
          <w:color w:val="1E2F46"/>
          <w:spacing w:val="-5"/>
        </w:rPr>
        <w:t> </w:t>
      </w:r>
      <w:r>
        <w:rPr>
          <w:color w:val="1E2F46"/>
        </w:rPr>
        <w:t>case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balconi</w:t>
      </w:r>
      <w:r>
        <w:rPr>
          <w:color w:val="1E2F46"/>
          <w:spacing w:val="40"/>
        </w:rPr>
        <w:t> </w:t>
      </w:r>
      <w:r>
        <w:rPr>
          <w:color w:val="1E2F46"/>
        </w:rPr>
        <w:t>fioriti e tradizionali cortili andalusi. Al termine della visita, proseguimento per Granada.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Granada.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visiterà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sepolcri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Cattolici</w:t>
      </w:r>
      <w:r>
        <w:rPr>
          <w:color w:val="1E2F46"/>
          <w:spacing w:val="-2"/>
        </w:rPr>
        <w:t> </w:t>
      </w:r>
      <w:r>
        <w:rPr>
          <w:color w:val="1E2F46"/>
        </w:rPr>
        <w:t>Ferdinando</w:t>
      </w:r>
      <w:r>
        <w:rPr>
          <w:color w:val="1E2F46"/>
          <w:spacing w:val="-2"/>
        </w:rPr>
        <w:t> </w:t>
      </w:r>
      <w:r>
        <w:rPr>
          <w:color w:val="1E2F46"/>
        </w:rPr>
        <w:t>d’Aragona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Isabella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Castiglia,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5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Certosa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Granada,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barocche. Successivamente si raggiungerà uno dei punti panoramici più suggestivi della città, dal quale si potrà ammirare dall’esterno l’Alhambra e approfondirne la</w:t>
      </w:r>
      <w:r>
        <w:rPr>
          <w:color w:val="1E2F46"/>
          <w:spacing w:val="40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l’importanza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culturale.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nazarí,</w:t>
      </w:r>
      <w:r>
        <w:rPr>
          <w:color w:val="1E2F46"/>
          <w:spacing w:val="-3"/>
        </w:rPr>
        <w:t> </w:t>
      </w:r>
      <w:r>
        <w:rPr>
          <w:color w:val="1E2F46"/>
        </w:rPr>
        <w:t>l’Alhambra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splendore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Granada</w:t>
      </w:r>
      <w:r>
        <w:rPr>
          <w:color w:val="1E2F46"/>
          <w:spacing w:val="-4"/>
        </w:rPr>
        <w:t> </w:t>
      </w:r>
      <w:r>
        <w:rPr>
          <w:color w:val="1E2F46"/>
        </w:rPr>
        <w:t>musulmana.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</w:t>
      </w:r>
      <w:r>
        <w:rPr>
          <w:color w:val="1E2F46"/>
          <w:spacing w:val="-3"/>
        </w:rPr>
        <w:t> </w:t>
      </w:r>
      <w:r>
        <w:rPr>
          <w:color w:val="1E2F46"/>
        </w:rPr>
        <w:t>circa.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Fortemente</w:t>
      </w:r>
      <w:r>
        <w:rPr>
          <w:color w:val="1E2F46"/>
          <w:spacing w:val="-3"/>
        </w:rPr>
        <w:t> </w:t>
      </w:r>
      <w:r>
        <w:rPr>
          <w:color w:val="1E2F46"/>
        </w:rPr>
        <w:t>consigliata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all’Alham-bra </w:t>
      </w:r>
      <w:r>
        <w:rPr>
          <w:b/>
          <w:i/>
          <w:color w:val="1E2F46"/>
        </w:rPr>
        <w:t>(senza guida ma con audioguide - non inclusa nel pacchetto ingressi). </w:t>
      </w:r>
      <w:r>
        <w:rPr>
          <w:color w:val="1E2F46"/>
        </w:rPr>
        <w:t>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35" w:lineRule="auto" w:before="1"/>
        <w:ind w:left="141" w:right="149"/>
      </w:pPr>
      <w:r>
        <w:rPr>
          <w:color w:val="1E2F46"/>
        </w:rPr>
        <w:t>Prima colazione in hotel. Partenza attraversando la regione della Castiglia-La Mancia, celebre per i paesaggi descritti nel romanzo Don Chisciotte della Mancia di</w:t>
      </w:r>
      <w:r>
        <w:rPr>
          <w:color w:val="1E2F46"/>
          <w:spacing w:val="40"/>
        </w:rPr>
        <w:t> </w:t>
      </w:r>
      <w:r>
        <w:rPr>
          <w:color w:val="1E2F46"/>
        </w:rPr>
        <w:t>Miguel de Cervantes. Arrivo a Toledo, antica capitale della Spagna e residenza reale nel XIII secolo. Durante il suo periodo di massimo splendore, la convivenza tra</w:t>
      </w:r>
      <w:r>
        <w:rPr>
          <w:color w:val="1E2F46"/>
          <w:spacing w:val="40"/>
        </w:rPr>
        <w:t> </w:t>
      </w:r>
      <w:r>
        <w:rPr>
          <w:color w:val="1E2F46"/>
        </w:rPr>
        <w:t>comunità</w:t>
      </w:r>
      <w:r>
        <w:rPr>
          <w:color w:val="1E2F46"/>
          <w:spacing w:val="-1"/>
        </w:rPr>
        <w:t> </w:t>
      </w:r>
      <w:r>
        <w:rPr>
          <w:color w:val="1E2F46"/>
        </w:rPr>
        <w:t>cristiane, musulmane ed</w:t>
      </w:r>
      <w:r>
        <w:rPr>
          <w:color w:val="1E2F46"/>
          <w:spacing w:val="-1"/>
        </w:rPr>
        <w:t> </w:t>
      </w:r>
      <w:r>
        <w:rPr>
          <w:color w:val="1E2F46"/>
        </w:rPr>
        <w:t>ebraiche contribuì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trasformare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1"/>
        </w:rPr>
        <w:t> </w:t>
      </w:r>
      <w:r>
        <w:rPr>
          <w:color w:val="1E2F46"/>
        </w:rPr>
        <w:t>centri</w:t>
      </w:r>
      <w:r>
        <w:rPr>
          <w:color w:val="1E2F46"/>
          <w:spacing w:val="-1"/>
        </w:rPr>
        <w:t> </w:t>
      </w:r>
      <w:r>
        <w:rPr>
          <w:color w:val="1E2F46"/>
        </w:rPr>
        <w:t>culturali</w:t>
      </w:r>
      <w:r>
        <w:rPr>
          <w:color w:val="1E2F46"/>
          <w:spacing w:val="-1"/>
        </w:rPr>
        <w:t> </w:t>
      </w:r>
      <w:r>
        <w:rPr>
          <w:color w:val="1E2F46"/>
        </w:rPr>
        <w:t>e artistici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Penisola</w:t>
      </w:r>
      <w:r>
        <w:rPr>
          <w:color w:val="1E2F46"/>
          <w:spacing w:val="-1"/>
        </w:rPr>
        <w:t> </w:t>
      </w:r>
      <w:r>
        <w:rPr>
          <w:color w:val="1E2F46"/>
        </w:rPr>
        <w:t>Iberica.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40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scoprire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ricco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monumentale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caratteristiche</w:t>
      </w:r>
      <w:r>
        <w:rPr>
          <w:color w:val="1E2F46"/>
          <w:spacing w:val="-5"/>
        </w:rPr>
        <w:t> </w:t>
      </w:r>
      <w:r>
        <w:rPr>
          <w:color w:val="1E2F46"/>
        </w:rPr>
        <w:t>stradine</w:t>
      </w:r>
      <w:r>
        <w:rPr>
          <w:color w:val="1E2F46"/>
          <w:spacing w:val="-5"/>
        </w:rPr>
        <w:t> </w:t>
      </w:r>
      <w:r>
        <w:rPr>
          <w:color w:val="1E2F46"/>
        </w:rPr>
        <w:t>medievali.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Cattedrale,</w:t>
      </w:r>
      <w:r>
        <w:rPr>
          <w:color w:val="1E2F46"/>
          <w:spacing w:val="-5"/>
        </w:rPr>
        <w:t> </w:t>
      </w:r>
      <w:r>
        <w:rPr>
          <w:color w:val="1E2F46"/>
        </w:rPr>
        <w:t>considerata</w:t>
      </w:r>
      <w:r>
        <w:rPr>
          <w:color w:val="1E2F46"/>
          <w:spacing w:val="-6"/>
        </w:rPr>
        <w:t> </w:t>
      </w:r>
      <w:r>
        <w:rPr>
          <w:color w:val="1E2F46"/>
        </w:rPr>
        <w:t>uno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massimi</w:t>
      </w:r>
      <w:r>
        <w:rPr>
          <w:color w:val="1E2F46"/>
          <w:spacing w:val="-6"/>
        </w:rPr>
        <w:t> </w:t>
      </w:r>
      <w:r>
        <w:rPr>
          <w:color w:val="1E2F46"/>
        </w:rPr>
        <w:t>esempi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architettura</w:t>
      </w:r>
      <w:r>
        <w:rPr>
          <w:color w:val="1E2F46"/>
          <w:spacing w:val="40"/>
        </w:rPr>
        <w:t> </w:t>
      </w:r>
      <w:r>
        <w:rPr>
          <w:color w:val="1E2F46"/>
        </w:rPr>
        <w:t>gotica spagnola. Proseguimento per Madrid.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1"/>
        <w:ind w:left="141" w:right="156"/>
      </w:pPr>
      <w:r>
        <w:rPr>
          <w:color w:val="1E2F46"/>
        </w:rPr>
        <w:t>Prima colazione in hotel. In mattinata visita guidata della capitale spagnola. L’itinerario inizia dalla cosiddetta “Madrid degli Asburgo”, cuore storico della città svi-luppatosi durante il regno della dinastia che governò la Spagna dal XVI all’inizio del XVIII secolo. In questa zona si trovano la celebre Plaza Mayor e Plaza de la Villa,</w:t>
      </w:r>
      <w:r>
        <w:rPr>
          <w:color w:val="1E2F46"/>
          <w:spacing w:val="40"/>
        </w:rPr>
        <w:t> </w:t>
      </w:r>
      <w:r>
        <w:rPr>
          <w:color w:val="1E2F46"/>
        </w:rPr>
        <w:t>antico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amministrativo</w:t>
      </w:r>
      <w:r>
        <w:rPr>
          <w:color w:val="1E2F46"/>
          <w:spacing w:val="-6"/>
        </w:rPr>
        <w:t> </w:t>
      </w:r>
      <w:r>
        <w:rPr>
          <w:color w:val="1E2F46"/>
        </w:rPr>
        <w:t>cittadino.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“Madrid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Borbone”,</w:t>
      </w:r>
      <w:r>
        <w:rPr>
          <w:color w:val="1E2F46"/>
          <w:spacing w:val="-5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dagli</w:t>
      </w:r>
      <w:r>
        <w:rPr>
          <w:color w:val="1E2F46"/>
          <w:spacing w:val="-6"/>
        </w:rPr>
        <w:t> </w:t>
      </w:r>
      <w:r>
        <w:rPr>
          <w:color w:val="1E2F46"/>
        </w:rPr>
        <w:t>importanti</w:t>
      </w:r>
      <w:r>
        <w:rPr>
          <w:color w:val="1E2F46"/>
          <w:spacing w:val="-6"/>
        </w:rPr>
        <w:t> </w:t>
      </w:r>
      <w:r>
        <w:rPr>
          <w:color w:val="1E2F46"/>
        </w:rPr>
        <w:t>interventi</w:t>
      </w:r>
      <w:r>
        <w:rPr>
          <w:color w:val="1E2F46"/>
          <w:spacing w:val="-6"/>
        </w:rPr>
        <w:t> </w:t>
      </w:r>
      <w:r>
        <w:rPr>
          <w:color w:val="1E2F46"/>
        </w:rPr>
        <w:t>urbanistici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secoli</w:t>
      </w:r>
      <w:r>
        <w:rPr>
          <w:color w:val="1E2F46"/>
          <w:spacing w:val="-6"/>
        </w:rPr>
        <w:t> </w:t>
      </w:r>
      <w:r>
        <w:rPr>
          <w:color w:val="1E2F46"/>
        </w:rPr>
        <w:t>XVIII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XIX,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suoi</w:t>
      </w:r>
      <w:r>
        <w:rPr>
          <w:color w:val="1E2F46"/>
          <w:spacing w:val="40"/>
        </w:rPr>
        <w:t> </w:t>
      </w:r>
      <w:r>
        <w:rPr>
          <w:color w:val="1E2F46"/>
        </w:rPr>
        <w:t>eleganti</w:t>
      </w:r>
      <w:r>
        <w:rPr>
          <w:color w:val="1E2F46"/>
          <w:spacing w:val="-3"/>
        </w:rPr>
        <w:t> </w:t>
      </w:r>
      <w:r>
        <w:rPr>
          <w:color w:val="1E2F46"/>
        </w:rPr>
        <w:t>viali,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celebri</w:t>
      </w:r>
      <w:r>
        <w:rPr>
          <w:color w:val="1E2F46"/>
          <w:spacing w:val="-3"/>
        </w:rPr>
        <w:t> </w:t>
      </w:r>
      <w:r>
        <w:rPr>
          <w:color w:val="1E2F46"/>
        </w:rPr>
        <w:t>fontane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Cibeles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Nettuno,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Paseo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Castellana,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Borsa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Parlamento.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passeggiare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mercatini,</w:t>
      </w:r>
      <w:r>
        <w:rPr>
          <w:color w:val="1E2F46"/>
          <w:spacing w:val="40"/>
        </w:rPr>
        <w:t> </w:t>
      </w:r>
      <w:r>
        <w:rPr>
          <w:color w:val="1E2F46"/>
        </w:rPr>
        <w:t>negozi e decorazioni natalizie che animano la città durante il periodo delle festività.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219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ind w:left="150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136" w:right="136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Possibilità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di Cenone di Capodanno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opzionale e il supplemento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disponibile a novembre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145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Spagna il Natale è tradizionalmente legato alla festa dei bambini. Secondo la tradizione, i doni vengono portati dai Re Magi nella notte tra il 5 e il 6 gennaio. Per questo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4"/>
          <w:sz w:val="16"/>
        </w:rPr>
        <w:t>motivo, nei giorni che precedono l’Epifania, le vie commerciali e i centri cittadini sono particolarmente animati e riccamente decorati con luminarie e addobbi natalizi.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217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Biglietto d’ingresso all’Alhambra (42€ ad adulto e 20€ bambini 0-11 anni) acquistabile solo all’atto della prenotazione con invio di carta d’identità contestuale alla preno-</w:t>
      </w:r>
      <w:r>
        <w:rPr>
          <w:i/>
          <w:color w:val="1E2F46"/>
          <w:spacing w:val="-2"/>
          <w:sz w:val="16"/>
        </w:rPr>
        <w:t>tazione</w:t>
      </w:r>
    </w:p>
    <w:p>
      <w:pPr>
        <w:pStyle w:val="BodyText"/>
        <w:spacing w:before="11"/>
        <w:rPr>
          <w:i/>
          <w:sz w:val="7"/>
        </w:rPr>
      </w:pPr>
      <w:r>
        <w:rPr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76694</wp:posOffset>
                </wp:positionV>
                <wp:extent cx="3324860" cy="9486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4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Agumar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011" w:hanging="7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Exe Sevilla Macarena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Eurostars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969" w:hanging="86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Granada Pierre Vacances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Occidental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6.038964pt;width:261.8pt;height:74.7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4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Agumar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Praga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011" w:hanging="7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Exe Sevilla Macarena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Eurostars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969" w:hanging="86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Granada Pierre Vacances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Occidental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76694</wp:posOffset>
                </wp:positionV>
                <wp:extent cx="3324860" cy="108839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3289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Moschea-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Certosa,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Monastero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Jeronimo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TOLEDO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Tomé,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Maria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Blanca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VERSAILLES</w:t>
                                  </w:r>
                                </w:p>
                              </w:tc>
                              <w:tc>
                                <w:tcPr>
                                  <w:tcW w:w="3289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Palazzo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6.038964pt;width:261.8pt;height:85.7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3289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Moschea-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Certosa,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Monastero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Jeronimo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TOLEDO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Tomé,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Maria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Blanca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VERSAILLES</w:t>
                            </w:r>
                          </w:p>
                        </w:tc>
                        <w:tc>
                          <w:tcPr>
                            <w:tcW w:w="3289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Palazzo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1210944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95.34996pt;width:379.1pt;height:19pt;mso-position-horizontal-relative:page;mso-position-vertical-relative:paragraph;z-index:-15728128;mso-wrap-distance-left:0;mso-wrap-distance-right:0" id="docshapegroup9" coordorigin="2162,1907" coordsize="7582,380">
                <v:shape style="position:absolute;left:2162;top:1907;width:7582;height:380" id="docshape10" coordorigin="2162,1907" coordsize="7582,380" path="m9573,1907l2332,1907,2266,1920,2212,1957,2176,2011,2162,2077,2162,2117,2176,2183,2212,2237,2266,2273,2332,2287,9573,2287,9639,2273,9693,2237,9730,2183,9743,2117,9743,2077,9730,2011,9693,1957,9639,1920,9573,1907xe" filled="true" fillcolor="#1e2f46" stroked="false">
                  <v:path arrowok="t"/>
                  <v:fill type="solid"/>
                </v:shape>
                <v:shape style="position:absolute;left:2162;top:1907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i/>
          <w:sz w:val="3"/>
        </w:rPr>
      </w:pP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6" w:right="128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3" w:lineRule="exact"/>
      <w:ind w:left="13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2026-07-03T07:52:31Z</dcterms:created>
  <dcterms:modified xsi:type="dcterms:W3CDTF">2026-07-03T07:52:31Z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