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92" w:lineRule="auto"/>
      </w:pPr>
      <w:r>
        <w:rPr>
          <w:color w:val="FFFDF0"/>
        </w:rPr>
        <w:t>TOUR DEL GIAPPONE </w:t>
      </w:r>
      <w:r>
        <w:rPr>
          <w:color w:val="FFFDF0"/>
          <w:spacing w:val="-2"/>
        </w:rPr>
        <w:t>CON</w:t>
      </w:r>
      <w:r>
        <w:rPr>
          <w:color w:val="FFFDF0"/>
          <w:spacing w:val="-43"/>
        </w:rPr>
        <w:t> </w:t>
      </w:r>
      <w:r>
        <w:rPr>
          <w:color w:val="FFFDF0"/>
          <w:spacing w:val="-2"/>
        </w:rPr>
        <w:t>ACCOMPAGNATORE DALL’ITALIA</w:t>
      </w: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spacing w:before="130"/>
        <w:rPr>
          <w:rFonts w:ascii="Georgia"/>
          <w:b/>
          <w:sz w:val="28"/>
        </w:rPr>
      </w:pPr>
    </w:p>
    <w:p>
      <w:pPr>
        <w:spacing w:before="0"/>
        <w:ind w:left="0" w:right="1377" w:firstLine="0"/>
        <w:jc w:val="right"/>
        <w:rPr>
          <w:b/>
          <w:sz w:val="28"/>
        </w:rPr>
      </w:pPr>
      <w:r>
        <w:rPr>
          <w:b/>
          <w:color w:val="1E2F46"/>
          <w:spacing w:val="-2"/>
          <w:sz w:val="28"/>
        </w:rPr>
        <w:t>ESSENTIAL</w:t>
      </w:r>
    </w:p>
    <w:p>
      <w:pPr>
        <w:pStyle w:val="BodyText"/>
        <w:spacing w:before="11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425"/>
        </w:sectPr>
      </w:pPr>
    </w:p>
    <w:p>
      <w:pPr>
        <w:pStyle w:val="Heading2"/>
        <w:spacing w:line="427" w:lineRule="exact"/>
        <w:ind w:left="585"/>
      </w:pPr>
      <w:r>
        <w:rPr>
          <w:color w:val="FFFDF0"/>
          <w:spacing w:val="-4"/>
        </w:rPr>
        <w:t>DAL</w:t>
      </w:r>
      <w:r>
        <w:rPr>
          <w:color w:val="FFFDF0"/>
          <w:spacing w:val="-16"/>
        </w:rPr>
        <w:t> </w:t>
      </w:r>
      <w:r>
        <w:rPr>
          <w:color w:val="FFFDF0"/>
          <w:spacing w:val="-4"/>
        </w:rPr>
        <w:t>04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15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MAGGIO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305" w:lineRule="exact" w:before="0"/>
        <w:ind w:left="585" w:right="0" w:firstLine="0"/>
        <w:jc w:val="left"/>
        <w:rPr>
          <w:b/>
          <w:sz w:val="26"/>
        </w:rPr>
      </w:pPr>
      <w:r>
        <w:rPr>
          <w:color w:val="FFFDF0"/>
          <w:spacing w:val="-4"/>
          <w:sz w:val="26"/>
        </w:rPr>
        <w:t>12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giorni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e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9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notti</w:t>
      </w:r>
      <w:r>
        <w:rPr>
          <w:color w:val="FFFDF0"/>
          <w:spacing w:val="-7"/>
          <w:sz w:val="26"/>
        </w:rPr>
        <w:t> </w:t>
      </w:r>
      <w:r>
        <w:rPr>
          <w:color w:val="FFFDF0"/>
          <w:spacing w:val="-4"/>
          <w:sz w:val="26"/>
        </w:rPr>
        <w:t>|</w:t>
      </w:r>
      <w:r>
        <w:rPr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PERNOTTAMENTO</w:t>
      </w:r>
      <w:r>
        <w:rPr>
          <w:b/>
          <w:color w:val="FFFDF0"/>
          <w:spacing w:val="-8"/>
          <w:sz w:val="26"/>
        </w:rPr>
        <w:t> </w:t>
      </w:r>
      <w:r>
        <w:rPr>
          <w:b/>
          <w:color w:val="FFFDF0"/>
          <w:spacing w:val="-4"/>
          <w:sz w:val="26"/>
        </w:rPr>
        <w:t>E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PRIMA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COLAZIONE</w:t>
      </w:r>
    </w:p>
    <w:p>
      <w:pPr>
        <w:spacing w:before="2"/>
        <w:ind w:left="585" w:right="0" w:firstLine="0"/>
        <w:jc w:val="left"/>
        <w:rPr>
          <w:i/>
          <w:sz w:val="26"/>
        </w:rPr>
      </w:pPr>
      <w:r>
        <w:rPr>
          <w:i/>
          <w:color w:val="FFFDF0"/>
          <w:spacing w:val="-4"/>
          <w:sz w:val="26"/>
        </w:rPr>
        <w:t>MASSIMO 15 PERSONE</w:t>
      </w:r>
    </w:p>
    <w:p>
      <w:pPr>
        <w:pStyle w:val="BodyText"/>
        <w:spacing w:before="23"/>
        <w:rPr>
          <w:i/>
        </w:rPr>
      </w:pPr>
      <w:r>
        <w:rPr/>
        <w:br w:type="column"/>
      </w:r>
      <w:r>
        <w:rPr>
          <w:i/>
        </w:rPr>
      </w:r>
    </w:p>
    <w:p>
      <w:pPr>
        <w:spacing w:line="147" w:lineRule="exact" w:before="0"/>
        <w:ind w:left="1298" w:right="0" w:firstLine="0"/>
        <w:jc w:val="left"/>
        <w:rPr>
          <w:i/>
          <w:sz w:val="16"/>
        </w:rPr>
      </w:pPr>
      <w:r>
        <w:rPr>
          <w:i/>
          <w:color w:val="FFFDF0"/>
          <w:spacing w:val="-6"/>
          <w:sz w:val="16"/>
        </w:rPr>
        <w:t>QUOTA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PERSONA</w:t>
      </w:r>
    </w:p>
    <w:p>
      <w:pPr>
        <w:spacing w:line="636" w:lineRule="exact" w:before="0"/>
        <w:ind w:left="585" w:right="0" w:firstLine="0"/>
        <w:jc w:val="left"/>
        <w:rPr>
          <w:b/>
          <w:sz w:val="56"/>
        </w:rPr>
      </w:pPr>
      <w:r>
        <w:rPr>
          <w:b/>
          <w:color w:val="FFFDF0"/>
          <w:sz w:val="36"/>
        </w:rPr>
        <w:t>da</w:t>
      </w:r>
      <w:r>
        <w:rPr>
          <w:b/>
          <w:color w:val="FFFDF0"/>
          <w:spacing w:val="-14"/>
          <w:sz w:val="36"/>
        </w:rPr>
        <w:t> </w:t>
      </w:r>
      <w:r>
        <w:rPr>
          <w:b/>
          <w:color w:val="FFFDF0"/>
          <w:sz w:val="56"/>
        </w:rPr>
        <w:t>€</w:t>
      </w:r>
      <w:r>
        <w:rPr>
          <w:b/>
          <w:color w:val="FFFDF0"/>
          <w:spacing w:val="-20"/>
          <w:sz w:val="56"/>
        </w:rPr>
        <w:t> </w:t>
      </w:r>
      <w:r>
        <w:rPr>
          <w:b/>
          <w:color w:val="FFFDF0"/>
          <w:spacing w:val="-2"/>
          <w:sz w:val="56"/>
        </w:rPr>
        <w:t>2.799</w:t>
      </w:r>
    </w:p>
    <w:p>
      <w:pPr>
        <w:spacing w:after="0" w:line="636" w:lineRule="exact"/>
        <w:jc w:val="left"/>
        <w:rPr>
          <w:b/>
          <w:sz w:val="56"/>
        </w:rPr>
        <w:sectPr>
          <w:type w:val="continuous"/>
          <w:pgSz w:w="11910" w:h="16840"/>
          <w:pgMar w:top="1900" w:bottom="280" w:left="425" w:right="425"/>
          <w:cols w:num="2" w:equalWidth="0">
            <w:col w:w="6788" w:space="1016"/>
            <w:col w:w="3256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2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425"/>
        </w:sectPr>
      </w:pPr>
    </w:p>
    <w:p>
      <w:pPr>
        <w:pStyle w:val="Heading2"/>
        <w:ind w:left="125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7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049603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6354403"/>
                            <a:ext cx="6840220" cy="397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9776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3689604"/>
                                </a:lnTo>
                                <a:lnTo>
                                  <a:pt x="3769" y="3736318"/>
                                </a:lnTo>
                                <a:lnTo>
                                  <a:pt x="14682" y="3780632"/>
                                </a:lnTo>
                                <a:lnTo>
                                  <a:pt x="32146" y="3821954"/>
                                </a:lnTo>
                                <a:lnTo>
                                  <a:pt x="55567" y="3859690"/>
                                </a:lnTo>
                                <a:lnTo>
                                  <a:pt x="84353" y="3893248"/>
                                </a:lnTo>
                                <a:lnTo>
                                  <a:pt x="117910" y="3922034"/>
                                </a:lnTo>
                                <a:lnTo>
                                  <a:pt x="155647" y="3945455"/>
                                </a:lnTo>
                                <a:lnTo>
                                  <a:pt x="196969" y="3962919"/>
                                </a:lnTo>
                                <a:lnTo>
                                  <a:pt x="241283" y="3973832"/>
                                </a:lnTo>
                                <a:lnTo>
                                  <a:pt x="287997" y="3977601"/>
                                </a:lnTo>
                                <a:lnTo>
                                  <a:pt x="6551993" y="3977601"/>
                                </a:lnTo>
                                <a:lnTo>
                                  <a:pt x="6598711" y="3973832"/>
                                </a:lnTo>
                                <a:lnTo>
                                  <a:pt x="6643028" y="3962919"/>
                                </a:lnTo>
                                <a:lnTo>
                                  <a:pt x="6684352" y="3945455"/>
                                </a:lnTo>
                                <a:lnTo>
                                  <a:pt x="6722090" y="3922034"/>
                                </a:lnTo>
                                <a:lnTo>
                                  <a:pt x="6755649" y="3893248"/>
                                </a:lnTo>
                                <a:lnTo>
                                  <a:pt x="6784435" y="3859690"/>
                                </a:lnTo>
                                <a:lnTo>
                                  <a:pt x="6807857" y="3821954"/>
                                </a:lnTo>
                                <a:lnTo>
                                  <a:pt x="6825321" y="3780632"/>
                                </a:lnTo>
                                <a:lnTo>
                                  <a:pt x="6836234" y="3736318"/>
                                </a:lnTo>
                                <a:lnTo>
                                  <a:pt x="6840004" y="36896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6456006"/>
                            <a:ext cx="6637020" cy="375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37592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37592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3543198"/>
                                </a:lnTo>
                                <a:lnTo>
                                  <a:pt x="5702" y="3592728"/>
                                </a:lnTo>
                                <a:lnTo>
                                  <a:pt x="21958" y="3638194"/>
                                </a:lnTo>
                                <a:lnTo>
                                  <a:pt x="47447" y="3678301"/>
                                </a:lnTo>
                                <a:lnTo>
                                  <a:pt x="80899" y="3711752"/>
                                </a:lnTo>
                                <a:lnTo>
                                  <a:pt x="121005" y="3737241"/>
                                </a:lnTo>
                                <a:lnTo>
                                  <a:pt x="166471" y="3753497"/>
                                </a:lnTo>
                                <a:lnTo>
                                  <a:pt x="216001" y="3759200"/>
                                </a:lnTo>
                                <a:lnTo>
                                  <a:pt x="6420802" y="3759200"/>
                                </a:lnTo>
                                <a:lnTo>
                                  <a:pt x="6470320" y="3753497"/>
                                </a:lnTo>
                                <a:lnTo>
                                  <a:pt x="6515786" y="3737241"/>
                                </a:lnTo>
                                <a:lnTo>
                                  <a:pt x="6555892" y="3711752"/>
                                </a:lnTo>
                                <a:lnTo>
                                  <a:pt x="6589344" y="3678301"/>
                                </a:lnTo>
                                <a:lnTo>
                                  <a:pt x="6614846" y="3638194"/>
                                </a:lnTo>
                                <a:lnTo>
                                  <a:pt x="6631102" y="3592728"/>
                                </a:lnTo>
                                <a:lnTo>
                                  <a:pt x="6636804" y="35431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37592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pt;height:841.9pt;mso-position-horizontal-relative:page;mso-position-vertical-relative:page;z-index:-15848960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9526;width:2811;height:1440" id="docshape3" coordorigin="8084,9527" coordsize="2811,1440" path="m10555,9527l8425,9527,8347,9536,8275,9562,8212,9602,8159,9654,8119,9718,8093,9789,8084,9867,8084,10627,8093,10705,8119,10776,8159,10840,8212,10892,8275,10932,8347,10958,8425,10967,10555,10967,10633,10958,10705,10932,10768,10892,10820,10840,10861,10776,10886,10705,10895,10627,10895,9867,10886,9789,10861,9718,10820,9654,10768,9602,10705,9562,10633,9536,10555,9527xe" filled="true" fillcolor="#fffdf0" stroked="false">
                  <v:path arrowok="t"/>
                  <v:fill type="solid"/>
                </v:shape>
                <v:shape style="position:absolute;left:566;top:10006;width:10772;height:6264" id="docshape4" coordorigin="567,10007" coordsize="10772,6264" path="m10885,10007l1020,10007,947,10013,877,10030,812,10058,753,10094,700,10140,654,10193,618,10252,590,10317,573,10387,567,10460,567,15817,573,15891,590,15961,618,16026,654,16085,700,16138,753,16183,812,16220,877,16248,947,16265,1020,16271,10885,16271,10959,16265,11028,16248,11093,16220,11153,16183,11206,16138,11251,16085,11288,16026,11315,15961,11333,15891,11339,15817,11339,10460,11333,10387,11315,10317,11288,10252,11251,10193,11206,10140,11153,10094,11093,10058,11028,10030,10959,10013,10885,10007xe" filled="true" fillcolor="#ef7728" stroked="false">
                  <v:path arrowok="t"/>
                  <v:fill type="solid"/>
                </v:shape>
                <v:shape style="position:absolute;left:726;top:10166;width:10452;height:5920" id="docshape5" coordorigin="727,10167" coordsize="10452,5920" path="m7668,10507l7659,10429,7633,10358,7593,10294,7541,10242,7477,10202,7406,10176,7328,10167,1067,10167,989,10176,917,10202,854,10242,802,10294,762,10358,736,10429,727,10507,727,11267,736,11345,762,11416,802,11480,854,11532,917,11572,989,11598,1067,11607,7328,11607,7406,11598,7477,11572,7541,11532,7593,11480,7633,11416,7659,11345,7668,11267,7668,10507xm11179,12107l11170,12029,11144,11958,11104,11894,11051,11842,10988,11802,10916,11776,10838,11767,1067,11767,989,11776,917,11802,854,11842,802,11894,762,11958,736,12029,727,12107,727,15747,736,15825,762,15896,802,15960,854,16012,917,16052,989,16078,1067,16087,10838,16087,10916,16078,10988,16052,11051,16012,11104,15960,11144,15896,11170,15825,11179,15747,11179,12107xm11179,10507l11170,10429,11144,10358,11104,10294,11051,10242,10988,10202,10916,10176,10838,10167,8248,10167,8170,10176,8099,10202,8035,10242,7983,10294,7943,10358,7917,10429,7908,10507,7908,11267,7917,11345,7943,11416,7983,11480,8035,11532,8099,11572,8170,11598,8248,11607,10838,11607,10916,11598,10988,11572,11051,11532,11104,11480,11144,11416,11170,11345,11179,11267,11179,1050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33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8"/>
          <w:sz w:val="16"/>
        </w:rPr>
        <w:t>Volo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internazionale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da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Roma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o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Milano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8"/>
          <w:sz w:val="16"/>
        </w:rPr>
        <w:t>1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bagaglio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a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mano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piccolo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a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8"/>
          <w:sz w:val="16"/>
        </w:rPr>
        <w:t>persona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da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8"/>
          <w:sz w:val="16"/>
        </w:rPr>
        <w:t>riporre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sotto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il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sedile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8"/>
          <w:sz w:val="16"/>
        </w:rPr>
        <w:t>1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bagaglio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a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8"/>
          <w:sz w:val="16"/>
        </w:rPr>
        <w:t>mano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grande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a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8"/>
          <w:sz w:val="16"/>
        </w:rPr>
        <w:t>persona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8"/>
          <w:sz w:val="16"/>
        </w:rPr>
        <w:t>da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8"/>
          <w:sz w:val="16"/>
        </w:rPr>
        <w:t>riporre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nella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8"/>
          <w:sz w:val="16"/>
        </w:rPr>
        <w:t>cappelliera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8"/>
          <w:sz w:val="16"/>
        </w:rPr>
        <w:t>di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8"/>
          <w:sz w:val="16"/>
        </w:rPr>
        <w:t>max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7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8"/>
          <w:sz w:val="16"/>
        </w:rPr>
        <w:t>kg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8"/>
          <w:sz w:val="16"/>
        </w:rPr>
        <w:t>1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8"/>
          <w:sz w:val="16"/>
        </w:rPr>
        <w:t>bagaglio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da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pacing w:val="-8"/>
          <w:sz w:val="16"/>
        </w:rPr>
        <w:t>stiva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pacing w:val="-8"/>
          <w:sz w:val="16"/>
        </w:rPr>
        <w:t>a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8"/>
          <w:sz w:val="16"/>
        </w:rPr>
        <w:t>persona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pacing w:val="-8"/>
          <w:sz w:val="16"/>
        </w:rPr>
        <w:t>di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pacing w:val="-8"/>
          <w:sz w:val="16"/>
        </w:rPr>
        <w:t>max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23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pacing w:val="-8"/>
          <w:sz w:val="16"/>
        </w:rPr>
        <w:t>kg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10"/>
          <w:sz w:val="16"/>
        </w:rPr>
        <w:t>Trasferimento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10"/>
          <w:sz w:val="16"/>
        </w:rPr>
        <w:t>dall’Aeroporto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pacing w:val="-10"/>
          <w:sz w:val="16"/>
        </w:rPr>
        <w:t>Internazionale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pacing w:val="-10"/>
          <w:sz w:val="16"/>
        </w:rPr>
        <w:t>del</w:t>
      </w:r>
      <w:r>
        <w:rPr>
          <w:b w:val="0"/>
          <w:color w:val="FFFFFF"/>
          <w:sz w:val="16"/>
        </w:rPr>
        <w:t> </w:t>
      </w:r>
      <w:r>
        <w:rPr>
          <w:b w:val="0"/>
          <w:color w:val="FFFFFF"/>
          <w:spacing w:val="-10"/>
          <w:sz w:val="16"/>
        </w:rPr>
        <w:t>Kansai</w:t>
      </w:r>
      <w:r>
        <w:rPr>
          <w:b w:val="0"/>
          <w:color w:val="FFFFFF"/>
          <w:spacing w:val="1"/>
          <w:sz w:val="16"/>
        </w:rPr>
        <w:t> </w:t>
      </w:r>
      <w:r>
        <w:rPr>
          <w:b w:val="0"/>
          <w:color w:val="FFFFFF"/>
          <w:spacing w:val="-10"/>
          <w:sz w:val="16"/>
        </w:rPr>
        <w:t>(KIX)</w:t>
      </w:r>
      <w:r>
        <w:rPr>
          <w:b w:val="0"/>
          <w:color w:val="FFFFFF"/>
          <w:sz w:val="16"/>
        </w:rPr>
        <w:t> </w:t>
      </w:r>
      <w:r>
        <w:rPr>
          <w:b w:val="0"/>
          <w:color w:val="FFFFFF"/>
          <w:spacing w:val="-10"/>
          <w:sz w:val="16"/>
        </w:rPr>
        <w:t>all’hotel</w:t>
      </w:r>
      <w:r>
        <w:rPr>
          <w:b w:val="0"/>
          <w:color w:val="FFFFFF"/>
          <w:spacing w:val="1"/>
          <w:sz w:val="16"/>
        </w:rPr>
        <w:t> </w:t>
      </w:r>
      <w:r>
        <w:rPr>
          <w:b w:val="0"/>
          <w:color w:val="FFFFFF"/>
          <w:spacing w:val="-10"/>
          <w:sz w:val="16"/>
        </w:rPr>
        <w:t>di</w:t>
      </w:r>
      <w:r>
        <w:rPr>
          <w:b w:val="0"/>
          <w:color w:val="FFFFFF"/>
          <w:spacing w:val="1"/>
          <w:sz w:val="16"/>
        </w:rPr>
        <w:t> </w:t>
      </w:r>
      <w:r>
        <w:rPr>
          <w:b w:val="0"/>
          <w:color w:val="FFFFFF"/>
          <w:spacing w:val="-10"/>
          <w:sz w:val="16"/>
        </w:rPr>
        <w:t>Osaka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10"/>
          <w:sz w:val="16"/>
        </w:rPr>
        <w:t>Trasferimento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10"/>
          <w:sz w:val="16"/>
        </w:rPr>
        <w:t>dall’hotel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pacing w:val="-10"/>
          <w:sz w:val="16"/>
        </w:rPr>
        <w:t>di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pacing w:val="-10"/>
          <w:sz w:val="16"/>
        </w:rPr>
        <w:t>Tokyo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pacing w:val="-10"/>
          <w:sz w:val="16"/>
        </w:rPr>
        <w:t>all’Aeroporto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10"/>
          <w:sz w:val="16"/>
        </w:rPr>
        <w:t>Internazionale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pacing w:val="-10"/>
          <w:sz w:val="16"/>
        </w:rPr>
        <w:t>di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pacing w:val="-10"/>
          <w:sz w:val="16"/>
        </w:rPr>
        <w:t>Narita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pacing w:val="-10"/>
          <w:sz w:val="16"/>
        </w:rPr>
        <w:t>(NRT)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9" w:after="0"/>
        <w:ind w:left="755" w:right="554" w:hanging="171"/>
        <w:jc w:val="left"/>
        <w:rPr>
          <w:b w:val="0"/>
          <w:sz w:val="16"/>
        </w:rPr>
      </w:pPr>
      <w:r>
        <w:rPr>
          <w:b w:val="0"/>
          <w:color w:val="FFFFFF"/>
          <w:spacing w:val="-8"/>
          <w:sz w:val="16"/>
        </w:rPr>
        <w:t>9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notti in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hotel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3/4*: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Osaka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(1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notti),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Kyoto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(2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notti),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Kanazawa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(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1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notte,</w:t>
      </w:r>
      <w:r>
        <w:rPr>
          <w:b w:val="0"/>
          <w:color w:val="FFFFFF"/>
          <w:spacing w:val="40"/>
          <w:sz w:val="16"/>
        </w:rPr>
        <w:t> </w:t>
      </w:r>
      <w:r>
        <w:rPr>
          <w:b w:val="0"/>
          <w:color w:val="FFFFFF"/>
          <w:spacing w:val="-2"/>
          <w:sz w:val="16"/>
        </w:rPr>
        <w:t>Takawama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2"/>
          <w:sz w:val="16"/>
        </w:rPr>
        <w:t>(1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2"/>
          <w:sz w:val="16"/>
        </w:rPr>
        <w:t>notte),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2"/>
          <w:sz w:val="16"/>
        </w:rPr>
        <w:t>e</w:t>
      </w:r>
      <w:r>
        <w:rPr>
          <w:b w:val="0"/>
          <w:color w:val="FFFFFF"/>
          <w:spacing w:val="-17"/>
          <w:sz w:val="16"/>
        </w:rPr>
        <w:t> </w:t>
      </w:r>
      <w:r>
        <w:rPr>
          <w:b w:val="0"/>
          <w:color w:val="FFFFFF"/>
          <w:spacing w:val="-2"/>
          <w:sz w:val="16"/>
        </w:rPr>
        <w:t>Tokyo</w:t>
      </w:r>
      <w:r>
        <w:rPr>
          <w:b w:val="0"/>
          <w:color w:val="FFFFFF"/>
          <w:spacing w:val="-17"/>
          <w:sz w:val="16"/>
        </w:rPr>
        <w:t> </w:t>
      </w:r>
      <w:r>
        <w:rPr>
          <w:b w:val="0"/>
          <w:color w:val="FFFFFF"/>
          <w:spacing w:val="-2"/>
          <w:sz w:val="16"/>
        </w:rPr>
        <w:t>(4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2"/>
          <w:sz w:val="16"/>
        </w:rPr>
        <w:t>notti)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8"/>
          <w:sz w:val="16"/>
        </w:rPr>
        <w:t>Trattamento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di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pernottamento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e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prima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colazione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(9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colazioni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in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hotel)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4"/>
          <w:sz w:val="16"/>
        </w:rPr>
        <w:t>1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4"/>
          <w:sz w:val="16"/>
        </w:rPr>
        <w:t>cena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4"/>
          <w:sz w:val="16"/>
        </w:rPr>
        <w:t>in</w:t>
      </w:r>
      <w:r>
        <w:rPr>
          <w:b w:val="0"/>
          <w:color w:val="FFFFFF"/>
          <w:spacing w:val="-17"/>
          <w:sz w:val="16"/>
        </w:rPr>
        <w:t> </w:t>
      </w:r>
      <w:r>
        <w:rPr>
          <w:b w:val="0"/>
          <w:color w:val="FFFFFF"/>
          <w:spacing w:val="-4"/>
          <w:sz w:val="16"/>
        </w:rPr>
        <w:t>a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4"/>
          <w:sz w:val="16"/>
        </w:rPr>
        <w:t>Takayama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8"/>
          <w:sz w:val="16"/>
        </w:rPr>
        <w:t>Guida</w:t>
      </w:r>
      <w:r>
        <w:rPr>
          <w:b w:val="0"/>
          <w:color w:val="FFFFFF"/>
          <w:spacing w:val="-14"/>
          <w:sz w:val="16"/>
        </w:rPr>
        <w:t> </w:t>
      </w:r>
      <w:r>
        <w:rPr>
          <w:b w:val="0"/>
          <w:color w:val="FFFFFF"/>
          <w:spacing w:val="-8"/>
          <w:sz w:val="16"/>
        </w:rPr>
        <w:t>esclusiva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italiana</w:t>
      </w:r>
      <w:r>
        <w:rPr>
          <w:b w:val="0"/>
          <w:color w:val="FFFFFF"/>
          <w:spacing w:val="24"/>
          <w:sz w:val="16"/>
        </w:rPr>
        <w:t> </w:t>
      </w:r>
      <w:r>
        <w:rPr>
          <w:b w:val="0"/>
          <w:color w:val="FFFFFF"/>
          <w:spacing w:val="-8"/>
          <w:sz w:val="16"/>
        </w:rPr>
        <w:t>in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loco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10"/>
          <w:sz w:val="16"/>
        </w:rPr>
        <w:t>Accompagnatore</w:t>
      </w:r>
      <w:r>
        <w:rPr>
          <w:b w:val="0"/>
          <w:color w:val="FFFFFF"/>
          <w:spacing w:val="8"/>
          <w:sz w:val="16"/>
        </w:rPr>
        <w:t> </w:t>
      </w:r>
      <w:r>
        <w:rPr>
          <w:b w:val="0"/>
          <w:color w:val="FFFFFF"/>
          <w:spacing w:val="-2"/>
          <w:sz w:val="16"/>
        </w:rPr>
        <w:t>dall’Italia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8"/>
          <w:sz w:val="16"/>
        </w:rPr>
        <w:t>Trasferimento</w:t>
      </w:r>
      <w:r>
        <w:rPr>
          <w:b w:val="0"/>
          <w:color w:val="FFFFFF"/>
          <w:spacing w:val="-19"/>
          <w:sz w:val="16"/>
        </w:rPr>
        <w:t> </w:t>
      </w:r>
      <w:r>
        <w:rPr>
          <w:b w:val="0"/>
          <w:color w:val="FFFFFF"/>
          <w:spacing w:val="-8"/>
          <w:sz w:val="16"/>
        </w:rPr>
        <w:t>in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8"/>
          <w:sz w:val="16"/>
        </w:rPr>
        <w:t>treno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8"/>
          <w:sz w:val="16"/>
        </w:rPr>
        <w:t>Osaka</w:t>
      </w:r>
      <w:r>
        <w:rPr>
          <w:b w:val="0"/>
          <w:color w:val="FFFFFF"/>
          <w:spacing w:val="-14"/>
          <w:sz w:val="16"/>
        </w:rPr>
        <w:t> </w:t>
      </w:r>
      <w:r>
        <w:rPr>
          <w:b w:val="0"/>
          <w:color w:val="FFFFFF"/>
          <w:spacing w:val="-8"/>
          <w:sz w:val="16"/>
        </w:rPr>
        <w:t>–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8"/>
          <w:sz w:val="16"/>
        </w:rPr>
        <w:t>Kyoto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8"/>
          <w:sz w:val="16"/>
        </w:rPr>
        <w:t>Trasferimento</w:t>
      </w:r>
      <w:r>
        <w:rPr>
          <w:b w:val="0"/>
          <w:color w:val="FFFFFF"/>
          <w:spacing w:val="-17"/>
          <w:sz w:val="16"/>
        </w:rPr>
        <w:t> </w:t>
      </w:r>
      <w:r>
        <w:rPr>
          <w:b w:val="0"/>
          <w:color w:val="FFFFFF"/>
          <w:spacing w:val="-8"/>
          <w:sz w:val="16"/>
        </w:rPr>
        <w:t>veloce</w:t>
      </w:r>
      <w:r>
        <w:rPr>
          <w:b w:val="0"/>
          <w:color w:val="FFFFFF"/>
          <w:spacing w:val="-17"/>
          <w:sz w:val="16"/>
        </w:rPr>
        <w:t> </w:t>
      </w:r>
      <w:r>
        <w:rPr>
          <w:b w:val="0"/>
          <w:color w:val="FFFFFF"/>
          <w:spacing w:val="-8"/>
          <w:sz w:val="16"/>
        </w:rPr>
        <w:t>Kyoto</w:t>
      </w:r>
      <w:r>
        <w:rPr>
          <w:b w:val="0"/>
          <w:color w:val="FFFFFF"/>
          <w:spacing w:val="-17"/>
          <w:sz w:val="16"/>
        </w:rPr>
        <w:t> </w:t>
      </w:r>
      <w:r>
        <w:rPr>
          <w:b w:val="0"/>
          <w:color w:val="FFFFFF"/>
          <w:spacing w:val="-8"/>
          <w:sz w:val="16"/>
        </w:rPr>
        <w:t>–</w:t>
      </w:r>
      <w:r>
        <w:rPr>
          <w:b w:val="0"/>
          <w:color w:val="FFFFFF"/>
          <w:spacing w:val="-17"/>
          <w:sz w:val="16"/>
        </w:rPr>
        <w:t> </w:t>
      </w:r>
      <w:r>
        <w:rPr>
          <w:b w:val="0"/>
          <w:color w:val="FFFFFF"/>
          <w:spacing w:val="-8"/>
          <w:sz w:val="16"/>
        </w:rPr>
        <w:t>Kanazawa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8"/>
          <w:sz w:val="16"/>
        </w:rPr>
        <w:t>(Shinkansen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8"/>
          <w:sz w:val="16"/>
        </w:rPr>
        <w:t>Hokuriku</w:t>
      </w:r>
      <w:r>
        <w:rPr>
          <w:b w:val="0"/>
          <w:color w:val="FFFFFF"/>
          <w:spacing w:val="-17"/>
          <w:sz w:val="16"/>
        </w:rPr>
        <w:t> </w:t>
      </w:r>
      <w:r>
        <w:rPr>
          <w:b w:val="0"/>
          <w:color w:val="FFFFFF"/>
          <w:spacing w:val="-8"/>
          <w:sz w:val="16"/>
        </w:rPr>
        <w:t>via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8"/>
          <w:sz w:val="16"/>
        </w:rPr>
        <w:t>Tsuruga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8"/>
          <w:sz w:val="16"/>
        </w:rPr>
        <w:t>+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8"/>
          <w:sz w:val="16"/>
        </w:rPr>
        <w:t>Treno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  <w:spacing w:val="-9"/>
        </w:rPr>
        <w:t>Espresso</w:t>
      </w:r>
      <w:r>
        <w:rPr>
          <w:rFonts w:ascii="Calibri Light"/>
          <w:b w:val="0"/>
          <w:color w:val="FFFFFF"/>
          <w:spacing w:val="-7"/>
        </w:rPr>
        <w:t> </w:t>
      </w:r>
      <w:r>
        <w:rPr>
          <w:rFonts w:ascii="Calibri Light"/>
          <w:b w:val="0"/>
          <w:color w:val="FFFFFF"/>
          <w:spacing w:val="-2"/>
        </w:rPr>
        <w:t>Thunderbird)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8"/>
          <w:sz w:val="16"/>
        </w:rPr>
        <w:t>Autobus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di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linea/riservato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Kanazawa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–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Takayama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8"/>
          <w:sz w:val="16"/>
        </w:rPr>
        <w:t>Autobus</w:t>
      </w:r>
      <w:r>
        <w:rPr>
          <w:b w:val="0"/>
          <w:color w:val="FFFFFF"/>
          <w:spacing w:val="-18"/>
          <w:sz w:val="16"/>
        </w:rPr>
        <w:t> </w:t>
      </w:r>
      <w:r>
        <w:rPr>
          <w:b w:val="0"/>
          <w:color w:val="FFFFFF"/>
          <w:spacing w:val="-8"/>
          <w:sz w:val="16"/>
        </w:rPr>
        <w:t>Takayama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8"/>
          <w:sz w:val="16"/>
        </w:rPr>
        <w:t>–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8"/>
          <w:sz w:val="16"/>
        </w:rPr>
        <w:t>Shirakawa-go</w:t>
      </w:r>
      <w:r>
        <w:rPr>
          <w:b w:val="0"/>
          <w:color w:val="FFFFFF"/>
          <w:spacing w:val="-17"/>
          <w:sz w:val="16"/>
        </w:rPr>
        <w:t> </w:t>
      </w:r>
      <w:r>
        <w:rPr>
          <w:b w:val="0"/>
          <w:color w:val="FFFFFF"/>
          <w:spacing w:val="-8"/>
          <w:sz w:val="16"/>
        </w:rPr>
        <w:t>–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8"/>
          <w:sz w:val="16"/>
        </w:rPr>
        <w:t>Toyama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10"/>
          <w:sz w:val="16"/>
        </w:rPr>
        <w:t>Treno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pacing w:val="-10"/>
          <w:sz w:val="16"/>
        </w:rPr>
        <w:t>Shinkansen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pacing w:val="-10"/>
          <w:sz w:val="16"/>
        </w:rPr>
        <w:t>Hokuriku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10"/>
          <w:sz w:val="16"/>
        </w:rPr>
        <w:t>Toyama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10"/>
          <w:sz w:val="16"/>
        </w:rPr>
        <w:t>–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pacing w:val="-10"/>
          <w:sz w:val="16"/>
        </w:rPr>
        <w:t>Tokyo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8"/>
          <w:sz w:val="16"/>
        </w:rPr>
        <w:t>Pass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trasporti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pacing w:val="-8"/>
          <w:sz w:val="16"/>
        </w:rPr>
        <w:t>urbani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a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Kyoto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(3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giorni)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8"/>
          <w:sz w:val="16"/>
        </w:rPr>
        <w:t>Escursione</w:t>
      </w:r>
      <w:r>
        <w:rPr>
          <w:b w:val="0"/>
          <w:color w:val="FFFFFF"/>
          <w:spacing w:val="-16"/>
          <w:sz w:val="16"/>
        </w:rPr>
        <w:t> </w:t>
      </w:r>
      <w:r>
        <w:rPr>
          <w:b w:val="0"/>
          <w:color w:val="FFFFFF"/>
          <w:spacing w:val="-8"/>
          <w:sz w:val="16"/>
        </w:rPr>
        <w:t>completa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Kyoto</w:t>
      </w:r>
      <w:r>
        <w:rPr>
          <w:b w:val="0"/>
          <w:color w:val="FFFFFF"/>
          <w:spacing w:val="-14"/>
          <w:sz w:val="16"/>
        </w:rPr>
        <w:t> </w:t>
      </w:r>
      <w:r>
        <w:rPr>
          <w:b w:val="0"/>
          <w:color w:val="FFFFFF"/>
          <w:spacing w:val="-8"/>
          <w:sz w:val="16"/>
        </w:rPr>
        <w:t>–</w:t>
      </w:r>
      <w:r>
        <w:rPr>
          <w:b w:val="0"/>
          <w:color w:val="FFFFFF"/>
          <w:spacing w:val="-14"/>
          <w:sz w:val="16"/>
        </w:rPr>
        <w:t> </w:t>
      </w:r>
      <w:r>
        <w:rPr>
          <w:b w:val="0"/>
          <w:color w:val="FFFFFF"/>
          <w:spacing w:val="-8"/>
          <w:sz w:val="16"/>
        </w:rPr>
        <w:t>Nara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–</w:t>
      </w:r>
      <w:r>
        <w:rPr>
          <w:b w:val="0"/>
          <w:color w:val="FFFFFF"/>
          <w:spacing w:val="-14"/>
          <w:sz w:val="16"/>
        </w:rPr>
        <w:t> </w:t>
      </w:r>
      <w:r>
        <w:rPr>
          <w:b w:val="0"/>
          <w:color w:val="FFFFFF"/>
          <w:spacing w:val="-8"/>
          <w:sz w:val="16"/>
        </w:rPr>
        <w:t>Fushimi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Inari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–</w:t>
      </w:r>
      <w:r>
        <w:rPr>
          <w:b w:val="0"/>
          <w:color w:val="FFFFFF"/>
          <w:spacing w:val="-14"/>
          <w:sz w:val="16"/>
        </w:rPr>
        <w:t> </w:t>
      </w:r>
      <w:r>
        <w:rPr>
          <w:b w:val="0"/>
          <w:color w:val="FFFFFF"/>
          <w:spacing w:val="-8"/>
          <w:sz w:val="16"/>
        </w:rPr>
        <w:t>Kyoto</w:t>
      </w:r>
      <w:r>
        <w:rPr>
          <w:b w:val="0"/>
          <w:color w:val="FFFFFF"/>
          <w:spacing w:val="-14"/>
          <w:sz w:val="16"/>
        </w:rPr>
        <w:t> </w:t>
      </w:r>
      <w:r>
        <w:rPr>
          <w:b w:val="0"/>
          <w:color w:val="FFFFFF"/>
          <w:spacing w:val="-8"/>
          <w:sz w:val="16"/>
        </w:rPr>
        <w:t>(Treni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linea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JR</w:t>
      </w:r>
      <w:r>
        <w:rPr>
          <w:b w:val="0"/>
          <w:color w:val="FFFFFF"/>
          <w:spacing w:val="-14"/>
          <w:sz w:val="16"/>
        </w:rPr>
        <w:t> </w:t>
      </w:r>
      <w:r>
        <w:rPr>
          <w:b w:val="0"/>
          <w:color w:val="FFFFFF"/>
          <w:spacing w:val="-8"/>
          <w:sz w:val="16"/>
        </w:rPr>
        <w:t>Nara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Line)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8"/>
          <w:sz w:val="16"/>
        </w:rPr>
        <w:t>Pass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trasporti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pacing w:val="-8"/>
          <w:sz w:val="16"/>
        </w:rPr>
        <w:t>urbani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a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Tokyo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(3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giorni)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8"/>
          <w:sz w:val="16"/>
        </w:rPr>
        <w:t>Escursione</w:t>
      </w:r>
      <w:r>
        <w:rPr>
          <w:b w:val="0"/>
          <w:color w:val="FFFFFF"/>
          <w:spacing w:val="-14"/>
          <w:sz w:val="16"/>
        </w:rPr>
        <w:t> </w:t>
      </w:r>
      <w:r>
        <w:rPr>
          <w:b w:val="0"/>
          <w:color w:val="FFFFFF"/>
          <w:spacing w:val="-8"/>
          <w:sz w:val="16"/>
        </w:rPr>
        <w:t>e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pass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trasporti integrati</w:t>
      </w:r>
      <w:r>
        <w:rPr>
          <w:b w:val="0"/>
          <w:color w:val="FFFFFF"/>
          <w:spacing w:val="-14"/>
          <w:sz w:val="16"/>
        </w:rPr>
        <w:t> </w:t>
      </w:r>
      <w:r>
        <w:rPr>
          <w:b w:val="0"/>
          <w:color w:val="FFFFFF"/>
          <w:spacing w:val="-8"/>
          <w:sz w:val="16"/>
        </w:rPr>
        <w:t>per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l’area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Monte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Fuji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/</w:t>
      </w:r>
      <w:r>
        <w:rPr>
          <w:b w:val="0"/>
          <w:color w:val="FFFFFF"/>
          <w:spacing w:val="-14"/>
          <w:sz w:val="16"/>
        </w:rPr>
        <w:t> </w:t>
      </w:r>
      <w:r>
        <w:rPr>
          <w:b w:val="0"/>
          <w:color w:val="FFFFFF"/>
          <w:spacing w:val="-8"/>
          <w:sz w:val="16"/>
        </w:rPr>
        <w:t>Hakone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da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Tokyo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(A/R)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8"/>
          <w:sz w:val="16"/>
        </w:rPr>
        <w:t>Visite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guidate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come</w:t>
      </w:r>
      <w:r>
        <w:rPr>
          <w:b w:val="0"/>
          <w:color w:val="FFFFFF"/>
          <w:spacing w:val="-13"/>
          <w:sz w:val="16"/>
        </w:rPr>
        <w:t> </w:t>
      </w:r>
      <w:r>
        <w:rPr>
          <w:b w:val="0"/>
          <w:color w:val="FFFFFF"/>
          <w:spacing w:val="-8"/>
          <w:sz w:val="16"/>
        </w:rPr>
        <w:t>indicato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nel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programma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(trasporti ed</w:t>
      </w:r>
      <w:r>
        <w:rPr>
          <w:b w:val="0"/>
          <w:color w:val="FFFFFF"/>
          <w:spacing w:val="-12"/>
          <w:sz w:val="16"/>
        </w:rPr>
        <w:t> </w:t>
      </w:r>
      <w:r>
        <w:rPr>
          <w:b w:val="0"/>
          <w:color w:val="FFFFFF"/>
          <w:spacing w:val="-8"/>
          <w:sz w:val="16"/>
        </w:rPr>
        <w:t>ingressi</w:t>
      </w:r>
      <w:r>
        <w:rPr>
          <w:b w:val="0"/>
          <w:color w:val="FFFFFF"/>
          <w:spacing w:val="-11"/>
          <w:sz w:val="16"/>
        </w:rPr>
        <w:t> </w:t>
      </w:r>
      <w:r>
        <w:rPr>
          <w:b w:val="0"/>
          <w:color w:val="FFFFFF"/>
          <w:spacing w:val="-8"/>
          <w:sz w:val="16"/>
        </w:rPr>
        <w:t>inclusi)</w:t>
      </w:r>
    </w:p>
    <w:p>
      <w:pPr>
        <w:pStyle w:val="Heading2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133" w:lineRule="exact" w:before="0" w:after="0"/>
        <w:ind w:left="417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6"/>
          <w:sz w:val="16"/>
        </w:rPr>
        <w:t>Tasse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pacing w:val="-6"/>
          <w:sz w:val="16"/>
        </w:rPr>
        <w:t>aeroportuali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pacing w:val="-6"/>
          <w:sz w:val="16"/>
        </w:rPr>
        <w:t>350€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pacing w:val="-6"/>
          <w:sz w:val="16"/>
        </w:rPr>
        <w:t>a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pacing w:val="-6"/>
          <w:sz w:val="16"/>
        </w:rPr>
        <w:t>persona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pacing w:val="-6"/>
          <w:sz w:val="16"/>
        </w:rPr>
        <w:t>(obbligatorie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pacing w:val="-6"/>
          <w:sz w:val="16"/>
        </w:rPr>
        <w:t>e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pacing w:val="-6"/>
          <w:sz w:val="16"/>
        </w:rPr>
        <w:t>soggette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pacing w:val="-6"/>
          <w:sz w:val="16"/>
        </w:rPr>
        <w:t>a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pacing w:val="-6"/>
          <w:sz w:val="16"/>
        </w:rPr>
        <w:t>riconferma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pacing w:val="-6"/>
          <w:sz w:val="16"/>
        </w:rPr>
        <w:t>alla</w:t>
      </w:r>
    </w:p>
    <w:p>
      <w:pPr>
        <w:pStyle w:val="BodyText"/>
        <w:spacing w:line="160" w:lineRule="exact"/>
        <w:ind w:left="417"/>
        <w:rPr>
          <w:rFonts w:ascii="Calibri Light"/>
          <w:b w:val="0"/>
        </w:rPr>
      </w:pPr>
      <w:r>
        <w:rPr>
          <w:rFonts w:ascii="Calibri Light"/>
          <w:b w:val="0"/>
          <w:color w:val="FFFFFF"/>
          <w:spacing w:val="-2"/>
        </w:rPr>
        <w:t>prenotazione)</w:t>
      </w: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196" w:lineRule="auto" w:before="9" w:after="0"/>
        <w:ind w:left="417" w:right="948" w:hanging="171"/>
        <w:jc w:val="left"/>
        <w:rPr>
          <w:b w:val="0"/>
          <w:sz w:val="16"/>
        </w:rPr>
      </w:pPr>
      <w:r>
        <w:rPr>
          <w:b w:val="0"/>
          <w:color w:val="FFFFFF"/>
          <w:spacing w:val="-2"/>
          <w:sz w:val="16"/>
        </w:rPr>
        <w:t>Quota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2"/>
          <w:sz w:val="16"/>
        </w:rPr>
        <w:t>gestione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2"/>
          <w:sz w:val="16"/>
        </w:rPr>
        <w:t>pratica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2"/>
          <w:sz w:val="16"/>
        </w:rPr>
        <w:t>150€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2"/>
          <w:sz w:val="16"/>
        </w:rPr>
        <w:t>a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2"/>
          <w:sz w:val="16"/>
        </w:rPr>
        <w:t>persona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2"/>
          <w:sz w:val="16"/>
        </w:rPr>
        <w:t>(obbligatoria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2"/>
          <w:sz w:val="16"/>
        </w:rPr>
        <w:t>che</w:t>
      </w:r>
      <w:r>
        <w:rPr>
          <w:b w:val="0"/>
          <w:color w:val="FFFFFF"/>
          <w:spacing w:val="-10"/>
          <w:sz w:val="16"/>
        </w:rPr>
        <w:t> </w:t>
      </w:r>
      <w:r>
        <w:rPr>
          <w:b w:val="0"/>
          <w:color w:val="FFFFFF"/>
          <w:spacing w:val="-2"/>
          <w:sz w:val="16"/>
        </w:rPr>
        <w:t>comprende</w:t>
      </w:r>
      <w:r>
        <w:rPr>
          <w:b w:val="0"/>
          <w:color w:val="FFFFFF"/>
          <w:spacing w:val="40"/>
          <w:sz w:val="16"/>
        </w:rPr>
        <w:t> </w:t>
      </w:r>
      <w:r>
        <w:rPr>
          <w:b w:val="0"/>
          <w:color w:val="FFFFFF"/>
          <w:spacing w:val="-6"/>
          <w:sz w:val="16"/>
        </w:rPr>
        <w:t>assicurazione medico-bagaglio-annullamento e assistenza h24 dall’Italia)</w:t>
      </w: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150" w:lineRule="exact" w:before="0" w:after="0"/>
        <w:ind w:left="417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6"/>
          <w:sz w:val="16"/>
        </w:rPr>
        <w:t>Tassa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pacing w:val="-6"/>
          <w:sz w:val="16"/>
        </w:rPr>
        <w:t>si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6"/>
          <w:sz w:val="16"/>
        </w:rPr>
        <w:t>soggiorno,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6"/>
          <w:sz w:val="16"/>
        </w:rPr>
        <w:t>mance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6"/>
          <w:sz w:val="16"/>
        </w:rPr>
        <w:t>ed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6"/>
          <w:sz w:val="16"/>
        </w:rPr>
        <w:t>extra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6"/>
          <w:sz w:val="16"/>
        </w:rPr>
        <w:t>di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pacing w:val="-6"/>
          <w:sz w:val="16"/>
        </w:rPr>
        <w:t>carattere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6"/>
          <w:sz w:val="16"/>
        </w:rPr>
        <w:t>personale</w:t>
      </w: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160" w:lineRule="exact" w:before="0" w:after="0"/>
        <w:ind w:left="417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6"/>
          <w:sz w:val="16"/>
        </w:rPr>
        <w:t>Spedizione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pacing w:val="-6"/>
          <w:sz w:val="16"/>
        </w:rPr>
        <w:t>bagagli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pacing w:val="-6"/>
          <w:sz w:val="16"/>
        </w:rPr>
        <w:t>extra</w:t>
      </w:r>
      <w:r>
        <w:rPr>
          <w:b w:val="0"/>
          <w:color w:val="FFFFFF"/>
          <w:sz w:val="16"/>
        </w:rPr>
        <w:t> </w:t>
      </w:r>
      <w:r>
        <w:rPr>
          <w:b w:val="0"/>
          <w:color w:val="FFFFFF"/>
          <w:spacing w:val="-6"/>
          <w:sz w:val="16"/>
        </w:rPr>
        <w:t>(Takkyubin)</w:t>
      </w: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160" w:lineRule="exact" w:before="0" w:after="0"/>
        <w:ind w:left="417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6"/>
          <w:sz w:val="16"/>
        </w:rPr>
        <w:t>Escursioni</w:t>
      </w:r>
      <w:r>
        <w:rPr>
          <w:b w:val="0"/>
          <w:color w:val="FFFFFF"/>
          <w:sz w:val="16"/>
        </w:rPr>
        <w:t> </w:t>
      </w:r>
      <w:r>
        <w:rPr>
          <w:b w:val="0"/>
          <w:color w:val="FFFFFF"/>
          <w:spacing w:val="-6"/>
          <w:sz w:val="16"/>
        </w:rPr>
        <w:t>opzionali</w:t>
      </w:r>
      <w:r>
        <w:rPr>
          <w:b w:val="0"/>
          <w:color w:val="FFFFFF"/>
          <w:sz w:val="16"/>
        </w:rPr>
        <w:t> </w:t>
      </w:r>
      <w:r>
        <w:rPr>
          <w:b w:val="0"/>
          <w:color w:val="FFFFFF"/>
          <w:spacing w:val="-6"/>
          <w:sz w:val="16"/>
        </w:rPr>
        <w:t>non</w:t>
      </w:r>
      <w:r>
        <w:rPr>
          <w:b w:val="0"/>
          <w:color w:val="FFFFFF"/>
          <w:sz w:val="16"/>
        </w:rPr>
        <w:t> </w:t>
      </w:r>
      <w:r>
        <w:rPr>
          <w:b w:val="0"/>
          <w:color w:val="FFFFFF"/>
          <w:spacing w:val="-6"/>
          <w:sz w:val="16"/>
        </w:rPr>
        <w:t>menzionate</w:t>
      </w:r>
      <w:r>
        <w:rPr>
          <w:b w:val="0"/>
          <w:color w:val="FFFFFF"/>
          <w:sz w:val="16"/>
        </w:rPr>
        <w:t> </w:t>
      </w:r>
      <w:r>
        <w:rPr>
          <w:b w:val="0"/>
          <w:color w:val="FFFFFF"/>
          <w:spacing w:val="-6"/>
          <w:sz w:val="16"/>
        </w:rPr>
        <w:t>nel</w:t>
      </w:r>
      <w:r>
        <w:rPr>
          <w:b w:val="0"/>
          <w:color w:val="FFFFFF"/>
          <w:sz w:val="16"/>
        </w:rPr>
        <w:t> </w:t>
      </w:r>
      <w:r>
        <w:rPr>
          <w:b w:val="0"/>
          <w:color w:val="FFFFFF"/>
          <w:spacing w:val="-6"/>
          <w:sz w:val="16"/>
        </w:rPr>
        <w:t>programma</w:t>
      </w: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160" w:lineRule="exact" w:before="0" w:after="0"/>
        <w:ind w:left="417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6"/>
          <w:sz w:val="16"/>
        </w:rPr>
        <w:t>Bevande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pacing w:val="-6"/>
          <w:sz w:val="16"/>
        </w:rPr>
        <w:t>ed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pacing w:val="-6"/>
          <w:sz w:val="16"/>
        </w:rPr>
        <w:t>altri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pacing w:val="-6"/>
          <w:sz w:val="16"/>
        </w:rPr>
        <w:t>pasti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pacing w:val="-6"/>
          <w:sz w:val="16"/>
        </w:rPr>
        <w:t>non</w:t>
      </w:r>
      <w:r>
        <w:rPr>
          <w:b w:val="0"/>
          <w:color w:val="FFFFFF"/>
          <w:sz w:val="16"/>
        </w:rPr>
        <w:t> </w:t>
      </w:r>
      <w:r>
        <w:rPr>
          <w:b w:val="0"/>
          <w:color w:val="FFFFFF"/>
          <w:spacing w:val="-6"/>
          <w:sz w:val="16"/>
        </w:rPr>
        <w:t>indicati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pacing w:val="-6"/>
          <w:sz w:val="16"/>
        </w:rPr>
        <w:t>nel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pacing w:val="-6"/>
          <w:sz w:val="16"/>
        </w:rPr>
        <w:t>programma</w:t>
      </w: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178" w:lineRule="exact" w:before="0" w:after="0"/>
        <w:ind w:left="417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6"/>
          <w:sz w:val="16"/>
        </w:rPr>
        <w:t>Tutto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pacing w:val="-6"/>
          <w:sz w:val="16"/>
        </w:rPr>
        <w:t>ciò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6"/>
          <w:sz w:val="16"/>
        </w:rPr>
        <w:t>non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6"/>
          <w:sz w:val="16"/>
        </w:rPr>
        <w:t>citato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6"/>
          <w:sz w:val="16"/>
        </w:rPr>
        <w:t>nella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6"/>
          <w:sz w:val="16"/>
        </w:rPr>
        <w:t>voce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6"/>
          <w:sz w:val="16"/>
        </w:rPr>
        <w:t>“la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6"/>
          <w:sz w:val="16"/>
        </w:rPr>
        <w:t>quota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6"/>
          <w:sz w:val="16"/>
        </w:rPr>
        <w:t>comprende”</w:t>
      </w:r>
    </w:p>
    <w:p>
      <w:pPr>
        <w:pStyle w:val="ListParagraph"/>
        <w:spacing w:after="0" w:line="178" w:lineRule="exact"/>
        <w:jc w:val="left"/>
        <w:rPr>
          <w:b w:val="0"/>
          <w:sz w:val="16"/>
        </w:rPr>
        <w:sectPr>
          <w:type w:val="continuous"/>
          <w:pgSz w:w="11910" w:h="16840"/>
          <w:pgMar w:top="1900" w:bottom="280" w:left="425" w:right="425"/>
          <w:cols w:num="2" w:equalWidth="0">
            <w:col w:w="5361" w:space="40"/>
            <w:col w:w="5659"/>
          </w:cols>
        </w:sectPr>
      </w:pPr>
    </w:p>
    <w:p>
      <w:pPr>
        <w:spacing w:before="57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PROGRAMMA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DI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2"/>
          <w:sz w:val="16"/>
        </w:rPr>
        <w:t>VIAGGIO</w:t>
      </w:r>
    </w:p>
    <w:p>
      <w:pPr>
        <w:spacing w:line="194" w:lineRule="exact" w:before="189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1°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Giorno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–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04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maggio: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ROMA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-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pacing w:val="-4"/>
          <w:sz w:val="16"/>
        </w:rPr>
        <w:t>partenza</w:t>
      </w:r>
    </w:p>
    <w:p>
      <w:pPr>
        <w:pStyle w:val="BodyText"/>
        <w:spacing w:line="194" w:lineRule="exact"/>
        <w:ind w:left="141"/>
      </w:pPr>
      <w:r>
        <w:rPr>
          <w:color w:val="1E2F46"/>
          <w:spacing w:val="-4"/>
        </w:rPr>
        <w:t>Partenza</w:t>
      </w:r>
      <w:r>
        <w:rPr>
          <w:color w:val="1E2F46"/>
          <w:spacing w:val="-6"/>
        </w:rPr>
        <w:t> </w:t>
      </w:r>
      <w:r>
        <w:rPr>
          <w:color w:val="1E2F46"/>
          <w:spacing w:val="-4"/>
        </w:rPr>
        <w:t>da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Roma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con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volo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internazionale.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Pasti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e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pernottamento</w:t>
      </w:r>
      <w:r>
        <w:rPr>
          <w:color w:val="1E2F46"/>
          <w:spacing w:val="-6"/>
        </w:rPr>
        <w:t> </w:t>
      </w:r>
      <w:r>
        <w:rPr>
          <w:color w:val="1E2F46"/>
          <w:spacing w:val="-4"/>
        </w:rPr>
        <w:t>a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bordo</w:t>
      </w:r>
    </w:p>
    <w:p>
      <w:pPr>
        <w:spacing w:line="194" w:lineRule="exact" w:before="189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2°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4"/>
          <w:sz w:val="16"/>
        </w:rPr>
        <w:t>Giorno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–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pacing w:val="-4"/>
          <w:sz w:val="16"/>
        </w:rPr>
        <w:t>05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maggio: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pacing w:val="-4"/>
          <w:sz w:val="16"/>
        </w:rPr>
        <w:t>OSAKA</w:t>
      </w:r>
    </w:p>
    <w:p>
      <w:pPr>
        <w:pStyle w:val="BodyText"/>
        <w:spacing w:line="235" w:lineRule="auto" w:before="1"/>
        <w:ind w:left="141" w:right="267"/>
      </w:pPr>
      <w:r>
        <w:rPr>
          <w:color w:val="1E2F46"/>
          <w:spacing w:val="-4"/>
        </w:rPr>
        <w:t>Arrivo all’aeroporto di Osaka, incontro con la guida che vi accompagnerà per tutto il viaggio e trasferimento in hotel con i mezzi pubblici locali. Dopo il check-in e un po’ di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tempo per rilassarvi, per chi lo desidera sarà possibile partecipare a una passeggiata serale nel vivace quartiere di Dotonbori, tra insegne al neon, canali e street food, per un</w:t>
      </w:r>
      <w:r>
        <w:rPr>
          <w:color w:val="1E2F46"/>
          <w:spacing w:val="40"/>
        </w:rPr>
        <w:t> </w:t>
      </w:r>
      <w:r>
        <w:rPr>
          <w:color w:val="1E2F46"/>
          <w:spacing w:val="-2"/>
        </w:rPr>
        <w:t>primo assaggio dell’energia e dell’atmosfera unica di Osaka.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3°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Giorno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–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06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maggio: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OSAKA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/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KYOTO</w:t>
      </w:r>
    </w:p>
    <w:p>
      <w:pPr>
        <w:pStyle w:val="BodyText"/>
        <w:spacing w:line="235" w:lineRule="auto" w:before="1"/>
        <w:ind w:left="141" w:right="267"/>
      </w:pPr>
      <w:r>
        <w:rPr>
          <w:color w:val="1E2F46"/>
          <w:spacing w:val="-4"/>
        </w:rPr>
        <w:t>Prima colazione in hotel e partenza con i mezzi pubblici locali per Kyoto, l’antica capitale del Giappone e simbolo della sua storia e delle sue tradizioni. All’arrivo, sistemazione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in hotel nelle camere riservate e pranzo libero. Nel pomeriggio visita del Kinkaku-ji, il celebre Padiglione d’Oro, del Ryoan-ji, rinomato per il suo giardino zen, e del suggestivo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quartiere di Arashiyama, famoso per la foresta di bambù e gli splendidi paesaggi naturali. In serata passeggiata nel caratteristico quartiere di Gion, dove le antiche case in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legno, le lanterne e l’atmosfera d’altri tempi raccontano il volto più autentico di Kyoto. Cena libera e pernottamento in 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4°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4"/>
          <w:sz w:val="16"/>
        </w:rPr>
        <w:t>Giorno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–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pacing w:val="-4"/>
          <w:sz w:val="16"/>
        </w:rPr>
        <w:t>07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maggio: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pacing w:val="-4"/>
          <w:sz w:val="16"/>
        </w:rPr>
        <w:t>KYOTO</w:t>
      </w:r>
    </w:p>
    <w:p>
      <w:pPr>
        <w:pStyle w:val="BodyText"/>
        <w:spacing w:line="235" w:lineRule="auto" w:before="1"/>
        <w:ind w:left="141" w:right="190"/>
      </w:pPr>
      <w:r>
        <w:rPr>
          <w:color w:val="1E2F46"/>
          <w:spacing w:val="-4"/>
        </w:rPr>
        <w:t>Dopo la prima colazione E partenza per un’escursione a Nara, prima capitale permanente del Giappone e città ricca di storia e spiritualità. Visita del maestoso Todai-ji, che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custodisce l’imponente statua del Grande Buddha in bronzo, e passeggiata nel celebre Parco di Nara, popolato dagli iconici cervi considerati messaggeri degli dèi secondo la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tradizione shintoista. Pranzo libero. Nel pomeriggio rientro a Kyoto con sosta al suggestivo Fushimi Inari Taisha, uno dei santuari più famosi del Paese, noto per le migliaia di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portali rossi torii che si snodano lungo il fianco della montagna. In serata passeggiata al Nishiki Market, il vivace mercato gastronomico di Kyoto, ideale per scoprire sapori locali</w:t>
      </w:r>
      <w:r>
        <w:rPr>
          <w:color w:val="1E2F46"/>
          <w:spacing w:val="40"/>
        </w:rPr>
        <w:t> </w:t>
      </w:r>
      <w:r>
        <w:rPr>
          <w:color w:val="1E2F46"/>
          <w:spacing w:val="-2"/>
        </w:rPr>
        <w:t>e specialità della cucina giapponese. Cena libera e pernottamento in 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5°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4"/>
          <w:sz w:val="16"/>
        </w:rPr>
        <w:t>Giorno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4"/>
          <w:sz w:val="16"/>
        </w:rPr>
        <w:t>– 08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4"/>
          <w:sz w:val="16"/>
        </w:rPr>
        <w:t>maggio: KYOTO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4"/>
          <w:sz w:val="16"/>
        </w:rPr>
        <w:t>/ KANAZAWA</w:t>
      </w:r>
    </w:p>
    <w:p>
      <w:pPr>
        <w:pStyle w:val="BodyText"/>
        <w:spacing w:line="235" w:lineRule="auto" w:before="1"/>
        <w:ind w:left="141" w:right="190"/>
      </w:pPr>
      <w:r>
        <w:rPr>
          <w:color w:val="1E2F46"/>
          <w:spacing w:val="-4"/>
        </w:rPr>
        <w:t>Dopo</w:t>
      </w:r>
      <w:r>
        <w:rPr>
          <w:color w:val="1E2F46"/>
        </w:rPr>
        <w:t> </w:t>
      </w:r>
      <w:r>
        <w:rPr>
          <w:color w:val="1E2F46"/>
          <w:spacing w:val="-4"/>
        </w:rPr>
        <w:t>la</w:t>
      </w:r>
      <w:r>
        <w:rPr>
          <w:color w:val="1E2F46"/>
        </w:rPr>
        <w:t> </w:t>
      </w:r>
      <w:r>
        <w:rPr>
          <w:color w:val="1E2F46"/>
          <w:spacing w:val="-4"/>
        </w:rPr>
        <w:t>prima</w:t>
      </w:r>
      <w:r>
        <w:rPr>
          <w:color w:val="1E2F46"/>
        </w:rPr>
        <w:t> </w:t>
      </w:r>
      <w:r>
        <w:rPr>
          <w:color w:val="1E2F46"/>
          <w:spacing w:val="-4"/>
        </w:rPr>
        <w:t>colazione.</w:t>
      </w:r>
      <w:r>
        <w:rPr>
          <w:color w:val="1E2F46"/>
        </w:rPr>
        <w:t> </w:t>
      </w:r>
      <w:r>
        <w:rPr>
          <w:color w:val="1E2F46"/>
          <w:spacing w:val="-4"/>
        </w:rPr>
        <w:t>In</w:t>
      </w:r>
      <w:r>
        <w:rPr>
          <w:color w:val="1E2F46"/>
        </w:rPr>
        <w:t> </w:t>
      </w:r>
      <w:r>
        <w:rPr>
          <w:color w:val="1E2F46"/>
          <w:spacing w:val="-4"/>
        </w:rPr>
        <w:t>mattinata</w:t>
      </w:r>
      <w:r>
        <w:rPr>
          <w:color w:val="1E2F46"/>
        </w:rPr>
        <w:t> </w:t>
      </w:r>
      <w:r>
        <w:rPr>
          <w:color w:val="1E2F46"/>
          <w:spacing w:val="-4"/>
        </w:rPr>
        <w:t>visita</w:t>
      </w:r>
      <w:r>
        <w:rPr>
          <w:color w:val="1E2F46"/>
        </w:rPr>
        <w:t> </w:t>
      </w:r>
      <w:r>
        <w:rPr>
          <w:color w:val="1E2F46"/>
          <w:spacing w:val="-4"/>
        </w:rPr>
        <w:t>del</w:t>
      </w:r>
      <w:r>
        <w:rPr>
          <w:color w:val="1E2F46"/>
        </w:rPr>
        <w:t> </w:t>
      </w:r>
      <w:r>
        <w:rPr>
          <w:color w:val="1E2F46"/>
          <w:spacing w:val="-4"/>
        </w:rPr>
        <w:t>Sanjūsangen-dō,</w:t>
      </w:r>
      <w:r>
        <w:rPr>
          <w:color w:val="1E2F46"/>
        </w:rPr>
        <w:t> </w:t>
      </w:r>
      <w:r>
        <w:rPr>
          <w:color w:val="1E2F46"/>
          <w:spacing w:val="-4"/>
        </w:rPr>
        <w:t>uno</w:t>
      </w:r>
      <w:r>
        <w:rPr>
          <w:color w:val="1E2F46"/>
        </w:rPr>
        <w:t> </w:t>
      </w:r>
      <w:r>
        <w:rPr>
          <w:color w:val="1E2F46"/>
          <w:spacing w:val="-4"/>
        </w:rPr>
        <w:t>dei</w:t>
      </w:r>
      <w:r>
        <w:rPr>
          <w:color w:val="1E2F46"/>
        </w:rPr>
        <w:t> </w:t>
      </w:r>
      <w:r>
        <w:rPr>
          <w:color w:val="1E2F46"/>
          <w:spacing w:val="-4"/>
        </w:rPr>
        <w:t>templi</w:t>
      </w:r>
      <w:r>
        <w:rPr>
          <w:color w:val="1E2F46"/>
        </w:rPr>
        <w:t> </w:t>
      </w:r>
      <w:r>
        <w:rPr>
          <w:color w:val="1E2F46"/>
          <w:spacing w:val="-4"/>
        </w:rPr>
        <w:t>più</w:t>
      </w:r>
      <w:r>
        <w:rPr>
          <w:color w:val="1E2F46"/>
        </w:rPr>
        <w:t> </w:t>
      </w:r>
      <w:r>
        <w:rPr>
          <w:color w:val="1E2F46"/>
          <w:spacing w:val="-4"/>
        </w:rPr>
        <w:t>affascinanti</w:t>
      </w:r>
      <w:r>
        <w:rPr>
          <w:color w:val="1E2F46"/>
        </w:rPr>
        <w:t> </w:t>
      </w:r>
      <w:r>
        <w:rPr>
          <w:color w:val="1E2F46"/>
          <w:spacing w:val="-4"/>
        </w:rPr>
        <w:t>di</w:t>
      </w:r>
      <w:r>
        <w:rPr>
          <w:color w:val="1E2F46"/>
        </w:rPr>
        <w:t> </w:t>
      </w:r>
      <w:r>
        <w:rPr>
          <w:color w:val="1E2F46"/>
          <w:spacing w:val="-4"/>
        </w:rPr>
        <w:t>Kyoto,</w:t>
      </w:r>
      <w:r>
        <w:rPr>
          <w:color w:val="1E2F46"/>
        </w:rPr>
        <w:t> </w:t>
      </w:r>
      <w:r>
        <w:rPr>
          <w:color w:val="1E2F46"/>
          <w:spacing w:val="-4"/>
        </w:rPr>
        <w:t>celebre</w:t>
      </w:r>
      <w:r>
        <w:rPr>
          <w:color w:val="1E2F46"/>
        </w:rPr>
        <w:t> </w:t>
      </w:r>
      <w:r>
        <w:rPr>
          <w:color w:val="1E2F46"/>
          <w:spacing w:val="-4"/>
        </w:rPr>
        <w:t>per</w:t>
      </w:r>
      <w:r>
        <w:rPr>
          <w:color w:val="1E2F46"/>
        </w:rPr>
        <w:t> </w:t>
      </w:r>
      <w:r>
        <w:rPr>
          <w:color w:val="1E2F46"/>
          <w:spacing w:val="-4"/>
        </w:rPr>
        <w:t>la</w:t>
      </w:r>
      <w:r>
        <w:rPr>
          <w:color w:val="1E2F46"/>
        </w:rPr>
        <w:t> </w:t>
      </w:r>
      <w:r>
        <w:rPr>
          <w:color w:val="1E2F46"/>
          <w:spacing w:val="-4"/>
        </w:rPr>
        <w:t>sua</w:t>
      </w:r>
      <w:r>
        <w:rPr>
          <w:color w:val="1E2F46"/>
        </w:rPr>
        <w:t> </w:t>
      </w:r>
      <w:r>
        <w:rPr>
          <w:color w:val="1E2F46"/>
          <w:spacing w:val="-4"/>
        </w:rPr>
        <w:t>lunga</w:t>
      </w:r>
      <w:r>
        <w:rPr>
          <w:color w:val="1E2F46"/>
        </w:rPr>
        <w:t> </w:t>
      </w:r>
      <w:r>
        <w:rPr>
          <w:color w:val="1E2F46"/>
          <w:spacing w:val="-4"/>
        </w:rPr>
        <w:t>sala</w:t>
      </w:r>
      <w:r>
        <w:rPr>
          <w:color w:val="1E2F46"/>
        </w:rPr>
        <w:t> </w:t>
      </w:r>
      <w:r>
        <w:rPr>
          <w:color w:val="1E2F46"/>
          <w:spacing w:val="-4"/>
        </w:rPr>
        <w:t>in</w:t>
      </w:r>
      <w:r>
        <w:rPr>
          <w:color w:val="1E2F46"/>
        </w:rPr>
        <w:t> </w:t>
      </w:r>
      <w:r>
        <w:rPr>
          <w:color w:val="1E2F46"/>
          <w:spacing w:val="-4"/>
        </w:rPr>
        <w:t>legno</w:t>
      </w:r>
      <w:r>
        <w:rPr>
          <w:color w:val="1E2F46"/>
        </w:rPr>
        <w:t> </w:t>
      </w:r>
      <w:r>
        <w:rPr>
          <w:color w:val="1E2F46"/>
          <w:spacing w:val="-4"/>
        </w:rPr>
        <w:t>che</w:t>
      </w:r>
      <w:r>
        <w:rPr>
          <w:color w:val="1E2F46"/>
        </w:rPr>
        <w:t> </w:t>
      </w:r>
      <w:r>
        <w:rPr>
          <w:color w:val="1E2F46"/>
          <w:spacing w:val="-4"/>
        </w:rPr>
        <w:t>custodisce</w:t>
      </w:r>
      <w:r>
        <w:rPr>
          <w:color w:val="1E2F46"/>
        </w:rPr>
        <w:t> </w:t>
      </w:r>
      <w:r>
        <w:rPr>
          <w:color w:val="1E2F46"/>
          <w:spacing w:val="-4"/>
        </w:rPr>
        <w:t>1.001</w:t>
      </w:r>
      <w:r>
        <w:rPr>
          <w:color w:val="1E2F46"/>
        </w:rPr>
        <w:t> </w:t>
      </w:r>
      <w:r>
        <w:rPr>
          <w:color w:val="1E2F46"/>
          <w:spacing w:val="-4"/>
        </w:rPr>
        <w:t>statue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della dea Kannon, divinità della misericordia. Pranzo libero e, nel primo pomeriggio, trasferimento in treno verso Kanazawa, con arrivo previsto entro le ore 15:00. A seguire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visita del magnifico Giardino Kenroku-en, considerato uno dei tre giardini paesaggistici più belli del Giappone, dove laghetti, ponticelli, corsi d’acqua e alberi secolari si fondono</w:t>
      </w:r>
      <w:r>
        <w:rPr>
          <w:color w:val="1E2F46"/>
          <w:spacing w:val="40"/>
        </w:rPr>
        <w:t> </w:t>
      </w:r>
      <w:r>
        <w:rPr>
          <w:color w:val="1E2F46"/>
          <w:spacing w:val="-2"/>
        </w:rPr>
        <w:t>in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un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perfetto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equilibrio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tra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natura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e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arte.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Cena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libera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e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pernottamento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in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6°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4"/>
          <w:sz w:val="16"/>
        </w:rPr>
        <w:t>Giorno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4"/>
          <w:sz w:val="16"/>
        </w:rPr>
        <w:t>–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4"/>
          <w:sz w:val="16"/>
        </w:rPr>
        <w:t>09 maggio: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4"/>
          <w:sz w:val="16"/>
        </w:rPr>
        <w:t>KANAZAWA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4"/>
          <w:sz w:val="16"/>
        </w:rPr>
        <w:t>/ TAKAYAMA</w:t>
      </w:r>
    </w:p>
    <w:p>
      <w:pPr>
        <w:pStyle w:val="BodyText"/>
        <w:spacing w:line="235" w:lineRule="auto" w:before="1"/>
        <w:ind w:left="141" w:right="190"/>
      </w:pPr>
      <w:r>
        <w:rPr>
          <w:color w:val="1E2F46"/>
          <w:spacing w:val="-4"/>
        </w:rPr>
        <w:t>Prima colazione in hotel e visita del vivace Mercato di Ōmichō, il cuore gastronomico di Kanazawa, dove tra banchi di pesce fresco, prodotti locali e specialità tradizionali si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respira l’autentica atmosfera della città. A seguire visita della Nomura Samurai House, storica residenza perfettamente conservata che offre uno spaccato della vita e delle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tradizioni della classe dei samurai. Al termine, trasferimento in autobus verso Takayama, affascinante cittadina di montagna nota per il suo centro storico ben conservato.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Passeggiata tra le antiche vie del quartiere storico, fiancheggiate da case in legno, botteghe artigiane e antiche distillerie di sakè, che conservano intatto il fascino del Giappone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d’altri tempi. Sistemazione presso l’Honjin Hiranoya Bekkan, o struttura similare, in tradizionali camere giapponesi con cena tradizionale in hotel. Pernottamento.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6"/>
          <w:sz w:val="16"/>
        </w:rPr>
        <w:t>7°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pacing w:val="-6"/>
          <w:sz w:val="16"/>
        </w:rPr>
        <w:t>Giorno</w:t>
      </w:r>
      <w:r>
        <w:rPr>
          <w:b/>
          <w:color w:val="1E2F46"/>
          <w:sz w:val="16"/>
        </w:rPr>
        <w:t> </w:t>
      </w:r>
      <w:r>
        <w:rPr>
          <w:b/>
          <w:color w:val="1E2F46"/>
          <w:spacing w:val="-6"/>
          <w:sz w:val="16"/>
        </w:rPr>
        <w:t>–</w:t>
      </w:r>
      <w:r>
        <w:rPr>
          <w:b/>
          <w:color w:val="1E2F46"/>
          <w:sz w:val="16"/>
        </w:rPr>
        <w:t> </w:t>
      </w:r>
      <w:r>
        <w:rPr>
          <w:b/>
          <w:color w:val="1E2F46"/>
          <w:spacing w:val="-6"/>
          <w:sz w:val="16"/>
        </w:rPr>
        <w:t>10</w:t>
      </w:r>
      <w:r>
        <w:rPr>
          <w:b/>
          <w:color w:val="1E2F46"/>
          <w:sz w:val="16"/>
        </w:rPr>
        <w:t> </w:t>
      </w:r>
      <w:r>
        <w:rPr>
          <w:b/>
          <w:color w:val="1E2F46"/>
          <w:spacing w:val="-6"/>
          <w:sz w:val="16"/>
        </w:rPr>
        <w:t>maggio:</w:t>
      </w:r>
      <w:r>
        <w:rPr>
          <w:b/>
          <w:color w:val="1E2F46"/>
          <w:spacing w:val="1"/>
          <w:sz w:val="16"/>
        </w:rPr>
        <w:t> </w:t>
      </w:r>
      <w:r>
        <w:rPr>
          <w:b/>
          <w:color w:val="1E2F46"/>
          <w:spacing w:val="-6"/>
          <w:sz w:val="16"/>
        </w:rPr>
        <w:t>TAKAYAMA</w:t>
      </w:r>
      <w:r>
        <w:rPr>
          <w:b/>
          <w:color w:val="1E2F46"/>
          <w:sz w:val="16"/>
        </w:rPr>
        <w:t> </w:t>
      </w:r>
      <w:r>
        <w:rPr>
          <w:b/>
          <w:color w:val="1E2F46"/>
          <w:spacing w:val="-6"/>
          <w:sz w:val="16"/>
        </w:rPr>
        <w:t>/</w:t>
      </w:r>
      <w:r>
        <w:rPr>
          <w:b/>
          <w:color w:val="1E2F46"/>
          <w:sz w:val="16"/>
        </w:rPr>
        <w:t> </w:t>
      </w:r>
      <w:r>
        <w:rPr>
          <w:b/>
          <w:color w:val="1E2F46"/>
          <w:spacing w:val="-6"/>
          <w:sz w:val="16"/>
        </w:rPr>
        <w:t>SHIRAKAWA-GO</w:t>
      </w:r>
      <w:r>
        <w:rPr>
          <w:b/>
          <w:color w:val="1E2F46"/>
          <w:sz w:val="16"/>
        </w:rPr>
        <w:t> </w:t>
      </w:r>
      <w:r>
        <w:rPr>
          <w:b/>
          <w:color w:val="1E2F46"/>
          <w:spacing w:val="-6"/>
          <w:sz w:val="16"/>
        </w:rPr>
        <w:t>/</w:t>
      </w:r>
      <w:r>
        <w:rPr>
          <w:b/>
          <w:color w:val="1E2F46"/>
          <w:spacing w:val="1"/>
          <w:sz w:val="16"/>
        </w:rPr>
        <w:t> </w:t>
      </w:r>
      <w:r>
        <w:rPr>
          <w:b/>
          <w:color w:val="1E2F46"/>
          <w:spacing w:val="-6"/>
          <w:sz w:val="16"/>
        </w:rPr>
        <w:t>TOKYO</w:t>
      </w:r>
    </w:p>
    <w:p>
      <w:pPr>
        <w:pStyle w:val="BodyText"/>
        <w:spacing w:line="235" w:lineRule="auto" w:before="1"/>
        <w:ind w:left="141" w:right="190"/>
      </w:pPr>
      <w:r>
        <w:rPr>
          <w:color w:val="1E2F46"/>
          <w:spacing w:val="-4"/>
        </w:rPr>
        <w:t>Prima colazione in hotel e partenza in autobus per Shirakawa-go, uno dei villaggi più suggestivi del Giappone, dichiarato Patrimonio dell’Umanità UNESCO. Visita di una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tradizionale casa gassho-zukuri, caratterizzata dagli iconici tetti di paglia molto spioventi, progettati per resistere alle abbondanti nevicate della regione. Al termine della visita,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proseguimento per Toyama e partenza a bordo dello Shinkansen, il celebre treno ad alta velocità giapponese, in direzione Tokyo. Arrivo in serata e sistemazione in hotel a</w:t>
      </w:r>
      <w:r>
        <w:rPr>
          <w:color w:val="1E2F46"/>
          <w:spacing w:val="40"/>
        </w:rPr>
        <w:t> </w:t>
      </w:r>
      <w:r>
        <w:rPr>
          <w:color w:val="1E2F46"/>
        </w:rPr>
        <w:t>Tokyo. Cena e pernottamento.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8°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4"/>
          <w:sz w:val="16"/>
        </w:rPr>
        <w:t>Giorno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–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pacing w:val="-4"/>
          <w:sz w:val="16"/>
        </w:rPr>
        <w:t>11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maggio: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pacing w:val="-4"/>
          <w:sz w:val="16"/>
        </w:rPr>
        <w:t>TOKYO</w:t>
      </w:r>
    </w:p>
    <w:p>
      <w:pPr>
        <w:pStyle w:val="BodyText"/>
        <w:spacing w:line="235" w:lineRule="auto" w:before="1"/>
        <w:ind w:left="141" w:right="190"/>
      </w:pPr>
      <w:r>
        <w:rPr>
          <w:color w:val="1E2F46"/>
          <w:spacing w:val="-4"/>
        </w:rPr>
        <w:t>Prima colazione in hotel e intera giornata dedicata alla scoperta di Tokyo, una metropoli dove tradizione e innovazione convivono in perfetta armonia. Visita del quartiere di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Asakusa con il celebre Tempio Sensō-ji, il più antico della città, circondato dalla vivace via commerciale Nakamise. Proseguimento con il Santuario Meiji Jingu, immerso in un’o-asi di verde nel cuore della capitale e dedicato all’Imperatore Meiji. Nel pomeriggio visita del moderno quartiere di Shinjuku, famoso per i suoi grattacieli, i grandi magazzini</w:t>
      </w:r>
    </w:p>
    <w:p>
      <w:pPr>
        <w:pStyle w:val="BodyText"/>
        <w:spacing w:line="235" w:lineRule="auto" w:before="2"/>
        <w:ind w:left="141" w:right="267"/>
      </w:pPr>
      <w:r>
        <w:rPr>
          <w:color w:val="1E2F46"/>
          <w:spacing w:val="-4"/>
        </w:rPr>
        <w:t>e l’energia che lo caratterizza. In serata passeggiata a Shibuya, simbolo della Tokyo contemporanea, con il celebre attraversamento pedonale e le sue vivaci insegne luminose.</w:t>
      </w:r>
      <w:r>
        <w:rPr>
          <w:color w:val="1E2F46"/>
          <w:spacing w:val="40"/>
        </w:rPr>
        <w:t> </w:t>
      </w:r>
      <w:r>
        <w:rPr>
          <w:color w:val="1E2F46"/>
        </w:rPr>
        <w:t>Cena libera e pernottamento in hotel.</w:t>
      </w:r>
    </w:p>
    <w:p>
      <w:pPr>
        <w:spacing w:line="194" w:lineRule="exact" w:before="190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9° Giorno – 12 maggio: TOKYO / MONTE FUJI / TOKYO</w:t>
      </w:r>
    </w:p>
    <w:p>
      <w:pPr>
        <w:pStyle w:val="BodyText"/>
        <w:spacing w:line="235" w:lineRule="auto" w:before="1"/>
        <w:ind w:left="141" w:right="267"/>
      </w:pPr>
      <w:r>
        <w:rPr>
          <w:color w:val="1E2F46"/>
          <w:spacing w:val="-4"/>
        </w:rPr>
        <w:t>Dopo</w:t>
      </w:r>
      <w:r>
        <w:rPr>
          <w:color w:val="1E2F46"/>
        </w:rPr>
        <w:t> </w:t>
      </w:r>
      <w:r>
        <w:rPr>
          <w:color w:val="1E2F46"/>
          <w:spacing w:val="-4"/>
        </w:rPr>
        <w:t>la</w:t>
      </w:r>
      <w:r>
        <w:rPr>
          <w:color w:val="1E2F46"/>
        </w:rPr>
        <w:t> </w:t>
      </w:r>
      <w:r>
        <w:rPr>
          <w:color w:val="1E2F46"/>
          <w:spacing w:val="-4"/>
        </w:rPr>
        <w:t>prima</w:t>
      </w:r>
      <w:r>
        <w:rPr>
          <w:color w:val="1E2F46"/>
        </w:rPr>
        <w:t> </w:t>
      </w:r>
      <w:r>
        <w:rPr>
          <w:color w:val="1E2F46"/>
          <w:spacing w:val="-4"/>
        </w:rPr>
        <w:t>colazione</w:t>
      </w:r>
      <w:r>
        <w:rPr>
          <w:color w:val="1E2F46"/>
        </w:rPr>
        <w:t> </w:t>
      </w:r>
      <w:r>
        <w:rPr>
          <w:color w:val="1E2F46"/>
          <w:spacing w:val="-4"/>
        </w:rPr>
        <w:t>partenza</w:t>
      </w:r>
      <w:r>
        <w:rPr>
          <w:color w:val="1E2F46"/>
        </w:rPr>
        <w:t> </w:t>
      </w:r>
      <w:r>
        <w:rPr>
          <w:color w:val="1E2F46"/>
          <w:spacing w:val="-4"/>
        </w:rPr>
        <w:t>per</w:t>
      </w:r>
      <w:r>
        <w:rPr>
          <w:color w:val="1E2F46"/>
        </w:rPr>
        <w:t> </w:t>
      </w:r>
      <w:r>
        <w:rPr>
          <w:color w:val="1E2F46"/>
          <w:spacing w:val="-4"/>
        </w:rPr>
        <w:t>un’escursione</w:t>
      </w:r>
      <w:r>
        <w:rPr>
          <w:color w:val="1E2F46"/>
        </w:rPr>
        <w:t> </w:t>
      </w:r>
      <w:r>
        <w:rPr>
          <w:color w:val="1E2F46"/>
          <w:spacing w:val="-4"/>
        </w:rPr>
        <w:t>nella</w:t>
      </w:r>
      <w:r>
        <w:rPr>
          <w:color w:val="1E2F46"/>
        </w:rPr>
        <w:t> </w:t>
      </w:r>
      <w:r>
        <w:rPr>
          <w:color w:val="1E2F46"/>
          <w:spacing w:val="-4"/>
        </w:rPr>
        <w:t>splendida</w:t>
      </w:r>
      <w:r>
        <w:rPr>
          <w:color w:val="1E2F46"/>
        </w:rPr>
        <w:t> </w:t>
      </w:r>
      <w:r>
        <w:rPr>
          <w:color w:val="1E2F46"/>
          <w:spacing w:val="-4"/>
        </w:rPr>
        <w:t>regione</w:t>
      </w:r>
      <w:r>
        <w:rPr>
          <w:color w:val="1E2F46"/>
        </w:rPr>
        <w:t> </w:t>
      </w:r>
      <w:r>
        <w:rPr>
          <w:color w:val="1E2F46"/>
          <w:spacing w:val="-4"/>
        </w:rPr>
        <w:t>di</w:t>
      </w:r>
      <w:r>
        <w:rPr>
          <w:color w:val="1E2F46"/>
        </w:rPr>
        <w:t> </w:t>
      </w:r>
      <w:r>
        <w:rPr>
          <w:color w:val="1E2F46"/>
          <w:spacing w:val="-4"/>
        </w:rPr>
        <w:t>Hakone,</w:t>
      </w:r>
      <w:r>
        <w:rPr>
          <w:color w:val="1E2F46"/>
        </w:rPr>
        <w:t> </w:t>
      </w:r>
      <w:r>
        <w:rPr>
          <w:color w:val="1E2F46"/>
          <w:spacing w:val="-4"/>
        </w:rPr>
        <w:t>famosa</w:t>
      </w:r>
      <w:r>
        <w:rPr>
          <w:color w:val="1E2F46"/>
        </w:rPr>
        <w:t> </w:t>
      </w:r>
      <w:r>
        <w:rPr>
          <w:color w:val="1E2F46"/>
          <w:spacing w:val="-4"/>
        </w:rPr>
        <w:t>per</w:t>
      </w:r>
      <w:r>
        <w:rPr>
          <w:color w:val="1E2F46"/>
        </w:rPr>
        <w:t> </w:t>
      </w:r>
      <w:r>
        <w:rPr>
          <w:color w:val="1E2F46"/>
          <w:spacing w:val="-4"/>
        </w:rPr>
        <w:t>i</w:t>
      </w:r>
      <w:r>
        <w:rPr>
          <w:color w:val="1E2F46"/>
        </w:rPr>
        <w:t> </w:t>
      </w:r>
      <w:r>
        <w:rPr>
          <w:color w:val="1E2F46"/>
          <w:spacing w:val="-4"/>
        </w:rPr>
        <w:t>suoi</w:t>
      </w:r>
      <w:r>
        <w:rPr>
          <w:color w:val="1E2F46"/>
        </w:rPr>
        <w:t> </w:t>
      </w:r>
      <w:r>
        <w:rPr>
          <w:color w:val="1E2F46"/>
          <w:spacing w:val="-4"/>
        </w:rPr>
        <w:t>paesaggi</w:t>
      </w:r>
      <w:r>
        <w:rPr>
          <w:color w:val="1E2F46"/>
        </w:rPr>
        <w:t> </w:t>
      </w:r>
      <w:r>
        <w:rPr>
          <w:color w:val="1E2F46"/>
          <w:spacing w:val="-4"/>
        </w:rPr>
        <w:t>vulcanici</w:t>
      </w:r>
      <w:r>
        <w:rPr>
          <w:color w:val="1E2F46"/>
        </w:rPr>
        <w:t> </w:t>
      </w:r>
      <w:r>
        <w:rPr>
          <w:color w:val="1E2F46"/>
          <w:spacing w:val="-4"/>
        </w:rPr>
        <w:t>e</w:t>
      </w:r>
      <w:r>
        <w:rPr>
          <w:color w:val="1E2F46"/>
        </w:rPr>
        <w:t> </w:t>
      </w:r>
      <w:r>
        <w:rPr>
          <w:color w:val="1E2F46"/>
          <w:spacing w:val="-4"/>
        </w:rPr>
        <w:t>gli</w:t>
      </w:r>
      <w:r>
        <w:rPr>
          <w:color w:val="1E2F46"/>
        </w:rPr>
        <w:t> </w:t>
      </w:r>
      <w:r>
        <w:rPr>
          <w:color w:val="1E2F46"/>
          <w:spacing w:val="-4"/>
        </w:rPr>
        <w:t>spettacolari</w:t>
      </w:r>
      <w:r>
        <w:rPr>
          <w:color w:val="1E2F46"/>
        </w:rPr>
        <w:t> </w:t>
      </w:r>
      <w:r>
        <w:rPr>
          <w:color w:val="1E2F46"/>
          <w:spacing w:val="-4"/>
        </w:rPr>
        <w:t>scorci</w:t>
      </w:r>
      <w:r>
        <w:rPr>
          <w:color w:val="1E2F46"/>
        </w:rPr>
        <w:t> </w:t>
      </w:r>
      <w:r>
        <w:rPr>
          <w:color w:val="1E2F46"/>
          <w:spacing w:val="-4"/>
        </w:rPr>
        <w:t>sul</w:t>
      </w:r>
      <w:r>
        <w:rPr>
          <w:color w:val="1E2F46"/>
        </w:rPr>
        <w:t> </w:t>
      </w:r>
      <w:r>
        <w:rPr>
          <w:color w:val="1E2F46"/>
          <w:spacing w:val="-4"/>
        </w:rPr>
        <w:t>Monte</w:t>
      </w:r>
      <w:r>
        <w:rPr>
          <w:color w:val="1E2F46"/>
        </w:rPr>
        <w:t> </w:t>
      </w:r>
      <w:r>
        <w:rPr>
          <w:color w:val="1E2F46"/>
          <w:spacing w:val="-4"/>
        </w:rPr>
        <w:t>Fuji,</w:t>
      </w:r>
      <w:r>
        <w:rPr>
          <w:color w:val="1E2F46"/>
        </w:rPr>
        <w:t> </w:t>
      </w:r>
      <w:r>
        <w:rPr>
          <w:color w:val="1E2F46"/>
          <w:spacing w:val="-4"/>
        </w:rPr>
        <w:t>simbolo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del Giappone. Utilizzando l’Hakone Free Pass e il caratteristico Romancecar, si raggiungerà l’area per un itinerario tra natura e panorami mozzafiato. Salita in funivia lungo la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valle vulcanica di Ōwakudani, da cui, nelle giornate più limpide, si potrà ammirare una magnifica vista sul Monte Fuji. A seguire, rilassante crociera sul Lago Ashi, le cui acque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riflettono il profilo dell’iconica montagna, regalando uno dei panorami più celebri del Paese. Al termine dell’escursione rientro a Tokyo. Cena libera e pernottamento in 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10°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4"/>
          <w:sz w:val="16"/>
        </w:rPr>
        <w:t>Giorno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–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pacing w:val="-4"/>
          <w:sz w:val="16"/>
        </w:rPr>
        <w:t>13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4"/>
          <w:sz w:val="16"/>
        </w:rPr>
        <w:t>maggio: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pacing w:val="-4"/>
          <w:sz w:val="16"/>
        </w:rPr>
        <w:t>TOKYO</w:t>
      </w:r>
    </w:p>
    <w:p>
      <w:pPr>
        <w:pStyle w:val="BodyText"/>
        <w:spacing w:line="235" w:lineRule="auto" w:before="1"/>
        <w:ind w:left="141" w:right="190"/>
      </w:pPr>
      <w:r>
        <w:rPr>
          <w:color w:val="1E2F46"/>
          <w:spacing w:val="-4"/>
        </w:rPr>
        <w:t>Prima colazione in hotel. Mattinata dedicata alla visita di Tokyo, con tappa nel quartiere di Ueno, celebre per il suo grande parco, i musei e l’atmosfera vivace che lo rende uno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dei luoghi più amati della città. Proseguimento per Akihabara, il paradiso della tecnologia, dell’elettronica e della cultura pop giapponese, tra negozi specializzati, sale giochi e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coloratissime insegne. Per chi desidera proseguire la scoperta della capitale, possibilità di estendere la visita a Odaiba, l’isola artificiale affacciata sulla baia di Tokyo, rinomata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per l’architettura futuristica, i centri commerciali e gli splendidi scorci sullo skyline cittadino. Cena libera e pernottamento in 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11°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4"/>
          <w:sz w:val="16"/>
        </w:rPr>
        <w:t>Giorno – 14 maggio: TOKYO / ROMA</w:t>
      </w:r>
    </w:p>
    <w:p>
      <w:pPr>
        <w:pStyle w:val="BodyText"/>
        <w:spacing w:line="235" w:lineRule="auto" w:before="2"/>
        <w:ind w:left="141" w:right="267"/>
      </w:pPr>
      <w:r>
        <w:rPr>
          <w:color w:val="1E2F46"/>
          <w:spacing w:val="-4"/>
        </w:rPr>
        <w:t>Prima colazione in hotel. Giornata a disposizione per attività personali, shopping o relax. Nel pomeriggio trasferimento in aeroporto per il volo di rientro a Roma. Imbarco sul</w:t>
      </w:r>
      <w:r>
        <w:rPr>
          <w:color w:val="1E2F46"/>
          <w:spacing w:val="40"/>
        </w:rPr>
        <w:t> </w:t>
      </w:r>
      <w:r>
        <w:rPr>
          <w:color w:val="1E2F46"/>
        </w:rPr>
        <w:t>volo</w:t>
      </w:r>
      <w:r>
        <w:rPr>
          <w:color w:val="1E2F46"/>
          <w:spacing w:val="-1"/>
        </w:rPr>
        <w:t> </w:t>
      </w:r>
      <w:r>
        <w:rPr>
          <w:color w:val="1E2F46"/>
        </w:rPr>
        <w:t>con</w:t>
      </w:r>
      <w:r>
        <w:rPr>
          <w:color w:val="1E2F46"/>
          <w:spacing w:val="-1"/>
        </w:rPr>
        <w:t> </w:t>
      </w:r>
      <w:r>
        <w:rPr>
          <w:color w:val="1E2F46"/>
        </w:rPr>
        <w:t>pasti</w:t>
      </w:r>
      <w:r>
        <w:rPr>
          <w:color w:val="1E2F46"/>
          <w:spacing w:val="-1"/>
        </w:rPr>
        <w:t> </w:t>
      </w:r>
      <w:r>
        <w:rPr>
          <w:color w:val="1E2F46"/>
        </w:rPr>
        <w:t>e</w:t>
      </w:r>
      <w:r>
        <w:rPr>
          <w:color w:val="1E2F46"/>
          <w:spacing w:val="-1"/>
        </w:rPr>
        <w:t> </w:t>
      </w:r>
      <w:r>
        <w:rPr>
          <w:color w:val="1E2F46"/>
        </w:rPr>
        <w:t>pernottamento</w:t>
      </w:r>
      <w:r>
        <w:rPr>
          <w:color w:val="1E2F46"/>
          <w:spacing w:val="-1"/>
        </w:rPr>
        <w:t> </w:t>
      </w:r>
      <w:r>
        <w:rPr>
          <w:color w:val="1E2F46"/>
        </w:rPr>
        <w:t>a</w:t>
      </w:r>
      <w:r>
        <w:rPr>
          <w:color w:val="1E2F46"/>
          <w:spacing w:val="-1"/>
        </w:rPr>
        <w:t> </w:t>
      </w:r>
      <w:r>
        <w:rPr>
          <w:color w:val="1E2F46"/>
        </w:rPr>
        <w:t>bordo.</w:t>
      </w:r>
    </w:p>
    <w:p>
      <w:pPr>
        <w:spacing w:line="194" w:lineRule="exact" w:before="190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2"/>
          <w:sz w:val="16"/>
        </w:rPr>
        <w:t>12°</w:t>
      </w:r>
      <w:r>
        <w:rPr>
          <w:b/>
          <w:color w:val="1E2F46"/>
          <w:spacing w:val="-8"/>
          <w:sz w:val="16"/>
        </w:rPr>
        <w:t> </w:t>
      </w:r>
      <w:r>
        <w:rPr>
          <w:b/>
          <w:color w:val="1E2F46"/>
          <w:spacing w:val="-2"/>
          <w:sz w:val="16"/>
        </w:rPr>
        <w:t>Giorno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2"/>
          <w:sz w:val="16"/>
        </w:rPr>
        <w:t>–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2"/>
          <w:sz w:val="16"/>
        </w:rPr>
        <w:t>15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2"/>
          <w:sz w:val="16"/>
        </w:rPr>
        <w:t>maggio:</w:t>
      </w:r>
      <w:r>
        <w:rPr>
          <w:b/>
          <w:color w:val="1E2F46"/>
          <w:spacing w:val="8"/>
          <w:sz w:val="16"/>
        </w:rPr>
        <w:t> </w:t>
      </w:r>
      <w:r>
        <w:rPr>
          <w:b/>
          <w:color w:val="1E2F46"/>
          <w:spacing w:val="-2"/>
          <w:sz w:val="16"/>
        </w:rPr>
        <w:t>ROMA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2"/>
          <w:sz w:val="16"/>
        </w:rPr>
        <w:t>–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2"/>
          <w:sz w:val="16"/>
        </w:rPr>
        <w:t>arrivo</w:t>
      </w:r>
    </w:p>
    <w:p>
      <w:pPr>
        <w:pStyle w:val="BodyText"/>
        <w:spacing w:line="194" w:lineRule="exact"/>
        <w:ind w:left="141"/>
      </w:pPr>
      <w:r>
        <w:rPr>
          <w:color w:val="1E2F46"/>
          <w:spacing w:val="-4"/>
        </w:rPr>
        <w:t>Arrivo in</w:t>
      </w:r>
      <w:r>
        <w:rPr>
          <w:color w:val="1E2F46"/>
          <w:spacing w:val="-3"/>
        </w:rPr>
        <w:t> </w:t>
      </w:r>
      <w:r>
        <w:rPr>
          <w:color w:val="1E2F46"/>
          <w:spacing w:val="-4"/>
        </w:rPr>
        <w:t>Italia</w:t>
      </w:r>
      <w:r>
        <w:rPr>
          <w:color w:val="1E2F46"/>
          <w:spacing w:val="-3"/>
        </w:rPr>
        <w:t> </w:t>
      </w:r>
      <w:r>
        <w:rPr>
          <w:color w:val="1E2F46"/>
          <w:spacing w:val="-4"/>
        </w:rPr>
        <w:t>e</w:t>
      </w:r>
      <w:r>
        <w:rPr>
          <w:color w:val="1E2F46"/>
          <w:spacing w:val="-3"/>
        </w:rPr>
        <w:t> </w:t>
      </w:r>
      <w:r>
        <w:rPr>
          <w:color w:val="1E2F46"/>
          <w:spacing w:val="-4"/>
        </w:rPr>
        <w:t>fine</w:t>
      </w:r>
      <w:r>
        <w:rPr>
          <w:color w:val="1E2F46"/>
          <w:spacing w:val="-3"/>
        </w:rPr>
        <w:t> </w:t>
      </w:r>
      <w:r>
        <w:rPr>
          <w:color w:val="1E2F46"/>
          <w:spacing w:val="-4"/>
        </w:rPr>
        <w:t>dei</w:t>
      </w:r>
      <w:r>
        <w:rPr>
          <w:color w:val="1E2F46"/>
          <w:spacing w:val="-3"/>
        </w:rPr>
        <w:t> </w:t>
      </w:r>
      <w:r>
        <w:rPr>
          <w:color w:val="1E2F46"/>
          <w:spacing w:val="-4"/>
        </w:rPr>
        <w:t>servizi.</w:t>
      </w:r>
    </w:p>
    <w:p>
      <w:pPr>
        <w:spacing w:before="189"/>
        <w:ind w:left="637" w:right="639" w:firstLine="0"/>
        <w:jc w:val="center"/>
        <w:rPr>
          <w:b/>
          <w:i/>
          <w:sz w:val="16"/>
        </w:rPr>
      </w:pPr>
      <w:r>
        <w:rPr>
          <w:b/>
          <w:i/>
          <w:color w:val="1E2F46"/>
          <w:spacing w:val="-4"/>
          <w:sz w:val="16"/>
        </w:rPr>
        <w:t>***</w:t>
      </w:r>
      <w:r>
        <w:rPr>
          <w:b/>
          <w:i/>
          <w:color w:val="1E2F46"/>
          <w:spacing w:val="-5"/>
          <w:sz w:val="16"/>
        </w:rPr>
        <w:t> </w:t>
      </w:r>
      <w:r>
        <w:rPr>
          <w:b/>
          <w:i/>
          <w:color w:val="1E2F46"/>
          <w:spacing w:val="-4"/>
          <w:sz w:val="16"/>
        </w:rPr>
        <w:t>l’ordine delle visite potrà essere cambiato per esigenze organizzative senza modificare i contenuti</w:t>
      </w:r>
      <w:r>
        <w:rPr>
          <w:b/>
          <w:i/>
          <w:color w:val="1E2F46"/>
          <w:spacing w:val="-2"/>
          <w:sz w:val="16"/>
        </w:rPr>
        <w:t> </w:t>
      </w:r>
      <w:r>
        <w:rPr>
          <w:b/>
          <w:i/>
          <w:color w:val="1E2F46"/>
          <w:spacing w:val="-4"/>
          <w:sz w:val="16"/>
        </w:rPr>
        <w:t>del programma </w:t>
      </w:r>
      <w:r>
        <w:rPr>
          <w:b/>
          <w:i/>
          <w:color w:val="1E2F46"/>
          <w:spacing w:val="-5"/>
          <w:sz w:val="16"/>
        </w:rPr>
        <w:t>***</w:t>
      </w:r>
    </w:p>
    <w:p>
      <w:pPr>
        <w:spacing w:after="0"/>
        <w:jc w:val="center"/>
        <w:rPr>
          <w:b/>
          <w:i/>
          <w:sz w:val="16"/>
        </w:rPr>
        <w:sectPr>
          <w:headerReference w:type="default" r:id="rId7"/>
          <w:footerReference w:type="default" r:id="rId8"/>
          <w:pgSz w:w="11910" w:h="16840"/>
          <w:pgMar w:header="566" w:footer="605" w:top="1260" w:bottom="800" w:left="425" w:right="425"/>
        </w:sectPr>
      </w:pPr>
    </w:p>
    <w:p>
      <w:pPr>
        <w:spacing w:line="194" w:lineRule="exact" w:before="57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Note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2"/>
          <w:sz w:val="16"/>
        </w:rPr>
        <w:t>importanti: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La dicitura “o similare” indica che, in base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alla disponibilità, potremmo utilizzare strutture alberghiere alternative rispetto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 quelle menzionate nel programma.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In caso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di orari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dei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voli non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compatibili con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pasti; sarà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fornito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una colazione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o un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pranzo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al sacco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o una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cena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fredda in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camera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Massima occupazione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delle camere: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2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adulti</w:t>
      </w:r>
      <w:r>
        <w:rPr>
          <w:rFonts w:ascii="Calibri" w:hAnsi="Calibri"/>
          <w:i/>
          <w:color w:val="1E2F46"/>
          <w:spacing w:val="-2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+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1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bambino fino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12 non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compiuti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che condivide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il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letto dei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genitori.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Per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le camere triple è consigliato la sistemazione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in una doppia + una singola in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quanto il 3° letto si tratta di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un letto pieghevole.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Bambini 0-2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anni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non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compiuti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su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richiesta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L’ingresso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in Giappone è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consentito solo con Passaporto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e non è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richiesta una validitá residua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minima. I cittadini italiani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sono esenti dal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visto</w:t>
      </w:r>
    </w:p>
    <w:p>
      <w:pPr>
        <w:pStyle w:val="BodyText"/>
        <w:spacing w:before="40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360000</wp:posOffset>
                </wp:positionH>
                <wp:positionV relativeFrom="paragraph">
                  <wp:posOffset>195669</wp:posOffset>
                </wp:positionV>
                <wp:extent cx="3346450" cy="1486535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3346450" cy="148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1E2F46"/>
                                <w:left w:val="single" w:sz="8" w:space="0" w:color="1E2F46"/>
                                <w:bottom w:val="single" w:sz="8" w:space="0" w:color="1E2F46"/>
                                <w:right w:val="single" w:sz="8" w:space="0" w:color="1E2F46"/>
                                <w:insideH w:val="single" w:sz="8" w:space="0" w:color="1E2F46"/>
                                <w:insideV w:val="single" w:sz="8" w:space="0" w:color="1E2F46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25"/>
                              <w:gridCol w:w="2625"/>
                            </w:tblGrid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5250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1E2F46"/>
                                </w:tcPr>
                                <w:p>
                                  <w:pPr>
                                    <w:pStyle w:val="TableParagraph"/>
                                    <w:spacing w:before="172"/>
                                    <w:ind w:left="1494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HOTEL previsti CAT. 3/4* (o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similari)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7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ind w:right="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OSAKA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Gracery</w:t>
                                  </w:r>
                                  <w:r>
                                    <w:rPr>
                                      <w:color w:val="1E2F46"/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Osaka</w:t>
                                  </w:r>
                                  <w:r>
                                    <w:rPr>
                                      <w:color w:val="1E2F46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Namba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5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KYOTO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Gracery</w:t>
                                  </w:r>
                                  <w:r>
                                    <w:rPr>
                                      <w:color w:val="1E2F46"/>
                                      <w:spacing w:val="4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Kyoto</w:t>
                                  </w:r>
                                  <w:r>
                                    <w:rPr>
                                      <w:color w:val="1E2F46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Sanjo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5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KANAZAWA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color w:val="1E2F46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Kanazawa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5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5"/>
                                    <w:ind w:right="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TAKAYAMA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6" w:lineRule="auto" w:before="72"/>
                                    <w:ind w:left="949" w:right="109" w:hanging="82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Ryokan Honjin Hiranoya - camera stile</w:t>
                                  </w:r>
                                  <w:r>
                                    <w:rPr>
                                      <w:color w:val="1E2F46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giapponese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TOKYO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Shinjuku</w:t>
                                  </w:r>
                                  <w:r>
                                    <w:rPr>
                                      <w:color w:val="1E2F46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Washington</w:t>
                                  </w:r>
                                  <w:r>
                                    <w:rPr>
                                      <w:color w:val="1E2F46"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color w:val="1E2F46"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Main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5pt;margin-top:15.407031pt;width:263.5pt;height:117.05pt;mso-position-horizontal-relative:page;mso-position-vertical-relative:paragraph;z-index:-15728640;mso-wrap-distance-left:0;mso-wrap-distance-right:0" type="#_x0000_t202" id="docshape1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1E2F46"/>
                          <w:left w:val="single" w:sz="8" w:space="0" w:color="1E2F46"/>
                          <w:bottom w:val="single" w:sz="8" w:space="0" w:color="1E2F46"/>
                          <w:right w:val="single" w:sz="8" w:space="0" w:color="1E2F46"/>
                          <w:insideH w:val="single" w:sz="8" w:space="0" w:color="1E2F46"/>
                          <w:insideV w:val="single" w:sz="8" w:space="0" w:color="1E2F46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25"/>
                        <w:gridCol w:w="2625"/>
                      </w:tblGrid>
                      <w:tr>
                        <w:trPr>
                          <w:trHeight w:val="520" w:hRule="atLeast"/>
                        </w:trPr>
                        <w:tc>
                          <w:tcPr>
                            <w:tcW w:w="5250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1E2F46"/>
                          </w:tcPr>
                          <w:p>
                            <w:pPr>
                              <w:pStyle w:val="TableParagraph"/>
                              <w:spacing w:before="172"/>
                              <w:ind w:left="1494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HOTEL previsti CAT. 3/4* (o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similari)</w:t>
                            </w:r>
                          </w:p>
                        </w:tc>
                      </w:tr>
                      <w:tr>
                        <w:trPr>
                          <w:trHeight w:val="317" w:hRule="atLeast"/>
                        </w:trPr>
                        <w:tc>
                          <w:tcPr>
                            <w:tcW w:w="2625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57"/>
                              <w:ind w:right="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OSAKA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57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Gracery</w:t>
                            </w:r>
                            <w:r>
                              <w:rPr>
                                <w:color w:val="1E2F46"/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Osaka</w:t>
                            </w:r>
                            <w:r>
                              <w:rPr>
                                <w:color w:val="1E2F46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Namba</w:t>
                            </w:r>
                          </w:p>
                        </w:tc>
                      </w:tr>
                      <w:tr>
                        <w:trPr>
                          <w:trHeight w:val="335" w:hRule="atLeast"/>
                        </w:trPr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KYOTO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Gracery</w:t>
                            </w:r>
                            <w:r>
                              <w:rPr>
                                <w:color w:val="1E2F46"/>
                                <w:spacing w:val="4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Kyoto</w:t>
                            </w:r>
                            <w:r>
                              <w:rPr>
                                <w:color w:val="1E2F46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Sanjo</w:t>
                            </w:r>
                          </w:p>
                        </w:tc>
                      </w:tr>
                      <w:tr>
                        <w:trPr>
                          <w:trHeight w:val="335" w:hRule="atLeast"/>
                        </w:trPr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KANAZAWA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color w:val="1E2F46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Kanazawa</w:t>
                            </w:r>
                          </w:p>
                        </w:tc>
                      </w:tr>
                      <w:tr>
                        <w:trPr>
                          <w:trHeight w:val="435" w:hRule="atLeast"/>
                        </w:trPr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125"/>
                              <w:ind w:right="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TAKAYAMA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line="196" w:lineRule="auto" w:before="72"/>
                              <w:ind w:left="949" w:right="109" w:hanging="82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Ryokan Honjin Hiranoya - camera stile</w:t>
                            </w:r>
                            <w:r>
                              <w:rPr>
                                <w:color w:val="1E2F46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giapponese</w:t>
                            </w:r>
                          </w:p>
                        </w:tc>
                      </w:tr>
                      <w:tr>
                        <w:trPr>
                          <w:trHeight w:val="327" w:hRule="atLeast"/>
                        </w:trPr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TOKYO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Shinjuku</w:t>
                            </w:r>
                            <w:r>
                              <w:rPr>
                                <w:color w:val="1E2F46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Washington</w:t>
                            </w:r>
                            <w:r>
                              <w:rPr>
                                <w:color w:val="1E2F46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color w:val="1E2F46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Main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3856199</wp:posOffset>
                </wp:positionH>
                <wp:positionV relativeFrom="paragraph">
                  <wp:posOffset>195671</wp:posOffset>
                </wp:positionV>
                <wp:extent cx="3346450" cy="1397635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346450" cy="139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1E2F46"/>
                                <w:left w:val="single" w:sz="8" w:space="0" w:color="1E2F46"/>
                                <w:bottom w:val="single" w:sz="8" w:space="0" w:color="1E2F46"/>
                                <w:right w:val="single" w:sz="8" w:space="0" w:color="1E2F46"/>
                                <w:insideH w:val="single" w:sz="8" w:space="0" w:color="1E2F46"/>
                                <w:insideV w:val="single" w:sz="8" w:space="0" w:color="1E2F46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25"/>
                              <w:gridCol w:w="2625"/>
                            </w:tblGrid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52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1E2F46"/>
                                </w:tcPr>
                                <w:p>
                                  <w:pPr>
                                    <w:pStyle w:val="TableParagraph"/>
                                    <w:spacing w:before="172"/>
                                    <w:ind w:left="1649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BIGLIETTI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D’INGRESSO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INCLUSI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KANAZAWA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6" w:lineRule="auto" w:before="55"/>
                                    <w:ind w:left="781" w:hanging="50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Giardino Kenroku-en e Residenza</w:t>
                                  </w:r>
                                  <w:r>
                                    <w:rPr>
                                      <w:color w:val="1E2F46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z w:val="16"/>
                                    </w:rPr>
                                    <w:t>Samurai</w:t>
                                  </w:r>
                                  <w:r>
                                    <w:rPr>
                                      <w:color w:val="1E2F46"/>
                                      <w:spacing w:val="-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z w:val="16"/>
                                    </w:rPr>
                                    <w:t>Nomura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5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5"/>
                                    <w:ind w:right="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2"/>
                                      <w:sz w:val="16"/>
                                    </w:rPr>
                                    <w:t>TAKAYAMA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6" w:lineRule="auto" w:before="72"/>
                                    <w:ind w:left="1117" w:hanging="102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Palazzo</w:t>
                                  </w:r>
                                  <w:r>
                                    <w:rPr>
                                      <w:color w:val="1E2F46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color w:val="1E2F46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Governo</w:t>
                                  </w:r>
                                  <w:r>
                                    <w:rPr>
                                      <w:color w:val="1E2F46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Storico</w:t>
                                  </w:r>
                                  <w:r>
                                    <w:rPr>
                                      <w:color w:val="1E2F46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(Takayama</w:t>
                                  </w:r>
                                  <w:r>
                                    <w:rPr>
                                      <w:color w:val="1E2F46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Jinya).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5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5"/>
                                    <w:ind w:right="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6"/>
                                      <w:sz w:val="16"/>
                                    </w:rPr>
                                    <w:t>SHIRAKAWA-</w:t>
                                  </w:r>
                                  <w:r>
                                    <w:rPr>
                                      <w:b/>
                                      <w:color w:val="1E2F46"/>
                                      <w:spacing w:val="-5"/>
                                      <w:sz w:val="16"/>
                                    </w:rPr>
                                    <w:t>GO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45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casa</w:t>
                                  </w:r>
                                  <w:r>
                                    <w:rPr>
                                      <w:color w:val="1E2F46"/>
                                      <w:spacing w:val="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tradizionale</w:t>
                                  </w:r>
                                  <w:r>
                                    <w:rPr>
                                      <w:color w:val="1E2F46"/>
                                      <w:spacing w:val="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Gassho-zukuri</w:t>
                                  </w:r>
                                  <w:r>
                                    <w:rPr>
                                      <w:color w:val="1E2F46"/>
                                      <w:spacing w:val="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4"/>
                                      <w:sz w:val="16"/>
                                    </w:rPr>
                                    <w:t>(es.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Casa</w:t>
                                  </w:r>
                                  <w:r>
                                    <w:rPr>
                                      <w:color w:val="1E2F46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2"/>
                                      <w:sz w:val="16"/>
                                    </w:rPr>
                                    <w:t>Wada/Kanda).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1E2F46"/>
                                      <w:spacing w:val="-4"/>
                                      <w:sz w:val="16"/>
                                    </w:rPr>
                                    <w:t>NARA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283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E2F46"/>
                                      <w:spacing w:val="-6"/>
                                      <w:sz w:val="16"/>
                                    </w:rPr>
                                    <w:t>Tempio</w:t>
                                  </w:r>
                                  <w:r>
                                    <w:rPr>
                                      <w:color w:val="1E2F46"/>
                                      <w:spacing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6"/>
                                      <w:sz w:val="16"/>
                                    </w:rPr>
                                    <w:t>Todai-ji</w:t>
                                  </w:r>
                                  <w:r>
                                    <w:rPr>
                                      <w:color w:val="1E2F46"/>
                                      <w:spacing w:val="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6"/>
                                      <w:sz w:val="16"/>
                                    </w:rPr>
                                    <w:t>(Grande</w:t>
                                  </w:r>
                                  <w:r>
                                    <w:rPr>
                                      <w:color w:val="1E2F46"/>
                                      <w:spacing w:val="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1E2F46"/>
                                      <w:spacing w:val="-6"/>
                                      <w:sz w:val="16"/>
                                    </w:rPr>
                                    <w:t>Buddha)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3.637787pt;margin-top:15.407231pt;width:263.5pt;height:110.05pt;mso-position-horizontal-relative:page;mso-position-vertical-relative:paragraph;z-index:-15728640;mso-wrap-distance-left:0;mso-wrap-distance-right:0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1E2F46"/>
                          <w:left w:val="single" w:sz="8" w:space="0" w:color="1E2F46"/>
                          <w:bottom w:val="single" w:sz="8" w:space="0" w:color="1E2F46"/>
                          <w:right w:val="single" w:sz="8" w:space="0" w:color="1E2F46"/>
                          <w:insideH w:val="single" w:sz="8" w:space="0" w:color="1E2F46"/>
                          <w:insideV w:val="single" w:sz="8" w:space="0" w:color="1E2F46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25"/>
                        <w:gridCol w:w="2625"/>
                      </w:tblGrid>
                      <w:tr>
                        <w:trPr>
                          <w:trHeight w:val="520" w:hRule="atLeast"/>
                        </w:trPr>
                        <w:tc>
                          <w:tcPr>
                            <w:tcW w:w="525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1E2F46"/>
                          </w:tcPr>
                          <w:p>
                            <w:pPr>
                              <w:pStyle w:val="TableParagraph"/>
                              <w:spacing w:before="172"/>
                              <w:ind w:left="1649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BIGLIETTI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D’INGRESSO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INCLUSI</w:t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2625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1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KANAZAWA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line="196" w:lineRule="auto" w:before="55"/>
                              <w:ind w:left="781" w:hanging="50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Giardino Kenroku-en e Residenza</w:t>
                            </w:r>
                            <w:r>
                              <w:rPr>
                                <w:color w:val="1E2F46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z w:val="16"/>
                              </w:rPr>
                              <w:t>Samurai</w:t>
                            </w:r>
                            <w:r>
                              <w:rPr>
                                <w:color w:val="1E2F46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z w:val="16"/>
                              </w:rPr>
                              <w:t>Nomura</w:t>
                            </w:r>
                          </w:p>
                        </w:tc>
                      </w:tr>
                      <w:tr>
                        <w:trPr>
                          <w:trHeight w:val="435" w:hRule="atLeast"/>
                        </w:trPr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125"/>
                              <w:ind w:right="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2"/>
                                <w:sz w:val="16"/>
                              </w:rPr>
                              <w:t>TAKAYAMA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line="196" w:lineRule="auto" w:before="72"/>
                              <w:ind w:left="1117" w:hanging="102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Palazzo</w:t>
                            </w:r>
                            <w:r>
                              <w:rPr>
                                <w:color w:val="1E2F46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color w:val="1E2F46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Governo</w:t>
                            </w:r>
                            <w:r>
                              <w:rPr>
                                <w:color w:val="1E2F46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Storico</w:t>
                            </w:r>
                            <w:r>
                              <w:rPr>
                                <w:color w:val="1E2F46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(Takayama</w:t>
                            </w:r>
                            <w:r>
                              <w:rPr>
                                <w:color w:val="1E2F46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Jinya).</w:t>
                            </w:r>
                          </w:p>
                        </w:tc>
                      </w:tr>
                      <w:tr>
                        <w:trPr>
                          <w:trHeight w:val="435" w:hRule="atLeast"/>
                        </w:trPr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125"/>
                              <w:ind w:right="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6"/>
                                <w:sz w:val="16"/>
                              </w:rPr>
                              <w:t>SHIRAKAWA-</w:t>
                            </w:r>
                            <w:r>
                              <w:rPr>
                                <w:b/>
                                <w:color w:val="1E2F46"/>
                                <w:spacing w:val="-5"/>
                                <w:sz w:val="16"/>
                              </w:rPr>
                              <w:t>GO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line="178" w:lineRule="exact" w:before="45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casa</w:t>
                            </w:r>
                            <w:r>
                              <w:rPr>
                                <w:color w:val="1E2F46"/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tradizionale</w:t>
                            </w:r>
                            <w:r>
                              <w:rPr>
                                <w:color w:val="1E2F46"/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Gassho-zukuri</w:t>
                            </w:r>
                            <w:r>
                              <w:rPr>
                                <w:color w:val="1E2F46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4"/>
                                <w:sz w:val="16"/>
                              </w:rPr>
                              <w:t>(es.</w:t>
                            </w:r>
                          </w:p>
                          <w:p>
                            <w:pPr>
                              <w:pStyle w:val="TableParagraph"/>
                              <w:spacing w:line="178" w:lineRule="exact" w:before="0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Casa</w:t>
                            </w:r>
                            <w:r>
                              <w:rPr>
                                <w:color w:val="1E2F46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2"/>
                                <w:sz w:val="16"/>
                              </w:rPr>
                              <w:t>Wada/Kanda).</w:t>
                            </w:r>
                          </w:p>
                        </w:tc>
                      </w:tr>
                      <w:tr>
                        <w:trPr>
                          <w:trHeight w:val="327" w:hRule="atLeast"/>
                        </w:trPr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1E2F46"/>
                                <w:spacing w:val="-4"/>
                                <w:sz w:val="16"/>
                              </w:rPr>
                              <w:t>NARA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left="283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2F46"/>
                                <w:spacing w:val="-6"/>
                                <w:sz w:val="16"/>
                              </w:rPr>
                              <w:t>Tempio</w:t>
                            </w:r>
                            <w:r>
                              <w:rPr>
                                <w:color w:val="1E2F46"/>
                                <w:spacing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6"/>
                                <w:sz w:val="16"/>
                              </w:rPr>
                              <w:t>Todai-ji</w:t>
                            </w:r>
                            <w:r>
                              <w:rPr>
                                <w:color w:val="1E2F46"/>
                                <w:spacing w:val="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6"/>
                                <w:sz w:val="16"/>
                              </w:rPr>
                              <w:t>(Grande</w:t>
                            </w:r>
                            <w:r>
                              <w:rPr>
                                <w:color w:val="1E2F46"/>
                                <w:spacing w:val="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1E2F46"/>
                                <w:spacing w:val="-6"/>
                                <w:sz w:val="16"/>
                              </w:rPr>
                              <w:t>Buddha)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>
      <w:pgSz w:w="11910" w:h="16840"/>
      <w:pgMar w:header="566" w:footer="605" w:top="1260" w:bottom="80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8544">
              <wp:simplePos x="0" y="0"/>
              <wp:positionH relativeFrom="page">
                <wp:posOffset>1372999</wp:posOffset>
              </wp:positionH>
              <wp:positionV relativeFrom="page">
                <wp:posOffset>10180801</wp:posOffset>
              </wp:positionV>
              <wp:extent cx="4814570" cy="24130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4814570" cy="2413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14570" h="241300">
                            <a:moveTo>
                              <a:pt x="4705997" y="0"/>
                            </a:moveTo>
                            <a:lnTo>
                              <a:pt x="108000" y="0"/>
                            </a:lnTo>
                            <a:lnTo>
                              <a:pt x="65960" y="8486"/>
                            </a:lnTo>
                            <a:lnTo>
                              <a:pt x="31630" y="31630"/>
                            </a:lnTo>
                            <a:lnTo>
                              <a:pt x="8486" y="65960"/>
                            </a:lnTo>
                            <a:lnTo>
                              <a:pt x="0" y="108000"/>
                            </a:lnTo>
                            <a:lnTo>
                              <a:pt x="0" y="133197"/>
                            </a:lnTo>
                            <a:lnTo>
                              <a:pt x="8486" y="175238"/>
                            </a:lnTo>
                            <a:lnTo>
                              <a:pt x="31630" y="209567"/>
                            </a:lnTo>
                            <a:lnTo>
                              <a:pt x="65960" y="232711"/>
                            </a:lnTo>
                            <a:lnTo>
                              <a:pt x="108000" y="241198"/>
                            </a:lnTo>
                            <a:lnTo>
                              <a:pt x="4705997" y="241198"/>
                            </a:lnTo>
                            <a:lnTo>
                              <a:pt x="4748038" y="232711"/>
                            </a:lnTo>
                            <a:lnTo>
                              <a:pt x="4782367" y="209567"/>
                            </a:lnTo>
                            <a:lnTo>
                              <a:pt x="4805511" y="175238"/>
                            </a:lnTo>
                            <a:lnTo>
                              <a:pt x="4813998" y="133197"/>
                            </a:lnTo>
                            <a:lnTo>
                              <a:pt x="4813998" y="108000"/>
                            </a:lnTo>
                            <a:lnTo>
                              <a:pt x="4805511" y="65960"/>
                            </a:lnTo>
                            <a:lnTo>
                              <a:pt x="4782367" y="31630"/>
                            </a:lnTo>
                            <a:lnTo>
                              <a:pt x="4748038" y="8486"/>
                            </a:lnTo>
                            <a:lnTo>
                              <a:pt x="4705997" y="0"/>
                            </a:lnTo>
                            <a:close/>
                          </a:path>
                        </a:pathLst>
                      </a:custGeom>
                      <a:solidFill>
                        <a:srgbClr val="1E2F4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8.110199pt;margin-top:801.637939pt;width:379.1pt;height:19pt;mso-position-horizontal-relative:page;mso-position-vertical-relative:page;z-index:-15847936" id="docshape8" coordorigin="2162,16033" coordsize="7582,380" path="m9573,16033l2332,16033,2266,16046,2212,16083,2176,16137,2162,16203,2162,16243,2176,16309,2212,16363,2266,16399,2332,16413,9573,16413,9639,16399,9693,16363,9730,16309,9743,16243,9743,16203,9730,16137,9693,16083,9639,16046,9573,16033xe" filled="true" fillcolor="#1e2f46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9056">
              <wp:simplePos x="0" y="0"/>
              <wp:positionH relativeFrom="page">
                <wp:posOffset>1914058</wp:posOffset>
              </wp:positionH>
              <wp:positionV relativeFrom="page">
                <wp:posOffset>10232903</wp:posOffset>
              </wp:positionV>
              <wp:extent cx="3731260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37312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PER</w:t>
                          </w:r>
                          <w:r>
                            <w:rPr>
                              <w:color w:val="FFFDF0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INFORMAZIONI:</w:t>
                          </w:r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+39</w:t>
                          </w:r>
                          <w:r>
                            <w:rPr>
                              <w:color w:val="FFFDF0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0677201831</w:t>
                          </w:r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-</w:t>
                          </w:r>
                          <w:r>
                            <w:rPr>
                              <w:color w:val="FFFDF0"/>
                              <w:spacing w:val="2"/>
                              <w:sz w:val="18"/>
                            </w:rPr>
                            <w:t> </w:t>
                          </w:r>
                          <w:hyperlink r:id="rId1">
                            <w:r>
                              <w:rPr>
                                <w:color w:val="FFFDF0"/>
                                <w:spacing w:val="-4"/>
                                <w:sz w:val="18"/>
                              </w:rPr>
                              <w:t>booking@3atours.com</w:t>
                            </w:r>
                          </w:hyperlink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-</w:t>
                          </w:r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hyperlink r:id="rId2">
                            <w:r>
                              <w:rPr>
                                <w:color w:val="FFFDF0"/>
                                <w:spacing w:val="-4"/>
                                <w:sz w:val="18"/>
                              </w:rPr>
                              <w:t>www.3atours.com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0.713303pt;margin-top:805.740417pt;width:293.8pt;height:11pt;mso-position-horizontal-relative:page;mso-position-vertical-relative:page;z-index:-15847424" type="#_x0000_t202" id="docshape9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FFFDF0"/>
                        <w:spacing w:val="-4"/>
                        <w:sz w:val="18"/>
                      </w:rPr>
                      <w:t>PER</w:t>
                    </w:r>
                    <w:r>
                      <w:rPr>
                        <w:color w:val="FFFDF0"/>
                        <w:spacing w:val="2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INFORMAZIONI:</w:t>
                    </w:r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+39</w:t>
                    </w:r>
                    <w:r>
                      <w:rPr>
                        <w:color w:val="FFFDF0"/>
                        <w:spacing w:val="2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0677201831</w:t>
                    </w:r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-</w:t>
                    </w:r>
                    <w:r>
                      <w:rPr>
                        <w:color w:val="FFFDF0"/>
                        <w:spacing w:val="2"/>
                        <w:sz w:val="18"/>
                      </w:rPr>
                      <w:t> </w:t>
                    </w:r>
                    <w:hyperlink r:id="rId1">
                      <w:r>
                        <w:rPr>
                          <w:color w:val="FFFDF0"/>
                          <w:spacing w:val="-4"/>
                          <w:sz w:val="18"/>
                        </w:rPr>
                        <w:t>booking@3atours.com</w:t>
                      </w:r>
                    </w:hyperlink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-</w:t>
                    </w:r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hyperlink r:id="rId2">
                      <w:r>
                        <w:rPr>
                          <w:color w:val="FFFDF0"/>
                          <w:spacing w:val="-4"/>
                          <w:sz w:val="18"/>
                        </w:rPr>
                        <w:t>www.3atours.com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67520">
          <wp:simplePos x="0" y="0"/>
          <wp:positionH relativeFrom="page">
            <wp:posOffset>359369</wp:posOffset>
          </wp:positionH>
          <wp:positionV relativeFrom="page">
            <wp:posOffset>359561</wp:posOffset>
          </wp:positionV>
          <wp:extent cx="1503201" cy="342446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3201" cy="3424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8032">
              <wp:simplePos x="0" y="0"/>
              <wp:positionH relativeFrom="page">
                <wp:posOffset>2039299</wp:posOffset>
              </wp:positionH>
              <wp:positionV relativeFrom="page">
                <wp:posOffset>387503</wp:posOffset>
              </wp:positionV>
              <wp:extent cx="3679190" cy="20320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367919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5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Tour</w:t>
                          </w:r>
                          <w:r>
                            <w:rPr>
                              <w:b/>
                              <w:color w:val="1E2F46"/>
                              <w:spacing w:val="-12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del</w:t>
                          </w:r>
                          <w:r>
                            <w:rPr>
                              <w:b/>
                              <w:color w:val="1E2F46"/>
                              <w:spacing w:val="-10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Giappone</w:t>
                          </w:r>
                          <w:r>
                            <w:rPr>
                              <w:b/>
                              <w:color w:val="1E2F46"/>
                              <w:spacing w:val="-11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con</w:t>
                          </w:r>
                          <w:r>
                            <w:rPr>
                              <w:b/>
                              <w:color w:val="1E2F46"/>
                              <w:spacing w:val="-10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accompagnatore</w:t>
                          </w:r>
                          <w:r>
                            <w:rPr>
                              <w:b/>
                              <w:color w:val="1E2F46"/>
                              <w:spacing w:val="-11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pacing w:val="-2"/>
                              <w:sz w:val="28"/>
                            </w:rPr>
                            <w:t>dall’Italia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0.574799pt;margin-top:30.512115pt;width:289.7pt;height:16pt;mso-position-horizontal-relative:page;mso-position-vertical-relative:page;z-index:-15848448" type="#_x0000_t202" id="docshape7" filled="false" stroked="false">
              <v:textbox inset="0,0,0,0">
                <w:txbxContent>
                  <w:p>
                    <w:pPr>
                      <w:spacing w:line="305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1E2F46"/>
                        <w:sz w:val="28"/>
                      </w:rPr>
                      <w:t>Tour</w:t>
                    </w:r>
                    <w:r>
                      <w:rPr>
                        <w:b/>
                        <w:color w:val="1E2F46"/>
                        <w:spacing w:val="-12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z w:val="28"/>
                      </w:rPr>
                      <w:t>del</w:t>
                    </w:r>
                    <w:r>
                      <w:rPr>
                        <w:b/>
                        <w:color w:val="1E2F46"/>
                        <w:spacing w:val="-10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z w:val="28"/>
                      </w:rPr>
                      <w:t>Giappone</w:t>
                    </w:r>
                    <w:r>
                      <w:rPr>
                        <w:b/>
                        <w:color w:val="1E2F46"/>
                        <w:spacing w:val="-11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z w:val="28"/>
                      </w:rPr>
                      <w:t>con</w:t>
                    </w:r>
                    <w:r>
                      <w:rPr>
                        <w:b/>
                        <w:color w:val="1E2F46"/>
                        <w:spacing w:val="-10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z w:val="28"/>
                      </w:rPr>
                      <w:t>accompagnatore</w:t>
                    </w:r>
                    <w:r>
                      <w:rPr>
                        <w:b/>
                        <w:color w:val="1E2F46"/>
                        <w:spacing w:val="-11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pacing w:val="-2"/>
                        <w:sz w:val="28"/>
                      </w:rPr>
                      <w:t>dall’Italia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55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20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80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140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600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060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520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980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440" w:hanging="17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" w:hAnsi="Calibri" w:eastAsia="Calibri" w:cs="Calibri"/>
        <w:b w:val="0"/>
        <w:bCs w:val="0"/>
        <w:i/>
        <w:iCs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93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67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40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14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87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761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834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908" w:hanging="17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15"/>
      <w:ind w:left="637" w:right="631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8" w:line="395" w:lineRule="exact"/>
      <w:ind w:left="528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60" w:lineRule="exact"/>
      <w:ind w:left="755" w:hanging="170"/>
    </w:pPr>
    <w:rPr>
      <w:rFonts w:ascii="Calibri Light" w:hAnsi="Calibri Light" w:eastAsia="Calibri Light" w:cs="Calibri Ligh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19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booking@3atours.com" TargetMode="External"/><Relationship Id="rId2" Type="http://schemas.openxmlformats.org/officeDocument/2006/relationships/hyperlink" Target="http://www.3atours.com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2026-08-10T07:17:41Z</dcterms:created>
  <dcterms:modified xsi:type="dcterms:W3CDTF">2026-08-10T07:17:41Z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2026-08-10T00:00:00Z</vt:filetime>
  </property>
  <property fmtid="{D5CDD505-2E9C-101B-9397-08002B2CF9AE}" pid="5" name="Producer">
    <vt:lpwstr>Adobe PDF Library 18.0</vt:lpwstr>
  </property>
</Properties>
</file>