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VIENNA</w:t>
      </w:r>
      <w:r>
        <w:rPr>
          <w:color w:val="FFFDF0"/>
          <w:spacing w:val="-20"/>
        </w:rPr>
        <w:t> </w:t>
      </w:r>
      <w:r>
        <w:rPr>
          <w:color w:val="FFFDF0"/>
        </w:rPr>
        <w:t>E</w:t>
      </w:r>
      <w:r>
        <w:rPr>
          <w:color w:val="FFFDF0"/>
          <w:spacing w:val="-20"/>
        </w:rPr>
        <w:t> </w:t>
      </w:r>
      <w:r>
        <w:rPr>
          <w:color w:val="FFFDF0"/>
        </w:rPr>
        <w:t>LA</w:t>
      </w:r>
      <w:r>
        <w:rPr>
          <w:color w:val="FFFDF0"/>
          <w:spacing w:val="-20"/>
        </w:rPr>
        <w:t> </w:t>
      </w:r>
      <w:r>
        <w:rPr>
          <w:color w:val="FFFDF0"/>
        </w:rPr>
        <w:t>MAGIA</w:t>
      </w:r>
      <w:r>
        <w:rPr>
          <w:color w:val="FFFDF0"/>
          <w:spacing w:val="-20"/>
        </w:rPr>
        <w:t> </w:t>
      </w:r>
      <w:r>
        <w:rPr>
          <w:color w:val="FFFDF0"/>
        </w:rPr>
        <w:t>DI </w:t>
      </w:r>
      <w:r>
        <w:rPr>
          <w:color w:val="FFFDF0"/>
          <w:spacing w:val="-2"/>
        </w:rPr>
        <w:t>KLOSTERNEUBURG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1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8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4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5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862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585" w:right="0" w:firstLine="0"/>
        <w:jc w:val="left"/>
        <w:rPr>
          <w:b/>
          <w:sz w:val="56"/>
        </w:rPr>
      </w:pPr>
      <w:r>
        <w:rPr>
          <w:b/>
          <w:color w:val="FFFDF0"/>
          <w:sz w:val="56"/>
        </w:rPr>
        <w:t>€</w:t>
      </w:r>
      <w:r>
        <w:rPr>
          <w:b/>
          <w:color w:val="FFFDF0"/>
          <w:spacing w:val="-17"/>
          <w:sz w:val="56"/>
        </w:rPr>
        <w:t> </w:t>
      </w:r>
      <w:r>
        <w:rPr>
          <w:b/>
          <w:color w:val="FFFDF0"/>
          <w:spacing w:val="-4"/>
          <w:sz w:val="56"/>
        </w:rPr>
        <w:t>1.030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4542" w:space="3697"/>
            <w:col w:w="2680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862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7167203"/>
                            <a:ext cx="6840220" cy="316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164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2876804"/>
                                </a:lnTo>
                                <a:lnTo>
                                  <a:pt x="3769" y="2923518"/>
                                </a:lnTo>
                                <a:lnTo>
                                  <a:pt x="14682" y="2967832"/>
                                </a:lnTo>
                                <a:lnTo>
                                  <a:pt x="32146" y="3009154"/>
                                </a:lnTo>
                                <a:lnTo>
                                  <a:pt x="55567" y="3046890"/>
                                </a:lnTo>
                                <a:lnTo>
                                  <a:pt x="84353" y="3080448"/>
                                </a:lnTo>
                                <a:lnTo>
                                  <a:pt x="117910" y="3109234"/>
                                </a:lnTo>
                                <a:lnTo>
                                  <a:pt x="155647" y="3132655"/>
                                </a:lnTo>
                                <a:lnTo>
                                  <a:pt x="196969" y="3150119"/>
                                </a:lnTo>
                                <a:lnTo>
                                  <a:pt x="241283" y="3161032"/>
                                </a:lnTo>
                                <a:lnTo>
                                  <a:pt x="287997" y="3164801"/>
                                </a:lnTo>
                                <a:lnTo>
                                  <a:pt x="6551993" y="3164801"/>
                                </a:lnTo>
                                <a:lnTo>
                                  <a:pt x="6598711" y="3161032"/>
                                </a:lnTo>
                                <a:lnTo>
                                  <a:pt x="6643028" y="3150119"/>
                                </a:lnTo>
                                <a:lnTo>
                                  <a:pt x="6684352" y="3132655"/>
                                </a:lnTo>
                                <a:lnTo>
                                  <a:pt x="6722090" y="3109234"/>
                                </a:lnTo>
                                <a:lnTo>
                                  <a:pt x="6755649" y="3080448"/>
                                </a:lnTo>
                                <a:lnTo>
                                  <a:pt x="6784435" y="3046890"/>
                                </a:lnTo>
                                <a:lnTo>
                                  <a:pt x="6807857" y="3009154"/>
                                </a:lnTo>
                                <a:lnTo>
                                  <a:pt x="6825321" y="2967832"/>
                                </a:lnTo>
                                <a:lnTo>
                                  <a:pt x="6836234" y="2923518"/>
                                </a:lnTo>
                                <a:lnTo>
                                  <a:pt x="6840004" y="2876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7268806"/>
                            <a:ext cx="6637020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946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28"/>
                                </a:lnTo>
                                <a:lnTo>
                                  <a:pt x="21958" y="2825394"/>
                                </a:lnTo>
                                <a:lnTo>
                                  <a:pt x="47447" y="2865501"/>
                                </a:lnTo>
                                <a:lnTo>
                                  <a:pt x="80899" y="2898952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97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97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52"/>
                                </a:lnTo>
                                <a:lnTo>
                                  <a:pt x="6589344" y="2865501"/>
                                </a:lnTo>
                                <a:lnTo>
                                  <a:pt x="6614846" y="2825394"/>
                                </a:lnTo>
                                <a:lnTo>
                                  <a:pt x="6631102" y="2779928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2946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0800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806;width:2811;height:1440" id="docshape3" coordorigin="8084,10807" coordsize="2811,1440" path="m10555,10807l8425,10807,8347,10816,8275,10842,8212,10882,8159,10934,8119,10998,8093,11069,8084,11147,8084,11907,8093,11985,8119,12056,8159,12120,8212,12172,8275,12212,8347,12238,8425,12247,10555,12247,10633,12238,10705,12212,10768,12172,10820,12120,10861,12056,10886,11985,10895,11907,10895,11147,10886,11069,10861,10998,10820,10934,10768,10882,10705,10842,10633,10816,10555,10807xe" filled="true" fillcolor="#fffdf0" stroked="false">
                  <v:path arrowok="t"/>
                  <v:fill type="solid"/>
                </v:shape>
                <v:shape style="position:absolute;left:566;top:11286;width:10772;height:4984" id="docshape4" coordorigin="567,11287" coordsize="10772,4984" path="m10885,11287l1020,11287,947,11293,877,11310,812,11338,753,11374,700,11420,654,11473,618,11532,590,11597,573,11667,567,11740,567,15817,573,15891,590,15961,618,16026,654,16085,700,16138,753,16183,812,16220,877,16248,947,16265,1020,16271,10885,16271,10959,16265,11028,16248,11093,16220,11153,16183,11206,16138,11251,16085,11288,16026,11315,15961,11333,15891,11339,15817,11339,11740,11333,11667,11315,11597,11288,11532,11251,11473,11206,11420,11153,11374,11093,11338,11028,11310,10959,11293,10885,11287xe" filled="true" fillcolor="#ef7728" stroked="false">
                  <v:path arrowok="t"/>
                  <v:fill type="solid"/>
                </v:shape>
                <v:shape style="position:absolute;left:726;top:11446;width:10452;height:4640" id="docshape5" coordorigin="727,11447" coordsize="10452,4640" path="m7668,11787l7659,11709,7633,11638,7593,11574,7541,11522,7477,11482,7406,11456,7328,11447,1067,11447,989,11456,917,11482,854,11522,802,11574,762,11638,736,11709,727,11787,727,12547,736,12625,762,12696,802,12760,854,12812,917,12852,989,12878,1067,12887,7328,12887,7406,12878,7477,12852,7541,12812,7593,12760,7633,12696,7659,12625,7668,12547,7668,11787xm11179,13387l11170,13309,11144,13238,11104,13174,11051,13122,10988,13082,10916,13056,10838,13047,1067,13047,989,13056,917,13082,854,13122,802,13174,762,13238,736,13309,727,13387,727,15747,736,15825,762,15896,802,15960,854,16012,917,16052,989,16078,1067,16087,10838,16087,10916,16078,10988,16052,11051,16012,11104,15960,11144,15896,11170,15825,11179,15747,11179,13387xm11179,11787l11170,11709,11144,11638,11104,11574,11051,11522,10988,11482,10916,11456,10838,11447,8248,11447,8170,11456,8099,11482,8035,11522,7983,11574,7943,11638,7917,11709,7908,11787,7908,12547,7917,12625,7943,12696,7983,12760,8035,12812,8099,12852,8170,12878,8248,12887,10838,12887,10916,12878,10988,12852,11051,12812,11104,12760,11144,12696,11170,12625,11179,12547,11179,1178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Roma/Padova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Ibis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Worthersee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sul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lago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Worthersee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Das Reinisch a Vienna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Ingresso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all’Abbazia</w:t>
      </w:r>
      <w:r>
        <w:rPr>
          <w:b w:val="0"/>
          <w:color w:val="FFFFFF"/>
          <w:spacing w:val="5"/>
          <w:sz w:val="16"/>
        </w:rPr>
        <w:t> </w:t>
      </w:r>
      <w:r>
        <w:rPr>
          <w:b w:val="0"/>
          <w:color w:val="FFFFFF"/>
          <w:spacing w:val="-2"/>
          <w:sz w:val="16"/>
        </w:rPr>
        <w:t>di</w:t>
      </w:r>
      <w:r>
        <w:rPr>
          <w:b w:val="0"/>
          <w:color w:val="FFFFFF"/>
          <w:spacing w:val="5"/>
          <w:sz w:val="16"/>
        </w:rPr>
        <w:t> </w:t>
      </w:r>
      <w:r>
        <w:rPr>
          <w:b w:val="0"/>
          <w:color w:val="FFFFFF"/>
          <w:spacing w:val="-2"/>
          <w:sz w:val="16"/>
        </w:rPr>
        <w:t>Klosterneuburg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Schonbrunn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Belvedere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151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4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5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5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4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5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5" w:after="0"/>
        <w:ind w:left="469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4" w:lineRule="auto" w:before="4" w:after="0"/>
        <w:ind w:left="469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309" w:space="40"/>
            <w:col w:w="5570"/>
          </w:cols>
        </w:sectPr>
      </w:pP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Mercatini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</w:t>
      </w:r>
      <w:r>
        <w:rPr>
          <w:color w:val="1E2F46"/>
          <w:spacing w:val="-6"/>
        </w:rPr>
        <w:t> </w:t>
      </w:r>
      <w:r>
        <w:rPr>
          <w:color w:val="1E2F46"/>
        </w:rPr>
        <w:t>Vienna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magia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Klosterneuburg</w:t>
      </w:r>
      <w:r>
        <w:rPr>
          <w:color w:val="1E2F46"/>
          <w:spacing w:val="-5"/>
        </w:rPr>
        <w:t> </w:t>
      </w:r>
      <w:r>
        <w:rPr>
          <w:color w:val="1E2F46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€150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€200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KLAGENFURT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WORTHERSEE</w:t>
      </w:r>
    </w:p>
    <w:p>
      <w:pPr>
        <w:pStyle w:val="BodyText"/>
        <w:spacing w:line="235" w:lineRule="auto" w:before="2"/>
        <w:ind w:left="141" w:right="30"/>
      </w:pPr>
      <w:r>
        <w:rPr>
          <w:color w:val="1E2F46"/>
        </w:rPr>
        <w:t>Ritrovo dei sig.ri partecipanti alla stazione ferroviaria di Roma Termini e partenza con treno ad alta velocità per Padova.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 Klagenfurt. Pranzo libero. Arrivo a Klagenfurt, elegante capoluogo della Carinzia e una delle città più affascinanti dell’Austria meridionale, caratterizzata da un</w:t>
      </w:r>
      <w:r>
        <w:rPr>
          <w:color w:val="1E2F46"/>
          <w:spacing w:val="40"/>
        </w:rPr>
        <w:t> </w:t>
      </w:r>
      <w:r>
        <w:rPr>
          <w:color w:val="1E2F46"/>
        </w:rPr>
        <w:t>suggestivo</w:t>
      </w:r>
      <w:r>
        <w:rPr>
          <w:color w:val="1E2F46"/>
          <w:spacing w:val="-7"/>
        </w:rPr>
        <w:t> </w:t>
      </w:r>
      <w:r>
        <w:rPr>
          <w:color w:val="1E2F46"/>
        </w:rPr>
        <w:t>centro</w:t>
      </w:r>
      <w:r>
        <w:rPr>
          <w:color w:val="1E2F46"/>
          <w:spacing w:val="-7"/>
        </w:rPr>
        <w:t> </w:t>
      </w:r>
      <w:r>
        <w:rPr>
          <w:color w:val="1E2F46"/>
        </w:rPr>
        <w:t>storico</w:t>
      </w:r>
      <w:r>
        <w:rPr>
          <w:color w:val="1E2F46"/>
          <w:spacing w:val="-7"/>
        </w:rPr>
        <w:t> </w:t>
      </w:r>
      <w:r>
        <w:rPr>
          <w:color w:val="1E2F46"/>
        </w:rPr>
        <w:t>rinascimentale,</w:t>
      </w:r>
      <w:r>
        <w:rPr>
          <w:color w:val="1E2F46"/>
          <w:spacing w:val="-6"/>
        </w:rPr>
        <w:t> </w:t>
      </w:r>
      <w:r>
        <w:rPr>
          <w:color w:val="1E2F46"/>
        </w:rPr>
        <w:t>piazze</w:t>
      </w:r>
      <w:r>
        <w:rPr>
          <w:color w:val="1E2F46"/>
          <w:spacing w:val="-6"/>
        </w:rPr>
        <w:t> </w:t>
      </w:r>
      <w:r>
        <w:rPr>
          <w:color w:val="1E2F46"/>
        </w:rPr>
        <w:t>animate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raffinati</w:t>
      </w:r>
      <w:r>
        <w:rPr>
          <w:color w:val="1E2F46"/>
          <w:spacing w:val="-7"/>
        </w:rPr>
        <w:t> </w:t>
      </w:r>
      <w:r>
        <w:rPr>
          <w:color w:val="1E2F46"/>
        </w:rPr>
        <w:t>edifici</w:t>
      </w:r>
      <w:r>
        <w:rPr>
          <w:color w:val="1E2F46"/>
          <w:spacing w:val="-7"/>
        </w:rPr>
        <w:t> </w:t>
      </w:r>
      <w:r>
        <w:rPr>
          <w:color w:val="1E2F46"/>
        </w:rPr>
        <w:t>storici.</w:t>
      </w:r>
      <w:r>
        <w:rPr>
          <w:color w:val="1E2F46"/>
          <w:spacing w:val="-7"/>
        </w:rPr>
        <w:t> </w:t>
      </w:r>
      <w:r>
        <w:rPr>
          <w:color w:val="1E2F46"/>
        </w:rPr>
        <w:t>Tempo</w:t>
      </w:r>
      <w:r>
        <w:rPr>
          <w:color w:val="1E2F46"/>
          <w:spacing w:val="-7"/>
        </w:rPr>
        <w:t> </w:t>
      </w:r>
      <w:r>
        <w:rPr>
          <w:color w:val="1E2F46"/>
        </w:rPr>
        <w:t>libero</w:t>
      </w:r>
      <w:r>
        <w:rPr>
          <w:color w:val="1E2F46"/>
          <w:spacing w:val="-7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passeggiare</w:t>
      </w:r>
      <w:r>
        <w:rPr>
          <w:color w:val="1E2F46"/>
          <w:spacing w:val="-6"/>
        </w:rPr>
        <w:t> </w:t>
      </w:r>
      <w:r>
        <w:rPr>
          <w:color w:val="1E2F46"/>
        </w:rPr>
        <w:t>tra</w:t>
      </w:r>
      <w:r>
        <w:rPr>
          <w:color w:val="1E2F46"/>
          <w:spacing w:val="-7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caratteristiche</w:t>
      </w:r>
      <w:r>
        <w:rPr>
          <w:color w:val="1E2F46"/>
          <w:spacing w:val="-6"/>
        </w:rPr>
        <w:t> </w:t>
      </w:r>
      <w:r>
        <w:rPr>
          <w:color w:val="1E2F46"/>
        </w:rPr>
        <w:t>bancarelle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7"/>
        </w:rPr>
        <w:t> </w:t>
      </w:r>
      <w:r>
        <w:rPr>
          <w:color w:val="1E2F46"/>
        </w:rPr>
        <w:t>Mercatini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Natale,</w:t>
      </w:r>
      <w:r>
        <w:rPr>
          <w:color w:val="1E2F46"/>
          <w:spacing w:val="40"/>
        </w:rPr>
        <w:t> </w:t>
      </w:r>
      <w:r>
        <w:rPr>
          <w:color w:val="1E2F46"/>
        </w:rPr>
        <w:t>dove l’atmosfera natalizia prende vita tra luci scintillanti, profumi di cannella e vin brûlé, artigianato locale e deliziose specialità gastronomiche. Al termine trasferi-mento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VIENNA</w:t>
      </w:r>
    </w:p>
    <w:p>
      <w:pPr>
        <w:pStyle w:val="BodyText"/>
        <w:spacing w:line="235" w:lineRule="auto" w:before="1"/>
        <w:ind w:left="141" w:right="27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Vienna.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libero.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guida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panoramica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Ring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monumenti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importan-ti e una passeggiata tra le bancarelle per scoprire la magica atmosfera dei mercatini di Natale. Sistemazione in hotel,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VIENNA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SCHONBRUNN E </w:t>
      </w:r>
      <w:r>
        <w:rPr>
          <w:b/>
          <w:color w:val="1E2F46"/>
          <w:spacing w:val="-2"/>
          <w:sz w:val="16"/>
        </w:rPr>
        <w:t>BELVEDERE</w:t>
      </w:r>
    </w:p>
    <w:p>
      <w:pPr>
        <w:pStyle w:val="BodyText"/>
        <w:spacing w:line="235" w:lineRule="auto" w:before="2"/>
        <w:ind w:left="141" w:right="10"/>
      </w:pPr>
      <w:r>
        <w:rPr>
          <w:color w:val="1E2F46"/>
        </w:rPr>
        <w:t>Prima colazione in hotel, la mattinata sarà dedicata alla visita guidata di Schönbrunn, antica residenza estiva della famiglia imperiale, che con gli edifici annessi e il</w:t>
      </w:r>
      <w:r>
        <w:rPr>
          <w:color w:val="1E2F46"/>
          <w:spacing w:val="40"/>
        </w:rPr>
        <w:t> </w:t>
      </w:r>
      <w:r>
        <w:rPr>
          <w:color w:val="1E2F46"/>
        </w:rPr>
        <w:t>vasto parco è uno dei più pregevoli esempi dello stile barocco in Europa. Una visita ai sontuosi appartamenti dà un’immagine della vita dei regnanti di quell’epoca.</w:t>
      </w:r>
      <w:r>
        <w:rPr>
          <w:color w:val="1E2F46"/>
          <w:spacing w:val="40"/>
        </w:rPr>
        <w:t> </w:t>
      </w:r>
      <w:r>
        <w:rPr>
          <w:color w:val="1E2F46"/>
        </w:rPr>
        <w:t>Non mancate di visitare i mercatini davanti alla Reggia con la possibilità di mangiare piatti tipici e bere un buon vin brûlé. Nel pomeriggio visita guidata del Palazzo</w:t>
      </w:r>
      <w:r>
        <w:rPr>
          <w:color w:val="1E2F46"/>
          <w:spacing w:val="40"/>
        </w:rPr>
        <w:t> </w:t>
      </w:r>
      <w:r>
        <w:rPr>
          <w:color w:val="1E2F46"/>
        </w:rPr>
        <w:t>Belvedere</w:t>
      </w:r>
      <w:r>
        <w:rPr>
          <w:color w:val="1E2F46"/>
          <w:spacing w:val="-3"/>
        </w:rPr>
        <w:t> </w:t>
      </w:r>
      <w:r>
        <w:rPr>
          <w:color w:val="1E2F46"/>
        </w:rPr>
        <w:t>Superiore,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residenze</w:t>
      </w:r>
      <w:r>
        <w:rPr>
          <w:color w:val="1E2F46"/>
          <w:spacing w:val="-3"/>
        </w:rPr>
        <w:t> </w:t>
      </w:r>
      <w:r>
        <w:rPr>
          <w:color w:val="1E2F46"/>
        </w:rPr>
        <w:t>principesche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belle</w:t>
      </w:r>
      <w:r>
        <w:rPr>
          <w:color w:val="1E2F46"/>
          <w:spacing w:val="-3"/>
        </w:rPr>
        <w:t> </w:t>
      </w:r>
      <w:r>
        <w:rPr>
          <w:color w:val="1E2F46"/>
        </w:rPr>
        <w:t>d’Europa,</w:t>
      </w:r>
      <w:r>
        <w:rPr>
          <w:color w:val="1E2F46"/>
          <w:spacing w:val="-3"/>
        </w:rPr>
        <w:t> </w:t>
      </w:r>
      <w:r>
        <w:rPr>
          <w:color w:val="1E2F46"/>
        </w:rPr>
        <w:t>composto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due</w:t>
      </w:r>
      <w:r>
        <w:rPr>
          <w:color w:val="1E2F46"/>
          <w:spacing w:val="-3"/>
        </w:rPr>
        <w:t> </w:t>
      </w:r>
      <w:r>
        <w:rPr>
          <w:color w:val="1E2F46"/>
        </w:rPr>
        <w:t>splendide</w:t>
      </w:r>
      <w:r>
        <w:rPr>
          <w:color w:val="1E2F46"/>
          <w:spacing w:val="-3"/>
        </w:rPr>
        <w:t> </w:t>
      </w:r>
      <w:r>
        <w:rPr>
          <w:color w:val="1E2F46"/>
        </w:rPr>
        <w:t>palazzi,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Belvedere</w:t>
      </w:r>
      <w:r>
        <w:rPr>
          <w:color w:val="1E2F46"/>
          <w:spacing w:val="-3"/>
        </w:rPr>
        <w:t> </w:t>
      </w:r>
      <w:r>
        <w:rPr>
          <w:color w:val="1E2F46"/>
        </w:rPr>
        <w:t>superiore</w:t>
      </w:r>
      <w:r>
        <w:rPr>
          <w:color w:val="1E2F46"/>
          <w:spacing w:val="-3"/>
        </w:rPr>
        <w:t> </w:t>
      </w:r>
      <w:r>
        <w:rPr>
          <w:color w:val="1E2F46"/>
        </w:rPr>
        <w:t>ed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Belvedere</w:t>
      </w:r>
      <w:r>
        <w:rPr>
          <w:color w:val="1E2F46"/>
          <w:spacing w:val="-3"/>
        </w:rPr>
        <w:t> </w:t>
      </w:r>
      <w:r>
        <w:rPr>
          <w:color w:val="1E2F46"/>
        </w:rPr>
        <w:t>inferiore,</w:t>
      </w:r>
      <w:r>
        <w:rPr>
          <w:color w:val="1E2F46"/>
          <w:spacing w:val="-3"/>
        </w:rPr>
        <w:t> </w:t>
      </w:r>
      <w:r>
        <w:rPr>
          <w:color w:val="1E2F46"/>
        </w:rPr>
        <w:t>costruiti</w:t>
      </w:r>
      <w:r>
        <w:rPr>
          <w:color w:val="1E2F46"/>
          <w:spacing w:val="40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collina</w:t>
      </w:r>
      <w:r>
        <w:rPr>
          <w:color w:val="1E2F46"/>
          <w:spacing w:val="-2"/>
        </w:rPr>
        <w:t> </w:t>
      </w:r>
      <w:r>
        <w:rPr>
          <w:color w:val="1E2F46"/>
        </w:rPr>
        <w:t>degradante.</w:t>
      </w:r>
      <w:r>
        <w:rPr>
          <w:color w:val="1E2F46"/>
          <w:spacing w:val="-2"/>
        </w:rPr>
        <w:t> </w:t>
      </w:r>
      <w:r>
        <w:rPr>
          <w:color w:val="1E2F46"/>
        </w:rPr>
        <w:t>L’insieme</w:t>
      </w:r>
      <w:r>
        <w:rPr>
          <w:color w:val="1E2F46"/>
          <w:spacing w:val="-1"/>
        </w:rPr>
        <w:t> </w:t>
      </w:r>
      <w:r>
        <w:rPr>
          <w:color w:val="1E2F46"/>
        </w:rPr>
        <w:t>fu</w:t>
      </w:r>
      <w:r>
        <w:rPr>
          <w:color w:val="1E2F46"/>
          <w:spacing w:val="-2"/>
        </w:rPr>
        <w:t> </w:t>
      </w:r>
      <w:r>
        <w:rPr>
          <w:color w:val="1E2F46"/>
        </w:rPr>
        <w:t>voluto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2"/>
        </w:rPr>
        <w:t> </w:t>
      </w:r>
      <w:r>
        <w:rPr>
          <w:color w:val="1E2F46"/>
        </w:rPr>
        <w:t>principe</w:t>
      </w:r>
      <w:r>
        <w:rPr>
          <w:color w:val="1E2F46"/>
          <w:spacing w:val="-1"/>
        </w:rPr>
        <w:t> </w:t>
      </w:r>
      <w:r>
        <w:rPr>
          <w:color w:val="1E2F46"/>
        </w:rPr>
        <w:t>Eugenio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Savoia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venne</w:t>
      </w:r>
      <w:r>
        <w:rPr>
          <w:color w:val="1E2F46"/>
          <w:spacing w:val="-1"/>
        </w:rPr>
        <w:t> </w:t>
      </w:r>
      <w:r>
        <w:rPr>
          <w:color w:val="1E2F46"/>
        </w:rPr>
        <w:t>edificato</w:t>
      </w:r>
      <w:r>
        <w:rPr>
          <w:color w:val="1E2F46"/>
          <w:spacing w:val="-2"/>
        </w:rPr>
        <w:t> </w:t>
      </w:r>
      <w:r>
        <w:rPr>
          <w:color w:val="1E2F46"/>
        </w:rPr>
        <w:t>su</w:t>
      </w:r>
      <w:r>
        <w:rPr>
          <w:color w:val="1E2F46"/>
          <w:spacing w:val="-2"/>
        </w:rPr>
        <w:t> </w:t>
      </w:r>
      <w:r>
        <w:rPr>
          <w:color w:val="1E2F46"/>
        </w:rPr>
        <w:t>progetto</w:t>
      </w:r>
      <w:r>
        <w:rPr>
          <w:color w:val="1E2F46"/>
          <w:spacing w:val="-2"/>
        </w:rPr>
        <w:t> </w:t>
      </w:r>
      <w:r>
        <w:rPr>
          <w:color w:val="1E2F46"/>
        </w:rPr>
        <w:t>dell’architetto</w:t>
      </w:r>
      <w:r>
        <w:rPr>
          <w:color w:val="1E2F46"/>
          <w:spacing w:val="-2"/>
        </w:rPr>
        <w:t> </w:t>
      </w:r>
      <w:r>
        <w:rPr>
          <w:color w:val="1E2F46"/>
        </w:rPr>
        <w:t>Johann</w:t>
      </w:r>
      <w:r>
        <w:rPr>
          <w:color w:val="1E2F46"/>
          <w:spacing w:val="-2"/>
        </w:rPr>
        <w:t> </w:t>
      </w:r>
      <w:r>
        <w:rPr>
          <w:color w:val="1E2F46"/>
        </w:rPr>
        <w:t>Lucas</w:t>
      </w:r>
      <w:r>
        <w:rPr>
          <w:color w:val="1E2F46"/>
          <w:spacing w:val="-2"/>
        </w:rPr>
        <w:t> </w:t>
      </w:r>
      <w:r>
        <w:rPr>
          <w:color w:val="1E2F46"/>
        </w:rPr>
        <w:t>von</w:t>
      </w:r>
      <w:r>
        <w:rPr>
          <w:color w:val="1E2F46"/>
          <w:spacing w:val="-2"/>
        </w:rPr>
        <w:t> </w:t>
      </w:r>
      <w:r>
        <w:rPr>
          <w:color w:val="1E2F46"/>
        </w:rPr>
        <w:t>Hildebrandt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1720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1723.</w:t>
      </w:r>
      <w:r>
        <w:rPr>
          <w:color w:val="1E2F46"/>
          <w:spacing w:val="-3"/>
        </w:rPr>
        <w:t> </w:t>
      </w:r>
      <w:r>
        <w:rPr>
          <w:color w:val="1E2F46"/>
        </w:rPr>
        <w:t>Oggi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Belvedere</w:t>
      </w:r>
      <w:r>
        <w:rPr>
          <w:color w:val="1E2F46"/>
          <w:spacing w:val="-2"/>
        </w:rPr>
        <w:t> </w:t>
      </w:r>
      <w:r>
        <w:rPr>
          <w:color w:val="1E2F46"/>
        </w:rPr>
        <w:t>Superiore</w:t>
      </w:r>
      <w:r>
        <w:rPr>
          <w:color w:val="1E2F46"/>
          <w:spacing w:val="-2"/>
        </w:rPr>
        <w:t> </w:t>
      </w:r>
      <w:r>
        <w:rPr>
          <w:color w:val="1E2F46"/>
        </w:rPr>
        <w:t>ospita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grande</w:t>
      </w:r>
      <w:r>
        <w:rPr>
          <w:color w:val="1E2F46"/>
          <w:spacing w:val="-2"/>
        </w:rPr>
        <w:t> </w:t>
      </w:r>
      <w:r>
        <w:rPr>
          <w:color w:val="1E2F46"/>
        </w:rPr>
        <w:t>collezione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mondo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dipinti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Gustav</w:t>
      </w:r>
      <w:r>
        <w:rPr>
          <w:color w:val="1E2F46"/>
          <w:spacing w:val="-2"/>
        </w:rPr>
        <w:t> </w:t>
      </w:r>
      <w:r>
        <w:rPr>
          <w:color w:val="1E2F46"/>
        </w:rPr>
        <w:t>Klimt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opere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Biedermeier</w:t>
      </w:r>
      <w:r>
        <w:rPr>
          <w:color w:val="1E2F46"/>
          <w:spacing w:val="-2"/>
        </w:rPr>
        <w:t> </w:t>
      </w:r>
      <w:r>
        <w:rPr>
          <w:color w:val="1E2F46"/>
        </w:rPr>
        <w:t>viennese,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Van</w:t>
      </w:r>
      <w:r>
        <w:rPr>
          <w:color w:val="1E2F46"/>
          <w:spacing w:val="-3"/>
        </w:rPr>
        <w:t> </w:t>
      </w:r>
      <w:r>
        <w:rPr>
          <w:color w:val="1E2F46"/>
        </w:rPr>
        <w:t>Gogh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altri.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40"/>
        </w:rPr>
        <w:t> </w:t>
      </w:r>
      <w:r>
        <w:rPr>
          <w:color w:val="1E2F46"/>
        </w:rPr>
        <w:t>in hotel,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VIENNA 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LA MAGIA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 </w:t>
      </w:r>
      <w:r>
        <w:rPr>
          <w:b/>
          <w:color w:val="1E2F46"/>
          <w:spacing w:val="-2"/>
          <w:sz w:val="16"/>
        </w:rPr>
        <w:t>KLOSTERNEUBURG</w:t>
      </w:r>
    </w:p>
    <w:p>
      <w:pPr>
        <w:pStyle w:val="BodyText"/>
        <w:spacing w:line="235" w:lineRule="auto" w:before="1"/>
        <w:ind w:left="141" w:right="124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incontro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guida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Klosterneuburg,</w:t>
      </w:r>
      <w:r>
        <w:rPr>
          <w:color w:val="1E2F46"/>
          <w:spacing w:val="-1"/>
        </w:rPr>
        <w:t> </w:t>
      </w:r>
      <w:r>
        <w:rPr>
          <w:color w:val="1E2F46"/>
        </w:rPr>
        <w:t>cittadina</w:t>
      </w:r>
      <w:r>
        <w:rPr>
          <w:color w:val="1E2F46"/>
          <w:spacing w:val="-2"/>
        </w:rPr>
        <w:t> </w:t>
      </w:r>
      <w:r>
        <w:rPr>
          <w:color w:val="1E2F46"/>
        </w:rPr>
        <w:t>situata</w:t>
      </w:r>
      <w:r>
        <w:rPr>
          <w:color w:val="1E2F46"/>
          <w:spacing w:val="-2"/>
        </w:rPr>
        <w:t> </w:t>
      </w:r>
      <w:r>
        <w:rPr>
          <w:color w:val="1E2F46"/>
        </w:rPr>
        <w:t>appena</w:t>
      </w:r>
      <w:r>
        <w:rPr>
          <w:color w:val="1E2F46"/>
          <w:spacing w:val="-2"/>
        </w:rPr>
        <w:t> </w:t>
      </w:r>
      <w:r>
        <w:rPr>
          <w:color w:val="1E2F46"/>
        </w:rPr>
        <w:t>mezz’ora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Vienna</w:t>
      </w:r>
      <w:r>
        <w:rPr>
          <w:color w:val="1E2F46"/>
          <w:spacing w:val="-2"/>
        </w:rPr>
        <w:t> </w:t>
      </w:r>
      <w:r>
        <w:rPr>
          <w:color w:val="1E2F46"/>
        </w:rPr>
        <w:t>dove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trova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monastero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Klosterneu-burg, un complesso ecclesiastico con oltre nove secoli di storia. Visita dell’abbazia durante la quale si potrà ammirare l’impressionante affresco di Daniel Gran nella</w:t>
      </w:r>
      <w:r>
        <w:rPr>
          <w:color w:val="1E2F46"/>
          <w:spacing w:val="40"/>
        </w:rPr>
        <w:t> </w:t>
      </w:r>
      <w:r>
        <w:rPr>
          <w:color w:val="1E2F46"/>
        </w:rPr>
        <w:t>Sala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Marmi,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racconta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gloria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Casa</w:t>
      </w:r>
      <w:r>
        <w:rPr>
          <w:color w:val="1E2F46"/>
          <w:spacing w:val="-4"/>
        </w:rPr>
        <w:t> </w:t>
      </w:r>
      <w:r>
        <w:rPr>
          <w:color w:val="1E2F46"/>
        </w:rPr>
        <w:t>d’Austria,</w:t>
      </w:r>
      <w:r>
        <w:rPr>
          <w:color w:val="1E2F46"/>
          <w:spacing w:val="-3"/>
        </w:rPr>
        <w:t> </w:t>
      </w:r>
      <w:r>
        <w:rPr>
          <w:color w:val="1E2F46"/>
        </w:rPr>
        <w:t>nonché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appartamenti</w:t>
      </w:r>
      <w:r>
        <w:rPr>
          <w:color w:val="1E2F46"/>
          <w:spacing w:val="-4"/>
        </w:rPr>
        <w:t> </w:t>
      </w:r>
      <w:r>
        <w:rPr>
          <w:color w:val="1E2F46"/>
        </w:rPr>
        <w:t>privati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Carlo</w:t>
      </w:r>
      <w:r>
        <w:rPr>
          <w:color w:val="1E2F46"/>
          <w:spacing w:val="-4"/>
        </w:rPr>
        <w:t> </w:t>
      </w:r>
      <w:r>
        <w:rPr>
          <w:color w:val="1E2F46"/>
        </w:rPr>
        <w:t>VI,</w:t>
      </w:r>
      <w:r>
        <w:rPr>
          <w:color w:val="1E2F46"/>
          <w:spacing w:val="-3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conservati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straordinario</w:t>
      </w:r>
      <w:r>
        <w:rPr>
          <w:color w:val="1E2F46"/>
          <w:spacing w:val="-4"/>
        </w:rPr>
        <w:t> </w:t>
      </w:r>
      <w:r>
        <w:rPr>
          <w:color w:val="1E2F46"/>
        </w:rPr>
        <w:t>stato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conservazione.</w:t>
      </w:r>
      <w:r>
        <w:rPr>
          <w:color w:val="1E2F46"/>
          <w:spacing w:val="-1"/>
        </w:rPr>
        <w:t> </w:t>
      </w:r>
      <w:r>
        <w:rPr>
          <w:color w:val="1E2F46"/>
        </w:rPr>
        <w:t>Sarà</w:t>
      </w:r>
      <w:r>
        <w:rPr>
          <w:color w:val="1E2F46"/>
          <w:spacing w:val="-1"/>
        </w:rPr>
        <w:t> </w:t>
      </w:r>
      <w:r>
        <w:rPr>
          <w:color w:val="1E2F46"/>
        </w:rPr>
        <w:t>inoltre possibile visitare il</w:t>
      </w:r>
      <w:r>
        <w:rPr>
          <w:color w:val="1E2F46"/>
          <w:spacing w:val="-1"/>
        </w:rPr>
        <w:t> </w:t>
      </w:r>
      <w:r>
        <w:rPr>
          <w:color w:val="1E2F46"/>
        </w:rPr>
        <w:t>chiostro</w:t>
      </w:r>
      <w:r>
        <w:rPr>
          <w:color w:val="1E2F46"/>
          <w:spacing w:val="-1"/>
        </w:rPr>
        <w:t> </w:t>
      </w:r>
      <w:r>
        <w:rPr>
          <w:color w:val="1E2F46"/>
        </w:rPr>
        <w:t>medievale e i</w:t>
      </w:r>
      <w:r>
        <w:rPr>
          <w:color w:val="1E2F46"/>
          <w:spacing w:val="-1"/>
        </w:rPr>
        <w:t> </w:t>
      </w:r>
      <w:r>
        <w:rPr>
          <w:color w:val="1E2F46"/>
        </w:rPr>
        <w:t>tesori</w:t>
      </w:r>
      <w:r>
        <w:rPr>
          <w:color w:val="1E2F46"/>
          <w:spacing w:val="-1"/>
        </w:rPr>
        <w:t> </w:t>
      </w:r>
      <w:r>
        <w:rPr>
          <w:color w:val="1E2F46"/>
        </w:rPr>
        <w:t>d’arte medievale e i</w:t>
      </w:r>
      <w:r>
        <w:rPr>
          <w:color w:val="1E2F46"/>
          <w:spacing w:val="-1"/>
        </w:rPr>
        <w:t> </w:t>
      </w:r>
      <w:r>
        <w:rPr>
          <w:color w:val="1E2F46"/>
        </w:rPr>
        <w:t>tesori</w:t>
      </w:r>
      <w:r>
        <w:rPr>
          <w:color w:val="1E2F46"/>
          <w:spacing w:val="-1"/>
        </w:rPr>
        <w:t> </w:t>
      </w:r>
      <w:r>
        <w:rPr>
          <w:color w:val="1E2F46"/>
        </w:rPr>
        <w:t>d’arte sacra, che portano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sé oltre 900 anni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storia</w:t>
      </w:r>
      <w:r>
        <w:rPr>
          <w:color w:val="1E2F46"/>
          <w:spacing w:val="-1"/>
        </w:rPr>
        <w:t> </w:t>
      </w:r>
      <w:r>
        <w:rPr>
          <w:color w:val="1E2F46"/>
        </w:rPr>
        <w:t>come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lampadario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bronzo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sette braccia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Agnes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pezzo</w:t>
      </w:r>
      <w:r>
        <w:rPr>
          <w:color w:val="1E2F46"/>
          <w:spacing w:val="-1"/>
        </w:rPr>
        <w:t> </w:t>
      </w:r>
      <w:r>
        <w:rPr>
          <w:color w:val="1E2F46"/>
        </w:rPr>
        <w:t>forte della</w:t>
      </w:r>
      <w:r>
        <w:rPr>
          <w:color w:val="1E2F46"/>
          <w:spacing w:val="-1"/>
        </w:rPr>
        <w:t> </w:t>
      </w:r>
      <w:r>
        <w:rPr>
          <w:color w:val="1E2F46"/>
        </w:rPr>
        <w:t>casa, il</w:t>
      </w:r>
      <w:r>
        <w:rPr>
          <w:color w:val="1E2F46"/>
          <w:spacing w:val="-1"/>
        </w:rPr>
        <w:t> </w:t>
      </w:r>
      <w:r>
        <w:rPr>
          <w:color w:val="1E2F46"/>
        </w:rPr>
        <w:t>famosissimo</w:t>
      </w:r>
      <w:r>
        <w:rPr>
          <w:color w:val="1E2F46"/>
          <w:spacing w:val="-1"/>
        </w:rPr>
        <w:t> </w:t>
      </w:r>
      <w:r>
        <w:rPr>
          <w:color w:val="1E2F46"/>
        </w:rPr>
        <w:t>altare di</w:t>
      </w:r>
      <w:r>
        <w:rPr>
          <w:color w:val="1E2F46"/>
          <w:spacing w:val="-1"/>
        </w:rPr>
        <w:t> </w:t>
      </w:r>
      <w:r>
        <w:rPr>
          <w:color w:val="1E2F46"/>
        </w:rPr>
        <w:t>Verdun.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si</w:t>
      </w:r>
      <w:r>
        <w:rPr>
          <w:color w:val="1E2F46"/>
          <w:spacing w:val="-1"/>
        </w:rPr>
        <w:t> </w:t>
      </w:r>
      <w:r>
        <w:rPr>
          <w:color w:val="1E2F46"/>
        </w:rPr>
        <w:t>conclude 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collegiata</w:t>
      </w:r>
      <w:r>
        <w:rPr>
          <w:color w:val="1E2F46"/>
          <w:spacing w:val="-1"/>
        </w:rPr>
        <w:t> </w:t>
      </w:r>
      <w:r>
        <w:rPr>
          <w:color w:val="1E2F46"/>
        </w:rPr>
        <w:t>barocca, che</w:t>
      </w:r>
      <w:r>
        <w:rPr>
          <w:color w:val="1E2F46"/>
          <w:spacing w:val="40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caratterizza</w:t>
      </w:r>
      <w:r>
        <w:rPr>
          <w:color w:val="1E2F46"/>
          <w:spacing w:val="-1"/>
        </w:rPr>
        <w:t> </w:t>
      </w:r>
      <w:r>
        <w:rPr>
          <w:color w:val="1E2F46"/>
        </w:rPr>
        <w:t>per i</w:t>
      </w:r>
      <w:r>
        <w:rPr>
          <w:color w:val="1E2F46"/>
          <w:spacing w:val="-1"/>
        </w:rPr>
        <w:t> </w:t>
      </w:r>
      <w:r>
        <w:rPr>
          <w:color w:val="1E2F46"/>
        </w:rPr>
        <w:t>suoi</w:t>
      </w:r>
      <w:r>
        <w:rPr>
          <w:color w:val="1E2F46"/>
          <w:spacing w:val="-1"/>
        </w:rPr>
        <w:t> </w:t>
      </w:r>
      <w:r>
        <w:rPr>
          <w:color w:val="1E2F46"/>
        </w:rPr>
        <w:t>arredi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pregio, come gli</w:t>
      </w:r>
      <w:r>
        <w:rPr>
          <w:color w:val="1E2F46"/>
          <w:spacing w:val="-1"/>
        </w:rPr>
        <w:t> </w:t>
      </w:r>
      <w:r>
        <w:rPr>
          <w:color w:val="1E2F46"/>
        </w:rPr>
        <w:t>stalli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coro, l’oratorio</w:t>
      </w:r>
      <w:r>
        <w:rPr>
          <w:color w:val="1E2F46"/>
          <w:spacing w:val="-1"/>
        </w:rPr>
        <w:t> </w:t>
      </w:r>
      <w:r>
        <w:rPr>
          <w:color w:val="1E2F46"/>
        </w:rPr>
        <w:t>imperiale e l’organo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primo</w:t>
      </w:r>
      <w:r>
        <w:rPr>
          <w:color w:val="1E2F46"/>
          <w:spacing w:val="-1"/>
        </w:rPr>
        <w:t> </w:t>
      </w:r>
      <w:r>
        <w:rPr>
          <w:color w:val="1E2F46"/>
        </w:rPr>
        <w:t>barocco.</w:t>
      </w:r>
      <w:r>
        <w:rPr>
          <w:color w:val="1E2F46"/>
          <w:spacing w:val="-1"/>
        </w:rPr>
        <w:t> </w:t>
      </w:r>
      <w:r>
        <w:rPr>
          <w:color w:val="1E2F46"/>
        </w:rPr>
        <w:t>Possibilità</w:t>
      </w:r>
      <w:r>
        <w:rPr>
          <w:color w:val="1E2F46"/>
          <w:spacing w:val="-1"/>
        </w:rPr>
        <w:t> </w:t>
      </w:r>
      <w:r>
        <w:rPr>
          <w:color w:val="1E2F46"/>
        </w:rPr>
        <w:t>anche di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degustazione di</w:t>
      </w:r>
      <w:r>
        <w:rPr>
          <w:color w:val="1E2F46"/>
          <w:spacing w:val="-1"/>
        </w:rPr>
        <w:t> </w:t>
      </w:r>
      <w:r>
        <w:rPr>
          <w:color w:val="1E2F46"/>
        </w:rPr>
        <w:t>vini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40"/>
        </w:rPr>
        <w:t> </w:t>
      </w:r>
      <w:r>
        <w:rPr>
          <w:color w:val="1E2F46"/>
        </w:rPr>
        <w:t>cantina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monastero.</w:t>
      </w:r>
      <w:r>
        <w:rPr>
          <w:color w:val="1E2F46"/>
          <w:spacing w:val="-1"/>
        </w:rPr>
        <w:t> </w:t>
      </w:r>
      <w:r>
        <w:rPr>
          <w:color w:val="1E2F46"/>
        </w:rPr>
        <w:t>Durante il</w:t>
      </w:r>
      <w:r>
        <w:rPr>
          <w:color w:val="1E2F46"/>
          <w:spacing w:val="-1"/>
        </w:rPr>
        <w:t> </w:t>
      </w:r>
      <w:r>
        <w:rPr>
          <w:color w:val="1E2F46"/>
        </w:rPr>
        <w:t>periodo</w:t>
      </w:r>
      <w:r>
        <w:rPr>
          <w:color w:val="1E2F46"/>
          <w:spacing w:val="-1"/>
        </w:rPr>
        <w:t> </w:t>
      </w:r>
      <w:r>
        <w:rPr>
          <w:color w:val="1E2F46"/>
        </w:rPr>
        <w:t>dell’avvento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giardino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monastero, solitamente non</w:t>
      </w:r>
      <w:r>
        <w:rPr>
          <w:color w:val="1E2F46"/>
          <w:spacing w:val="-1"/>
        </w:rPr>
        <w:t> </w:t>
      </w:r>
      <w:r>
        <w:rPr>
          <w:color w:val="1E2F46"/>
        </w:rPr>
        <w:t>accessibile, si</w:t>
      </w:r>
      <w:r>
        <w:rPr>
          <w:color w:val="1E2F46"/>
          <w:spacing w:val="-1"/>
        </w:rPr>
        <w:t> </w:t>
      </w:r>
      <w:r>
        <w:rPr>
          <w:color w:val="1E2F46"/>
        </w:rPr>
        <w:t>trasforma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magico</w:t>
      </w:r>
      <w:r>
        <w:rPr>
          <w:color w:val="1E2F46"/>
          <w:spacing w:val="-1"/>
        </w:rPr>
        <w:t> </w:t>
      </w:r>
      <w:r>
        <w:rPr>
          <w:color w:val="1E2F46"/>
        </w:rPr>
        <w:t>villaggio</w:t>
      </w:r>
      <w:r>
        <w:rPr>
          <w:color w:val="1E2F46"/>
          <w:spacing w:val="-1"/>
        </w:rPr>
        <w:t> </w:t>
      </w:r>
      <w:r>
        <w:rPr>
          <w:color w:val="1E2F46"/>
        </w:rPr>
        <w:t>dell’Avvento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incanta</w:t>
      </w:r>
      <w:r>
        <w:rPr>
          <w:color w:val="1E2F46"/>
          <w:spacing w:val="-1"/>
        </w:rPr>
        <w:t> </w:t>
      </w:r>
      <w:r>
        <w:rPr>
          <w:color w:val="1E2F46"/>
        </w:rPr>
        <w:t>grandi</w:t>
      </w:r>
      <w:r>
        <w:rPr>
          <w:color w:val="1E2F46"/>
          <w:spacing w:val="-1"/>
        </w:rPr>
        <w:t> </w:t>
      </w:r>
      <w:r>
        <w:rPr>
          <w:color w:val="1E2F46"/>
        </w:rPr>
        <w:t>e piccini.</w:t>
      </w:r>
      <w:r>
        <w:rPr>
          <w:color w:val="1E2F46"/>
          <w:spacing w:val="-1"/>
        </w:rPr>
        <w:t> </w:t>
      </w:r>
      <w:r>
        <w:rPr>
          <w:color w:val="1E2F46"/>
        </w:rPr>
        <w:t>Luci</w:t>
      </w:r>
      <w:r>
        <w:rPr>
          <w:color w:val="1E2F46"/>
          <w:spacing w:val="-1"/>
        </w:rPr>
        <w:t> </w:t>
      </w:r>
      <w:r>
        <w:rPr>
          <w:color w:val="1E2F46"/>
        </w:rPr>
        <w:t>scintillanti, artigianato</w:t>
      </w:r>
      <w:r>
        <w:rPr>
          <w:color w:val="1E2F46"/>
          <w:spacing w:val="-1"/>
        </w:rPr>
        <w:t> </w:t>
      </w:r>
      <w:r>
        <w:rPr>
          <w:color w:val="1E2F46"/>
        </w:rPr>
        <w:t>e prelibatezze regionali</w:t>
      </w:r>
      <w:r>
        <w:rPr>
          <w:color w:val="1E2F46"/>
          <w:spacing w:val="-1"/>
        </w:rPr>
        <w:t> </w:t>
      </w:r>
      <w:r>
        <w:rPr>
          <w:color w:val="1E2F46"/>
        </w:rPr>
        <w:t>creano</w:t>
      </w:r>
      <w:r>
        <w:rPr>
          <w:color w:val="1E2F46"/>
          <w:spacing w:val="-1"/>
        </w:rPr>
        <w:t> </w:t>
      </w:r>
      <w:r>
        <w:rPr>
          <w:color w:val="1E2F46"/>
        </w:rPr>
        <w:t>un’atmosfera</w:t>
      </w:r>
      <w:r>
        <w:rPr>
          <w:color w:val="1E2F46"/>
          <w:spacing w:val="-1"/>
        </w:rPr>
        <w:t> </w:t>
      </w:r>
      <w:r>
        <w:rPr>
          <w:color w:val="1E2F46"/>
        </w:rPr>
        <w:t>speciale e un</w:t>
      </w:r>
      <w:r>
        <w:rPr>
          <w:color w:val="1E2F46"/>
          <w:spacing w:val="-1"/>
        </w:rPr>
        <w:t> </w:t>
      </w: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musicale vi</w:t>
      </w:r>
      <w:r>
        <w:rPr>
          <w:color w:val="1E2F46"/>
          <w:spacing w:val="-1"/>
        </w:rPr>
        <w:t> </w:t>
      </w:r>
      <w:r>
        <w:rPr>
          <w:color w:val="1E2F46"/>
        </w:rPr>
        <w:t>incanterà.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Vienna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tempo libero. Cena e pernottamento in hotel.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Padova e partenza con treno alta velocità per Roma Termini.</w:t>
      </w:r>
    </w:p>
    <w:p>
      <w:pPr>
        <w:pStyle w:val="Heading4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41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259804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0.457031pt;width:379.1pt;height:19pt;mso-position-horizontal-relative:page;mso-position-vertical-relative:paragraph;z-index:-15728128;mso-wrap-distance-left:0;mso-wrap-distance-right:0" id="docshapegroup7" coordorigin="2162,409" coordsize="7582,380">
                <v:shape style="position:absolute;left:2162;top:409;width:7582;height:380" id="docshape8" coordorigin="2162,409" coordsize="7582,380" path="m9573,409l2332,409,2266,423,2212,459,2176,513,2162,579,2162,619,2176,685,2212,739,2266,776,2332,789,9573,789,9639,776,9693,739,9730,685,9743,619,9743,579,9730,513,9693,459,9639,423,9573,409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09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6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2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7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3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8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4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9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899" w:right="747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ind w:left="580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2806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90"/>
      <w:ind w:left="899" w:right="758"/>
      <w:jc w:val="center"/>
      <w:outlineLvl w:val="4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2026-09-30T12:50:02Z</dcterms:created>
  <dcterms:modified xsi:type="dcterms:W3CDTF">2026-09-30T12:50:02Z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