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4"/>
        <w:ind w:left="73" w:right="72" w:firstLine="0"/>
        <w:jc w:val="center"/>
        <w:rPr>
          <w:rFonts w:ascii="Georgia" w:hAnsi="Georgia"/>
          <w:b/>
          <w:sz w:val="50"/>
        </w:rPr>
      </w:pPr>
      <w:r>
        <w:rPr>
          <w:rFonts w:ascii="Georgia" w:hAnsi="Georgia"/>
          <w:b/>
          <w:color w:val="FFFDF0"/>
          <w:sz w:val="50"/>
        </w:rPr>
        <w:t>“PARTI</w:t>
      </w:r>
      <w:r>
        <w:rPr>
          <w:rFonts w:ascii="Georgia" w:hAnsi="Georgia"/>
          <w:b/>
          <w:color w:val="FFFDF0"/>
          <w:spacing w:val="-21"/>
          <w:sz w:val="50"/>
        </w:rPr>
        <w:t> </w:t>
      </w:r>
      <w:r>
        <w:rPr>
          <w:rFonts w:ascii="Georgia" w:hAnsi="Georgia"/>
          <w:b/>
          <w:color w:val="FFFDF0"/>
          <w:sz w:val="50"/>
        </w:rPr>
        <w:t>CON</w:t>
      </w:r>
      <w:r>
        <w:rPr>
          <w:rFonts w:ascii="Georgia" w:hAnsi="Georgia"/>
          <w:b/>
          <w:color w:val="FFFDF0"/>
          <w:spacing w:val="-20"/>
          <w:sz w:val="50"/>
        </w:rPr>
        <w:t> </w:t>
      </w:r>
      <w:r>
        <w:rPr>
          <w:rFonts w:ascii="Georgia" w:hAnsi="Georgia"/>
          <w:b/>
          <w:color w:val="FFFDF0"/>
          <w:spacing w:val="-4"/>
          <w:sz w:val="50"/>
        </w:rPr>
        <w:t>NOI”</w:t>
      </w:r>
    </w:p>
    <w:p>
      <w:pPr>
        <w:pStyle w:val="Heading1"/>
      </w:pPr>
      <w:r>
        <w:rPr>
          <w:color w:val="FFFDF0"/>
        </w:rPr>
        <w:t>TOUR</w:t>
      </w:r>
      <w:r>
        <w:rPr>
          <w:color w:val="FFFDF0"/>
          <w:spacing w:val="-28"/>
        </w:rPr>
        <w:t> </w:t>
      </w:r>
      <w:r>
        <w:rPr>
          <w:color w:val="FFFDF0"/>
          <w:spacing w:val="-2"/>
        </w:rPr>
        <w:t>UZBEKISTAN</w:t>
      </w:r>
    </w:p>
    <w:p>
      <w:pPr>
        <w:spacing w:before="8"/>
        <w:ind w:left="73" w:right="69" w:firstLine="0"/>
        <w:jc w:val="center"/>
        <w:rPr>
          <w:rFonts w:ascii="Georgia" w:hAnsi="Georgia"/>
          <w:b/>
          <w:sz w:val="50"/>
        </w:rPr>
      </w:pPr>
      <w:r>
        <w:rPr>
          <w:rFonts w:ascii="Georgia" w:hAnsi="Georgia"/>
          <w:b/>
          <w:color w:val="FFFDF0"/>
          <w:spacing w:val="-2"/>
          <w:sz w:val="50"/>
        </w:rPr>
        <w:t>CON</w:t>
      </w:r>
      <w:r>
        <w:rPr>
          <w:rFonts w:ascii="Georgia" w:hAnsi="Georgia"/>
          <w:b/>
          <w:color w:val="FFFDF0"/>
          <w:spacing w:val="-16"/>
          <w:sz w:val="50"/>
        </w:rPr>
        <w:t> </w:t>
      </w:r>
      <w:r>
        <w:rPr>
          <w:rFonts w:ascii="Georgia" w:hAnsi="Georgia"/>
          <w:b/>
          <w:color w:val="FFFDF0"/>
          <w:spacing w:val="-2"/>
          <w:sz w:val="50"/>
        </w:rPr>
        <w:t>ACCOMPAGNATORE</w:t>
      </w:r>
      <w:r>
        <w:rPr>
          <w:rFonts w:ascii="Georgia" w:hAnsi="Georgia"/>
          <w:b/>
          <w:color w:val="FFFDF0"/>
          <w:spacing w:val="-15"/>
          <w:sz w:val="50"/>
        </w:rPr>
        <w:t> </w:t>
      </w:r>
      <w:r>
        <w:rPr>
          <w:rFonts w:ascii="Georgia" w:hAnsi="Georgia"/>
          <w:b/>
          <w:color w:val="FFFDF0"/>
          <w:spacing w:val="-2"/>
          <w:sz w:val="50"/>
        </w:rPr>
        <w:t>DALL’ITALIA</w:t>
      </w:r>
    </w:p>
    <w:p>
      <w:pPr>
        <w:spacing w:before="155"/>
        <w:ind w:left="73" w:right="0" w:firstLine="0"/>
        <w:jc w:val="center"/>
        <w:rPr>
          <w:rFonts w:ascii="Georgia"/>
          <w:sz w:val="30"/>
        </w:rPr>
      </w:pPr>
      <w:r>
        <w:rPr>
          <w:rFonts w:ascii="Georgia"/>
          <w:color w:val="FFFDF0"/>
          <w:sz w:val="30"/>
        </w:rPr>
        <w:t>URGENCH</w:t>
      </w:r>
      <w:r>
        <w:rPr>
          <w:rFonts w:ascii="Georgia"/>
          <w:color w:val="FFFDF0"/>
          <w:spacing w:val="-17"/>
          <w:sz w:val="30"/>
        </w:rPr>
        <w:t> </w:t>
      </w:r>
      <w:r>
        <w:rPr>
          <w:rFonts w:ascii="Georgia"/>
          <w:color w:val="FFFDF0"/>
          <w:sz w:val="30"/>
        </w:rPr>
        <w:t>/</w:t>
      </w:r>
      <w:r>
        <w:rPr>
          <w:rFonts w:ascii="Georgia"/>
          <w:color w:val="FFFDF0"/>
          <w:spacing w:val="-14"/>
          <w:sz w:val="30"/>
        </w:rPr>
        <w:t> </w:t>
      </w:r>
      <w:r>
        <w:rPr>
          <w:rFonts w:ascii="Georgia"/>
          <w:color w:val="FFFDF0"/>
          <w:sz w:val="30"/>
        </w:rPr>
        <w:t>BUKHARA</w:t>
      </w:r>
      <w:r>
        <w:rPr>
          <w:rFonts w:ascii="Georgia"/>
          <w:color w:val="FFFDF0"/>
          <w:spacing w:val="-16"/>
          <w:sz w:val="30"/>
        </w:rPr>
        <w:t> </w:t>
      </w:r>
      <w:r>
        <w:rPr>
          <w:rFonts w:ascii="Georgia"/>
          <w:color w:val="FFFDF0"/>
          <w:sz w:val="30"/>
        </w:rPr>
        <w:t>/</w:t>
      </w:r>
      <w:r>
        <w:rPr>
          <w:rFonts w:ascii="Georgia"/>
          <w:color w:val="FFFDF0"/>
          <w:spacing w:val="-14"/>
          <w:sz w:val="30"/>
        </w:rPr>
        <w:t> </w:t>
      </w:r>
      <w:r>
        <w:rPr>
          <w:rFonts w:ascii="Georgia"/>
          <w:color w:val="FFFDF0"/>
          <w:sz w:val="30"/>
        </w:rPr>
        <w:t>SHAHRISABZ</w:t>
      </w:r>
      <w:r>
        <w:rPr>
          <w:rFonts w:ascii="Georgia"/>
          <w:color w:val="FFFDF0"/>
          <w:spacing w:val="-16"/>
          <w:sz w:val="30"/>
        </w:rPr>
        <w:t> </w:t>
      </w:r>
      <w:r>
        <w:rPr>
          <w:rFonts w:ascii="Georgia"/>
          <w:color w:val="FFFDF0"/>
          <w:sz w:val="30"/>
        </w:rPr>
        <w:t>/</w:t>
      </w:r>
      <w:r>
        <w:rPr>
          <w:rFonts w:ascii="Georgia"/>
          <w:color w:val="FFFDF0"/>
          <w:spacing w:val="-14"/>
          <w:sz w:val="30"/>
        </w:rPr>
        <w:t> </w:t>
      </w:r>
      <w:r>
        <w:rPr>
          <w:rFonts w:ascii="Georgia"/>
          <w:color w:val="FFFDF0"/>
          <w:sz w:val="30"/>
        </w:rPr>
        <w:t>SAMARCANDA</w:t>
      </w:r>
      <w:r>
        <w:rPr>
          <w:rFonts w:ascii="Georgia"/>
          <w:color w:val="FFFDF0"/>
          <w:spacing w:val="-17"/>
          <w:sz w:val="30"/>
        </w:rPr>
        <w:t> </w:t>
      </w:r>
      <w:r>
        <w:rPr>
          <w:rFonts w:ascii="Georgia"/>
          <w:color w:val="FFFDF0"/>
          <w:sz w:val="30"/>
        </w:rPr>
        <w:t>/</w:t>
      </w:r>
      <w:r>
        <w:rPr>
          <w:rFonts w:ascii="Georgia"/>
          <w:color w:val="FFFDF0"/>
          <w:spacing w:val="48"/>
          <w:sz w:val="30"/>
        </w:rPr>
        <w:t> </w:t>
      </w:r>
      <w:r>
        <w:rPr>
          <w:rFonts w:ascii="Georgia"/>
          <w:color w:val="FFFDF0"/>
          <w:spacing w:val="-2"/>
          <w:sz w:val="30"/>
        </w:rPr>
        <w:t>TASHKENT</w:t>
      </w: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spacing w:before="198"/>
        <w:rPr>
          <w:rFonts w:ascii="Georgia"/>
          <w:sz w:val="24"/>
        </w:rPr>
      </w:pPr>
    </w:p>
    <w:p>
      <w:pPr>
        <w:spacing w:before="0"/>
        <w:ind w:left="0" w:right="1465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00" w:bottom="280" w:left="425" w:right="425"/>
        </w:sectPr>
      </w:pPr>
    </w:p>
    <w:p>
      <w:pPr>
        <w:pStyle w:val="Heading2"/>
        <w:spacing w:line="427" w:lineRule="exact" w:before="38"/>
        <w:ind w:left="592"/>
      </w:pPr>
      <w:r>
        <w:rPr>
          <w:color w:val="FFFDF0"/>
        </w:rPr>
        <w:t>DAL</w:t>
      </w:r>
      <w:r>
        <w:rPr>
          <w:color w:val="FFFDF0"/>
          <w:spacing w:val="4"/>
        </w:rPr>
        <w:t> </w:t>
      </w:r>
      <w:r>
        <w:rPr>
          <w:color w:val="FFFDF0"/>
        </w:rPr>
        <w:t>10</w:t>
      </w:r>
      <w:r>
        <w:rPr>
          <w:color w:val="FFFDF0"/>
          <w:spacing w:val="5"/>
        </w:rPr>
        <w:t> </w:t>
      </w:r>
      <w:r>
        <w:rPr>
          <w:color w:val="FFFDF0"/>
        </w:rPr>
        <w:t>AL</w:t>
      </w:r>
      <w:r>
        <w:rPr>
          <w:color w:val="FFFDF0"/>
          <w:spacing w:val="5"/>
        </w:rPr>
        <w:t> </w:t>
      </w:r>
      <w:r>
        <w:rPr>
          <w:color w:val="FFFDF0"/>
        </w:rPr>
        <w:t>18</w:t>
      </w:r>
      <w:r>
        <w:rPr>
          <w:color w:val="FFFDF0"/>
          <w:spacing w:val="5"/>
        </w:rPr>
        <w:t> </w:t>
      </w:r>
      <w:r>
        <w:rPr>
          <w:color w:val="FFFDF0"/>
        </w:rPr>
        <w:t>GIUGNO</w:t>
      </w:r>
      <w:r>
        <w:rPr>
          <w:color w:val="FFFDF0"/>
          <w:spacing w:val="5"/>
        </w:rPr>
        <w:t> </w:t>
      </w:r>
      <w:r>
        <w:rPr>
          <w:color w:val="FFFDF0"/>
          <w:spacing w:val="-4"/>
        </w:rPr>
        <w:t>2027</w:t>
      </w:r>
    </w:p>
    <w:p>
      <w:pPr>
        <w:spacing w:line="305" w:lineRule="exact" w:before="0"/>
        <w:ind w:left="585" w:right="0" w:firstLine="0"/>
        <w:jc w:val="left"/>
        <w:rPr>
          <w:sz w:val="26"/>
        </w:rPr>
      </w:pPr>
      <w:r>
        <w:rPr>
          <w:color w:val="FFFDF0"/>
          <w:spacing w:val="-4"/>
          <w:sz w:val="26"/>
        </w:rPr>
        <w:t>9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4"/>
          <w:sz w:val="26"/>
        </w:rPr>
        <w:t>giorni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4"/>
          <w:sz w:val="26"/>
        </w:rPr>
        <w:t>e</w:t>
      </w:r>
      <w:r>
        <w:rPr>
          <w:color w:val="FFFDF0"/>
          <w:spacing w:val="-8"/>
          <w:sz w:val="26"/>
        </w:rPr>
        <w:t> </w:t>
      </w:r>
      <w:r>
        <w:rPr>
          <w:color w:val="FFFDF0"/>
          <w:spacing w:val="-4"/>
          <w:sz w:val="26"/>
        </w:rPr>
        <w:t>7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4"/>
          <w:sz w:val="26"/>
        </w:rPr>
        <w:t>notti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|</w:t>
      </w:r>
      <w:r>
        <w:rPr>
          <w:color w:val="FFFDF0"/>
          <w:spacing w:val="-8"/>
          <w:sz w:val="26"/>
        </w:rPr>
        <w:t> </w:t>
      </w:r>
      <w:r>
        <w:rPr>
          <w:color w:val="FFFDF0"/>
          <w:spacing w:val="-4"/>
          <w:sz w:val="26"/>
        </w:rPr>
        <w:t>PENSIONE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4"/>
          <w:sz w:val="26"/>
        </w:rPr>
        <w:t>COMPLETA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4"/>
          <w:sz w:val="26"/>
        </w:rPr>
        <w:t>(senza</w:t>
      </w:r>
      <w:r>
        <w:rPr>
          <w:color w:val="FFFDF0"/>
          <w:spacing w:val="-8"/>
          <w:sz w:val="26"/>
        </w:rPr>
        <w:t> </w:t>
      </w:r>
      <w:r>
        <w:rPr>
          <w:color w:val="FFFDF0"/>
          <w:spacing w:val="-4"/>
          <w:sz w:val="26"/>
        </w:rPr>
        <w:t>bevande)</w:t>
      </w:r>
    </w:p>
    <w:p>
      <w:pPr>
        <w:spacing w:line="147" w:lineRule="exact" w:before="68"/>
        <w:ind w:left="1298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spacing w:line="636" w:lineRule="exact" w:before="0"/>
        <w:ind w:left="585" w:right="0" w:firstLine="0"/>
        <w:jc w:val="left"/>
        <w:rPr>
          <w:b/>
          <w:sz w:val="56"/>
        </w:rPr>
      </w:pPr>
      <w:r>
        <w:rPr>
          <w:b/>
          <w:color w:val="FFFDF0"/>
          <w:sz w:val="36"/>
        </w:rPr>
        <w:t>da</w:t>
      </w:r>
      <w:r>
        <w:rPr>
          <w:b/>
          <w:color w:val="FFFDF0"/>
          <w:spacing w:val="-14"/>
          <w:sz w:val="36"/>
        </w:rPr>
        <w:t> </w:t>
      </w:r>
      <w:r>
        <w:rPr>
          <w:b/>
          <w:color w:val="FFFDF0"/>
          <w:sz w:val="56"/>
        </w:rPr>
        <w:t>€</w:t>
      </w:r>
      <w:r>
        <w:rPr>
          <w:b/>
          <w:color w:val="FFFDF0"/>
          <w:spacing w:val="-20"/>
          <w:sz w:val="56"/>
        </w:rPr>
        <w:t> </w:t>
      </w:r>
      <w:r>
        <w:rPr>
          <w:b/>
          <w:color w:val="FFFDF0"/>
          <w:spacing w:val="-2"/>
          <w:sz w:val="56"/>
        </w:rPr>
        <w:t>1.900</w:t>
      </w:r>
    </w:p>
    <w:p>
      <w:pPr>
        <w:spacing w:after="0" w:line="636" w:lineRule="exact"/>
        <w:jc w:val="left"/>
        <w:rPr>
          <w:b/>
          <w:sz w:val="56"/>
        </w:rPr>
        <w:sectPr>
          <w:type w:val="continuous"/>
          <w:pgSz w:w="11910" w:h="16840"/>
          <w:pgMar w:top="1900" w:bottom="280" w:left="425" w:right="425"/>
          <w:cols w:num="2" w:equalWidth="0">
            <w:col w:w="6459" w:space="1344"/>
            <w:col w:w="3257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8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00" w:bottom="280" w:left="425" w:right="425"/>
        </w:sectPr>
      </w:pPr>
    </w:p>
    <w:p>
      <w:pPr>
        <w:pStyle w:val="Heading2"/>
        <w:ind w:left="125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905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5133597" y="6554603"/>
                            <a:ext cx="1784985" cy="109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1096645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880605"/>
                                </a:lnTo>
                                <a:lnTo>
                                  <a:pt x="5704" y="930131"/>
                                </a:lnTo>
                                <a:lnTo>
                                  <a:pt x="21955" y="975595"/>
                                </a:lnTo>
                                <a:lnTo>
                                  <a:pt x="47454" y="1015701"/>
                                </a:lnTo>
                                <a:lnTo>
                                  <a:pt x="80904" y="1049152"/>
                                </a:lnTo>
                                <a:lnTo>
                                  <a:pt x="121011" y="1074651"/>
                                </a:lnTo>
                                <a:lnTo>
                                  <a:pt x="166475" y="1090901"/>
                                </a:lnTo>
                                <a:lnTo>
                                  <a:pt x="216001" y="1096606"/>
                                </a:lnTo>
                                <a:lnTo>
                                  <a:pt x="1568805" y="1096606"/>
                                </a:lnTo>
                                <a:lnTo>
                                  <a:pt x="1618331" y="1090901"/>
                                </a:lnTo>
                                <a:lnTo>
                                  <a:pt x="1663796" y="1074651"/>
                                </a:lnTo>
                                <a:lnTo>
                                  <a:pt x="1703902" y="1049152"/>
                                </a:lnTo>
                                <a:lnTo>
                                  <a:pt x="1737353" y="1015701"/>
                                </a:lnTo>
                                <a:lnTo>
                                  <a:pt x="1762851" y="975595"/>
                                </a:lnTo>
                                <a:lnTo>
                                  <a:pt x="1779102" y="930131"/>
                                </a:lnTo>
                                <a:lnTo>
                                  <a:pt x="1784807" y="880605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60001" y="6934201"/>
                            <a:ext cx="6840220" cy="3397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39788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109798"/>
                                </a:lnTo>
                                <a:lnTo>
                                  <a:pt x="3769" y="3156515"/>
                                </a:lnTo>
                                <a:lnTo>
                                  <a:pt x="14682" y="3200831"/>
                                </a:lnTo>
                                <a:lnTo>
                                  <a:pt x="32146" y="3242154"/>
                                </a:lnTo>
                                <a:lnTo>
                                  <a:pt x="55567" y="3279890"/>
                                </a:lnTo>
                                <a:lnTo>
                                  <a:pt x="84353" y="3313447"/>
                                </a:lnTo>
                                <a:lnTo>
                                  <a:pt x="117910" y="3342232"/>
                                </a:lnTo>
                                <a:lnTo>
                                  <a:pt x="155647" y="3365652"/>
                                </a:lnTo>
                                <a:lnTo>
                                  <a:pt x="196969" y="3383114"/>
                                </a:lnTo>
                                <a:lnTo>
                                  <a:pt x="241283" y="3394026"/>
                                </a:lnTo>
                                <a:lnTo>
                                  <a:pt x="287997" y="3397796"/>
                                </a:lnTo>
                                <a:lnTo>
                                  <a:pt x="6551993" y="3397796"/>
                                </a:lnTo>
                                <a:lnTo>
                                  <a:pt x="6598711" y="3394026"/>
                                </a:lnTo>
                                <a:lnTo>
                                  <a:pt x="6643028" y="3383114"/>
                                </a:lnTo>
                                <a:lnTo>
                                  <a:pt x="6684352" y="3365652"/>
                                </a:lnTo>
                                <a:lnTo>
                                  <a:pt x="6722090" y="3342232"/>
                                </a:lnTo>
                                <a:lnTo>
                                  <a:pt x="6755649" y="3313447"/>
                                </a:lnTo>
                                <a:lnTo>
                                  <a:pt x="6784435" y="3279890"/>
                                </a:lnTo>
                                <a:lnTo>
                                  <a:pt x="6807857" y="3242154"/>
                                </a:lnTo>
                                <a:lnTo>
                                  <a:pt x="6825321" y="3200831"/>
                                </a:lnTo>
                                <a:lnTo>
                                  <a:pt x="6836234" y="3156515"/>
                                </a:lnTo>
                                <a:lnTo>
                                  <a:pt x="6840004" y="3109798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61594" y="7061212"/>
                            <a:ext cx="6637020" cy="3154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154045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51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58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779005"/>
                                </a:lnTo>
                                <a:lnTo>
                                  <a:pt x="5702" y="828522"/>
                                </a:lnTo>
                                <a:lnTo>
                                  <a:pt x="21958" y="873988"/>
                                </a:lnTo>
                                <a:lnTo>
                                  <a:pt x="47447" y="914095"/>
                                </a:lnTo>
                                <a:lnTo>
                                  <a:pt x="80899" y="947547"/>
                                </a:lnTo>
                                <a:lnTo>
                                  <a:pt x="121005" y="973048"/>
                                </a:lnTo>
                                <a:lnTo>
                                  <a:pt x="166471" y="989291"/>
                                </a:lnTo>
                                <a:lnTo>
                                  <a:pt x="216001" y="995006"/>
                                </a:lnTo>
                                <a:lnTo>
                                  <a:pt x="4191597" y="995006"/>
                                </a:lnTo>
                                <a:lnTo>
                                  <a:pt x="4241127" y="989291"/>
                                </a:lnTo>
                                <a:lnTo>
                                  <a:pt x="4286593" y="973048"/>
                                </a:lnTo>
                                <a:lnTo>
                                  <a:pt x="4326699" y="947547"/>
                                </a:lnTo>
                                <a:lnTo>
                                  <a:pt x="4360151" y="914095"/>
                                </a:lnTo>
                                <a:lnTo>
                                  <a:pt x="4385640" y="873988"/>
                                </a:lnTo>
                                <a:lnTo>
                                  <a:pt x="4401896" y="828522"/>
                                </a:lnTo>
                                <a:lnTo>
                                  <a:pt x="4407598" y="779005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154045">
                                <a:moveTo>
                                  <a:pt x="6636804" y="1359001"/>
                                </a:moveTo>
                                <a:lnTo>
                                  <a:pt x="6631102" y="1309471"/>
                                </a:lnTo>
                                <a:lnTo>
                                  <a:pt x="6614846" y="1264005"/>
                                </a:lnTo>
                                <a:lnTo>
                                  <a:pt x="6589344" y="1223899"/>
                                </a:lnTo>
                                <a:lnTo>
                                  <a:pt x="6555892" y="1190447"/>
                                </a:lnTo>
                                <a:lnTo>
                                  <a:pt x="6515786" y="1164945"/>
                                </a:lnTo>
                                <a:lnTo>
                                  <a:pt x="6470320" y="1148702"/>
                                </a:lnTo>
                                <a:lnTo>
                                  <a:pt x="6420802" y="1143000"/>
                                </a:lnTo>
                                <a:lnTo>
                                  <a:pt x="216001" y="1143000"/>
                                </a:lnTo>
                                <a:lnTo>
                                  <a:pt x="166471" y="1148702"/>
                                </a:lnTo>
                                <a:lnTo>
                                  <a:pt x="121005" y="1164945"/>
                                </a:lnTo>
                                <a:lnTo>
                                  <a:pt x="80899" y="1190447"/>
                                </a:lnTo>
                                <a:lnTo>
                                  <a:pt x="47447" y="1223899"/>
                                </a:lnTo>
                                <a:lnTo>
                                  <a:pt x="21958" y="1264005"/>
                                </a:lnTo>
                                <a:lnTo>
                                  <a:pt x="5702" y="1309471"/>
                                </a:lnTo>
                                <a:lnTo>
                                  <a:pt x="0" y="1359001"/>
                                </a:lnTo>
                                <a:lnTo>
                                  <a:pt x="0" y="2938005"/>
                                </a:lnTo>
                                <a:lnTo>
                                  <a:pt x="5702" y="2987522"/>
                                </a:lnTo>
                                <a:lnTo>
                                  <a:pt x="21958" y="3032988"/>
                                </a:lnTo>
                                <a:lnTo>
                                  <a:pt x="47447" y="3073095"/>
                                </a:lnTo>
                                <a:lnTo>
                                  <a:pt x="80899" y="3106547"/>
                                </a:lnTo>
                                <a:lnTo>
                                  <a:pt x="121005" y="3132048"/>
                                </a:lnTo>
                                <a:lnTo>
                                  <a:pt x="166471" y="3148292"/>
                                </a:lnTo>
                                <a:lnTo>
                                  <a:pt x="216001" y="3154007"/>
                                </a:lnTo>
                                <a:lnTo>
                                  <a:pt x="6420802" y="3154007"/>
                                </a:lnTo>
                                <a:lnTo>
                                  <a:pt x="6470320" y="3148292"/>
                                </a:lnTo>
                                <a:lnTo>
                                  <a:pt x="6515786" y="3132048"/>
                                </a:lnTo>
                                <a:lnTo>
                                  <a:pt x="6555892" y="3106547"/>
                                </a:lnTo>
                                <a:lnTo>
                                  <a:pt x="6589344" y="3073095"/>
                                </a:lnTo>
                                <a:lnTo>
                                  <a:pt x="6614846" y="3032988"/>
                                </a:lnTo>
                                <a:lnTo>
                                  <a:pt x="6631102" y="2987522"/>
                                </a:lnTo>
                                <a:lnTo>
                                  <a:pt x="6636804" y="2938005"/>
                                </a:lnTo>
                                <a:lnTo>
                                  <a:pt x="6636804" y="1359001"/>
                                </a:lnTo>
                                <a:close/>
                              </a:path>
                              <a:path w="6637020" h="3154045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905" y="47447"/>
                                </a:lnTo>
                                <a:lnTo>
                                  <a:pt x="6515798" y="21945"/>
                                </a:lnTo>
                                <a:lnTo>
                                  <a:pt x="6470332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45"/>
                                </a:lnTo>
                                <a:lnTo>
                                  <a:pt x="4640897" y="47447"/>
                                </a:lnTo>
                                <a:lnTo>
                                  <a:pt x="4607458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779005"/>
                                </a:lnTo>
                                <a:lnTo>
                                  <a:pt x="4565701" y="828522"/>
                                </a:lnTo>
                                <a:lnTo>
                                  <a:pt x="4581957" y="873988"/>
                                </a:lnTo>
                                <a:lnTo>
                                  <a:pt x="4607458" y="914095"/>
                                </a:lnTo>
                                <a:lnTo>
                                  <a:pt x="4640897" y="947547"/>
                                </a:lnTo>
                                <a:lnTo>
                                  <a:pt x="4681004" y="973048"/>
                                </a:lnTo>
                                <a:lnTo>
                                  <a:pt x="4726470" y="989291"/>
                                </a:lnTo>
                                <a:lnTo>
                                  <a:pt x="4776000" y="995006"/>
                                </a:lnTo>
                                <a:lnTo>
                                  <a:pt x="6420802" y="995006"/>
                                </a:lnTo>
                                <a:lnTo>
                                  <a:pt x="6470332" y="989291"/>
                                </a:lnTo>
                                <a:lnTo>
                                  <a:pt x="6515798" y="973048"/>
                                </a:lnTo>
                                <a:lnTo>
                                  <a:pt x="6555905" y="947547"/>
                                </a:lnTo>
                                <a:lnTo>
                                  <a:pt x="6589344" y="914095"/>
                                </a:lnTo>
                                <a:lnTo>
                                  <a:pt x="6614846" y="873988"/>
                                </a:lnTo>
                                <a:lnTo>
                                  <a:pt x="6631102" y="828522"/>
                                </a:lnTo>
                                <a:lnTo>
                                  <a:pt x="6636804" y="779005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25920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8084;top:10322;width:2811;height:1727" id="docshape3" coordorigin="8084,10322" coordsize="2811,1727" path="m10555,10322l8425,10322,8347,10331,8275,10357,8212,10397,8159,10450,8119,10513,8093,10584,8084,10662,8084,11709,8093,11787,8119,11859,8159,11922,8212,11974,8275,12015,8347,12040,8425,12049,10555,12049,10633,12040,10705,12015,10768,11974,10820,11922,10861,11859,10886,11787,10895,11709,10895,10662,10886,10584,10861,10513,10820,10450,10768,10397,10705,10357,10633,10331,10555,10322xe" filled="true" fillcolor="#fffdf0" stroked="false">
                  <v:path arrowok="t"/>
                  <v:fill type="solid"/>
                </v:shape>
                <v:shape style="position:absolute;left:566;top:10920;width:10772;height:5351" id="docshape4" coordorigin="567,10920" coordsize="10772,5351" path="m10885,10920l1020,10920,947,10926,877,10943,812,10971,753,11008,700,11053,654,11106,618,11165,590,11230,573,11300,567,11374,567,15817,573,15891,590,15961,618,16026,654,16085,700,16138,753,16183,812,16220,877,16248,947,16265,1020,16271,10885,16271,10959,16265,11028,16248,11093,16220,11153,16183,11206,16138,11251,16085,11288,16026,11315,15961,11333,15891,11339,15817,11339,11374,11333,11300,11315,11230,11288,11165,11251,11106,11206,11053,11153,11008,11093,10971,11028,10943,10959,10926,10885,10920xe" filled="true" fillcolor="#ef7728" stroked="false">
                  <v:path arrowok="t"/>
                  <v:fill type="solid"/>
                </v:shape>
                <v:shape style="position:absolute;left:726;top:11120;width:10452;height:4967" id="docshape5" coordorigin="727,11120" coordsize="10452,4967" path="m7668,11460l7659,11382,7633,11311,7593,11247,7541,11195,7477,11155,7406,11129,7328,11120,1067,11120,989,11129,917,11155,854,11195,802,11247,762,11311,736,11382,727,11460,727,12347,736,12425,762,12496,802,12560,854,12612,917,12652,989,12678,1067,12687,7328,12687,7406,12678,7477,12652,7541,12612,7593,12560,7633,12496,7659,12425,7668,12347,7668,11460xm11179,13260l11170,13182,11144,13111,11104,13047,11051,12995,10988,12955,10916,12929,10838,12920,1067,12920,989,12929,917,12955,854,12995,802,13047,762,13111,736,13182,727,13260,727,15747,736,15825,762,15896,802,15960,854,16012,917,16052,989,16078,1067,16087,10838,16087,10916,16078,10988,16052,11051,16012,11104,15960,11144,15896,11170,15825,11179,15747,11179,13260xm11179,11460l11170,11382,11144,11311,11104,11247,11051,11195,10988,11155,10916,11129,10838,11120,8248,11120,8170,11129,8099,11155,8035,11195,7983,11247,7943,11311,7917,11382,7908,11460,7908,12347,7917,12425,7943,12496,7983,12560,8035,12612,8099,12652,8170,12678,8248,12687,10838,12687,10916,12678,10988,12652,11051,12612,11104,12560,11144,12496,11170,12425,11179,12347,11179,11460xe" filled="true" fillcolor="#1e2f46" stroked="false">
                  <v:path arrowok="t"/>
                  <v:fill type="solid"/>
                </v:shape>
                <v:shape style="position:absolute;left:5155;top:566;width:1595;height:961" type="#_x0000_t75" id="docshape6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33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Volo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linea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Roma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Fiumicino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via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Istanbul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mano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2"/>
          <w:sz w:val="16"/>
        </w:rPr>
        <w:t> stiva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7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notti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cat.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Superior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camera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doppia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Early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check-in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nel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primo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giorno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4"/>
          <w:sz w:val="16"/>
        </w:rPr>
        <w:t>tour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96" w:lineRule="auto" w:before="9" w:after="0"/>
        <w:ind w:left="755" w:right="433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Biglietto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il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treno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espresso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“Afrosiab”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or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“Sharq”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Samarcanda-Tashkent (economy classe)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50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Tutti</w:t>
      </w:r>
      <w:r>
        <w:rPr>
          <w:b w:val="0"/>
          <w:color w:val="FFFFFF"/>
          <w:sz w:val="16"/>
        </w:rPr>
        <w:t> </w:t>
      </w:r>
      <w:r>
        <w:rPr>
          <w:b w:val="0"/>
          <w:color w:val="FFFFFF"/>
          <w:spacing w:val="-2"/>
          <w:sz w:val="16"/>
        </w:rPr>
        <w:t>i</w:t>
      </w:r>
      <w:r>
        <w:rPr>
          <w:b w:val="0"/>
          <w:color w:val="FFFFFF"/>
          <w:spacing w:val="1"/>
          <w:sz w:val="16"/>
        </w:rPr>
        <w:t> </w:t>
      </w:r>
      <w:r>
        <w:rPr>
          <w:b w:val="0"/>
          <w:color w:val="FFFFFF"/>
          <w:spacing w:val="-2"/>
          <w:sz w:val="16"/>
        </w:rPr>
        <w:t>trasporti</w:t>
      </w:r>
      <w:r>
        <w:rPr>
          <w:b w:val="0"/>
          <w:color w:val="FFFFFF"/>
          <w:spacing w:val="2"/>
          <w:sz w:val="16"/>
        </w:rPr>
        <w:t> </w:t>
      </w:r>
      <w:r>
        <w:rPr>
          <w:b w:val="0"/>
          <w:color w:val="FFFFFF"/>
          <w:spacing w:val="-2"/>
          <w:sz w:val="16"/>
        </w:rPr>
        <w:t>terresti</w:t>
      </w:r>
      <w:r>
        <w:rPr>
          <w:b w:val="0"/>
          <w:color w:val="FFFFFF"/>
          <w:spacing w:val="1"/>
          <w:sz w:val="16"/>
        </w:rPr>
        <w:t> </w:t>
      </w:r>
      <w:r>
        <w:rPr>
          <w:b w:val="0"/>
          <w:color w:val="FFFFFF"/>
          <w:spacing w:val="-2"/>
          <w:sz w:val="16"/>
        </w:rPr>
        <w:t>con</w:t>
      </w:r>
      <w:r>
        <w:rPr>
          <w:b w:val="0"/>
          <w:color w:val="FFFFFF"/>
          <w:spacing w:val="2"/>
          <w:sz w:val="16"/>
        </w:rPr>
        <w:t> </w:t>
      </w:r>
      <w:r>
        <w:rPr>
          <w:b w:val="0"/>
          <w:color w:val="FFFFFF"/>
          <w:spacing w:val="-2"/>
          <w:sz w:val="16"/>
        </w:rPr>
        <w:t>l’aria</w:t>
      </w:r>
      <w:r>
        <w:rPr>
          <w:b w:val="0"/>
          <w:color w:val="FFFFFF"/>
          <w:spacing w:val="1"/>
          <w:sz w:val="16"/>
        </w:rPr>
        <w:t> </w:t>
      </w:r>
      <w:r>
        <w:rPr>
          <w:b w:val="0"/>
          <w:color w:val="FFFFFF"/>
          <w:spacing w:val="-2"/>
          <w:sz w:val="16"/>
        </w:rPr>
        <w:t>condizionata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Guida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parlante</w:t>
      </w:r>
      <w:r>
        <w:rPr>
          <w:b w:val="0"/>
          <w:color w:val="FFFFFF"/>
          <w:spacing w:val="-2"/>
          <w:sz w:val="16"/>
        </w:rPr>
        <w:t> italiano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  <w:r>
        <w:rPr>
          <w:b w:val="0"/>
          <w:color w:val="FFFFFF"/>
          <w:spacing w:val="16"/>
          <w:sz w:val="16"/>
        </w:rPr>
        <w:t> </w:t>
      </w:r>
      <w:r>
        <w:rPr>
          <w:b w:val="0"/>
          <w:color w:val="FFFFFF"/>
          <w:spacing w:val="-2"/>
          <w:sz w:val="16"/>
        </w:rPr>
        <w:t>dell’agenzia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biglietti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d’ingresso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monumenti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storici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itinerario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Pensione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completa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itinerario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60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Spettacolo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folcloristico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Madrassa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Nadir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Divan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4"/>
          <w:sz w:val="16"/>
        </w:rPr>
        <w:t>Begi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178" w:lineRule="exact" w:before="0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Bottiglia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d’acqua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0.5l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ogni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giorno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4"/>
          <w:sz w:val="16"/>
        </w:rPr>
        <w:t> tour</w:t>
      </w:r>
    </w:p>
    <w:p>
      <w:pPr>
        <w:pStyle w:val="Heading2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52" w:val="left" w:leader="none"/>
        </w:tabs>
        <w:spacing w:line="133" w:lineRule="exact" w:before="0" w:after="0"/>
        <w:ind w:left="452" w:right="0" w:hanging="170"/>
        <w:jc w:val="left"/>
        <w:rPr>
          <w:rFonts w:ascii="Calibri" w:hAnsi="Calibri"/>
          <w:b/>
          <w:i/>
          <w:sz w:val="16"/>
        </w:rPr>
      </w:pPr>
      <w:r>
        <w:rPr>
          <w:b w:val="0"/>
          <w:color w:val="FFFFFF"/>
          <w:sz w:val="16"/>
        </w:rPr>
        <w:t>Tasse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370€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6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(obbligatorie</w:t>
      </w:r>
      <w:r>
        <w:rPr>
          <w:rFonts w:ascii="Calibri" w:hAnsi="Calibri"/>
          <w:b/>
          <w:i/>
          <w:color w:val="FFFFFF"/>
          <w:spacing w:val="-7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e</w:t>
      </w:r>
      <w:r>
        <w:rPr>
          <w:rFonts w:ascii="Calibri" w:hAnsi="Calibri"/>
          <w:b/>
          <w:i/>
          <w:color w:val="FFFFFF"/>
          <w:spacing w:val="-6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soggette</w:t>
      </w:r>
      <w:r>
        <w:rPr>
          <w:rFonts w:ascii="Calibri" w:hAnsi="Calibri"/>
          <w:b/>
          <w:i/>
          <w:color w:val="FFFFFF"/>
          <w:spacing w:val="-6"/>
          <w:sz w:val="16"/>
        </w:rPr>
        <w:t> </w:t>
      </w:r>
      <w:r>
        <w:rPr>
          <w:rFonts w:ascii="Calibri" w:hAnsi="Calibri"/>
          <w:b/>
          <w:i/>
          <w:color w:val="FFFFFF"/>
          <w:spacing w:val="-10"/>
          <w:sz w:val="16"/>
        </w:rPr>
        <w:t>a</w:t>
      </w:r>
    </w:p>
    <w:p>
      <w:pPr>
        <w:pStyle w:val="Heading3"/>
        <w:ind w:left="452"/>
        <w:rPr>
          <w:i/>
        </w:rPr>
      </w:pPr>
      <w:r>
        <w:rPr>
          <w:i/>
          <w:color w:val="FFFFFF"/>
        </w:rPr>
        <w:t>riconferma</w:t>
      </w:r>
      <w:r>
        <w:rPr>
          <w:i/>
          <w:color w:val="FFFFFF"/>
          <w:spacing w:val="-3"/>
        </w:rPr>
        <w:t> </w:t>
      </w:r>
      <w:r>
        <w:rPr>
          <w:i/>
          <w:color w:val="FFFFFF"/>
        </w:rPr>
        <w:t>alla</w:t>
      </w:r>
      <w:r>
        <w:rPr>
          <w:i/>
          <w:color w:val="FFFFFF"/>
          <w:spacing w:val="-3"/>
        </w:rPr>
        <w:t> </w:t>
      </w:r>
      <w:r>
        <w:rPr>
          <w:i/>
          <w:color w:val="FFFFFF"/>
          <w:spacing w:val="-2"/>
        </w:rPr>
        <w:t>prenotazione)</w:t>
      </w:r>
    </w:p>
    <w:p>
      <w:pPr>
        <w:pStyle w:val="ListParagraph"/>
        <w:numPr>
          <w:ilvl w:val="0"/>
          <w:numId w:val="1"/>
        </w:numPr>
        <w:tabs>
          <w:tab w:pos="452" w:val="left" w:leader="none"/>
        </w:tabs>
        <w:spacing w:line="196" w:lineRule="auto" w:before="9" w:after="0"/>
        <w:ind w:left="452" w:right="805" w:hanging="171"/>
        <w:jc w:val="left"/>
        <w:rPr>
          <w:rFonts w:ascii="Calibri" w:hAnsi="Calibri"/>
          <w:b/>
          <w:i/>
          <w:sz w:val="16"/>
        </w:rPr>
      </w:pP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gestione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pratica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100€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8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(obbligatoria</w:t>
      </w:r>
      <w:r>
        <w:rPr>
          <w:rFonts w:ascii="Calibri" w:hAnsi="Calibri"/>
          <w:b/>
          <w:i/>
          <w:color w:val="FFFFFF"/>
          <w:spacing w:val="-7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che</w:t>
      </w:r>
      <w:r>
        <w:rPr>
          <w:rFonts w:ascii="Calibri" w:hAnsi="Calibri"/>
          <w:b/>
          <w:i/>
          <w:color w:val="FFFFFF"/>
          <w:spacing w:val="-8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comprende</w:t>
      </w:r>
      <w:r>
        <w:rPr>
          <w:rFonts w:ascii="Calibri" w:hAnsi="Calibri"/>
          <w:b/>
          <w:i/>
          <w:color w:val="FFFFFF"/>
          <w:spacing w:val="40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assicurazione medicobagaglio-annullamento e assistenza h24</w:t>
      </w:r>
      <w:r>
        <w:rPr>
          <w:rFonts w:ascii="Calibri" w:hAnsi="Calibri"/>
          <w:b/>
          <w:i/>
          <w:color w:val="FFFFFF"/>
          <w:spacing w:val="40"/>
          <w:sz w:val="16"/>
        </w:rPr>
        <w:t> </w:t>
      </w:r>
      <w:r>
        <w:rPr>
          <w:rFonts w:ascii="Calibri" w:hAnsi="Calibri"/>
          <w:b/>
          <w:i/>
          <w:color w:val="FFFFFF"/>
          <w:spacing w:val="-2"/>
          <w:sz w:val="16"/>
        </w:rPr>
        <w:t>dall’Italia)</w:t>
      </w:r>
    </w:p>
    <w:p>
      <w:pPr>
        <w:pStyle w:val="ListParagraph"/>
        <w:numPr>
          <w:ilvl w:val="0"/>
          <w:numId w:val="1"/>
        </w:numPr>
        <w:tabs>
          <w:tab w:pos="452" w:val="left" w:leader="none"/>
        </w:tabs>
        <w:spacing w:line="150" w:lineRule="exact" w:before="0" w:after="0"/>
        <w:ind w:left="45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Acqua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durante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pranzi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ristoranti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4"/>
          <w:sz w:val="16"/>
        </w:rPr>
        <w:t> cene</w:t>
      </w:r>
    </w:p>
    <w:p>
      <w:pPr>
        <w:pStyle w:val="ListParagraph"/>
        <w:numPr>
          <w:ilvl w:val="0"/>
          <w:numId w:val="1"/>
        </w:numPr>
        <w:tabs>
          <w:tab w:pos="452" w:val="left" w:leader="none"/>
        </w:tabs>
        <w:spacing w:line="160" w:lineRule="exact" w:before="0" w:after="0"/>
        <w:ind w:left="452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Tasse</w:t>
      </w:r>
      <w:r>
        <w:rPr>
          <w:b w:val="0"/>
          <w:color w:val="FFFFFF"/>
          <w:sz w:val="16"/>
        </w:rPr>
        <w:t> </w:t>
      </w:r>
      <w:r>
        <w:rPr>
          <w:b w:val="0"/>
          <w:color w:val="FFFFFF"/>
          <w:spacing w:val="-2"/>
          <w:sz w:val="16"/>
        </w:rPr>
        <w:t>fotografiche</w:t>
      </w:r>
      <w:r>
        <w:rPr>
          <w:b w:val="0"/>
          <w:color w:val="FFFFFF"/>
          <w:sz w:val="16"/>
        </w:rPr>
        <w:t> </w:t>
      </w:r>
      <w:r>
        <w:rPr>
          <w:b w:val="0"/>
          <w:color w:val="FFFFFF"/>
          <w:spacing w:val="-2"/>
          <w:sz w:val="16"/>
        </w:rPr>
        <w:t>ai</w:t>
      </w:r>
      <w:r>
        <w:rPr>
          <w:b w:val="0"/>
          <w:color w:val="FFFFFF"/>
          <w:spacing w:val="1"/>
          <w:sz w:val="16"/>
        </w:rPr>
        <w:t> </w:t>
      </w:r>
      <w:r>
        <w:rPr>
          <w:b w:val="0"/>
          <w:color w:val="FFFFFF"/>
          <w:spacing w:val="-2"/>
          <w:sz w:val="16"/>
        </w:rPr>
        <w:t>monumenti</w:t>
      </w:r>
    </w:p>
    <w:p>
      <w:pPr>
        <w:pStyle w:val="ListParagraph"/>
        <w:numPr>
          <w:ilvl w:val="0"/>
          <w:numId w:val="1"/>
        </w:numPr>
        <w:tabs>
          <w:tab w:pos="452" w:val="left" w:leader="none"/>
        </w:tabs>
        <w:spacing w:line="160" w:lineRule="exact" w:before="0" w:after="0"/>
        <w:ind w:left="45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mance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la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guida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l’autista</w:t>
      </w:r>
    </w:p>
    <w:p>
      <w:pPr>
        <w:pStyle w:val="ListParagraph"/>
        <w:numPr>
          <w:ilvl w:val="0"/>
          <w:numId w:val="1"/>
        </w:numPr>
        <w:tabs>
          <w:tab w:pos="452" w:val="left" w:leader="none"/>
        </w:tabs>
        <w:spacing w:line="178" w:lineRule="exact" w:before="0" w:after="0"/>
        <w:ind w:left="45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citato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nella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178" w:lineRule="exact"/>
        <w:jc w:val="left"/>
        <w:rPr>
          <w:b w:val="0"/>
          <w:sz w:val="16"/>
        </w:rPr>
        <w:sectPr>
          <w:type w:val="continuous"/>
          <w:pgSz w:w="11910" w:h="16840"/>
          <w:pgMar w:top="1900" w:bottom="280" w:left="425" w:right="425"/>
          <w:cols w:num="2" w:equalWidth="0">
            <w:col w:w="5326" w:space="40"/>
            <w:col w:w="5694"/>
          </w:cols>
        </w:sectPr>
      </w:pPr>
    </w:p>
    <w:p>
      <w:pPr>
        <w:spacing w:before="57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 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10 giugno: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ROMA / </w:t>
      </w:r>
      <w:r>
        <w:rPr>
          <w:b/>
          <w:color w:val="1E2F46"/>
          <w:spacing w:val="-2"/>
          <w:sz w:val="16"/>
        </w:rPr>
        <w:t>ISTANBUL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Presentazione</w:t>
      </w:r>
      <w:r>
        <w:rPr>
          <w:color w:val="1E2F46"/>
          <w:spacing w:val="-8"/>
        </w:rPr>
        <w:t> </w:t>
      </w:r>
      <w:r>
        <w:rPr>
          <w:color w:val="1E2F46"/>
        </w:rPr>
        <w:t>all’aeroporto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Roma</w:t>
      </w:r>
      <w:r>
        <w:rPr>
          <w:color w:val="1E2F46"/>
          <w:spacing w:val="-6"/>
        </w:rPr>
        <w:t> </w:t>
      </w:r>
      <w:r>
        <w:rPr>
          <w:color w:val="1E2F46"/>
        </w:rPr>
        <w:t>Fiumicino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operazioni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imbarco</w:t>
      </w:r>
      <w:r>
        <w:rPr>
          <w:color w:val="1E2F46"/>
          <w:spacing w:val="-6"/>
        </w:rPr>
        <w:t> </w:t>
      </w:r>
      <w:r>
        <w:rPr>
          <w:color w:val="1E2F46"/>
        </w:rPr>
        <w:t>sul</w:t>
      </w:r>
      <w:r>
        <w:rPr>
          <w:color w:val="1E2F46"/>
          <w:spacing w:val="-6"/>
        </w:rPr>
        <w:t> </w:t>
      </w:r>
      <w:r>
        <w:rPr>
          <w:color w:val="1E2F46"/>
        </w:rPr>
        <w:t>volo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Istanbul.</w:t>
      </w:r>
    </w:p>
    <w:p>
      <w:pPr>
        <w:spacing w:line="194" w:lineRule="exact"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Giorno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11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giugno: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ISTANBUL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URGENCH</w:t>
      </w:r>
      <w:r>
        <w:rPr>
          <w:b/>
          <w:color w:val="1E2F46"/>
          <w:spacing w:val="-2"/>
          <w:sz w:val="16"/>
        </w:rPr>
        <w:t> (KHIVA)</w:t>
      </w:r>
    </w:p>
    <w:p>
      <w:pPr>
        <w:pStyle w:val="BodyText"/>
        <w:spacing w:line="235" w:lineRule="auto" w:before="1"/>
        <w:ind w:left="141" w:right="277"/>
      </w:pPr>
      <w:r>
        <w:rPr>
          <w:color w:val="1E2F46"/>
        </w:rPr>
        <w:t>Arrivo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</w:rPr>
        <w:t>Urgench</w:t>
      </w:r>
      <w:r>
        <w:rPr>
          <w:color w:val="1E2F46"/>
          <w:spacing w:val="-3"/>
        </w:rPr>
        <w:t> </w:t>
      </w:r>
      <w:r>
        <w:rPr>
          <w:color w:val="1E2F46"/>
        </w:rPr>
        <w:t>nelle</w:t>
      </w:r>
      <w:r>
        <w:rPr>
          <w:color w:val="1E2F46"/>
          <w:spacing w:val="-2"/>
        </w:rPr>
        <w:t> </w:t>
      </w:r>
      <w:r>
        <w:rPr>
          <w:color w:val="1E2F46"/>
        </w:rPr>
        <w:t>primissime</w:t>
      </w:r>
      <w:r>
        <w:rPr>
          <w:color w:val="1E2F46"/>
          <w:spacing w:val="-2"/>
        </w:rPr>
        <w:t> </w:t>
      </w:r>
      <w:r>
        <w:rPr>
          <w:color w:val="1E2F46"/>
        </w:rPr>
        <w:t>ore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mattino.</w:t>
      </w:r>
      <w:r>
        <w:rPr>
          <w:color w:val="1E2F46"/>
          <w:spacing w:val="-3"/>
        </w:rPr>
        <w:t> </w:t>
      </w:r>
      <w:r>
        <w:rPr>
          <w:color w:val="1E2F46"/>
        </w:rPr>
        <w:t>Incontro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guida</w:t>
      </w:r>
      <w:r>
        <w:rPr>
          <w:color w:val="1E2F46"/>
          <w:spacing w:val="-3"/>
        </w:rPr>
        <w:t> </w:t>
      </w:r>
      <w:r>
        <w:rPr>
          <w:color w:val="1E2F46"/>
        </w:rPr>
        <w:t>locale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trasferimento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</w:rPr>
        <w:t>Khiva,</w:t>
      </w:r>
      <w:r>
        <w:rPr>
          <w:color w:val="1E2F46"/>
          <w:spacing w:val="-2"/>
        </w:rPr>
        <w:t> </w:t>
      </w:r>
      <w:r>
        <w:rPr>
          <w:color w:val="1E2F46"/>
        </w:rPr>
        <w:t>affascinante</w:t>
      </w:r>
      <w:r>
        <w:rPr>
          <w:color w:val="1E2F46"/>
          <w:spacing w:val="-2"/>
        </w:rPr>
        <w:t> </w:t>
      </w:r>
      <w:r>
        <w:rPr>
          <w:color w:val="1E2F46"/>
        </w:rPr>
        <w:t>città</w:t>
      </w:r>
      <w:r>
        <w:rPr>
          <w:color w:val="1E2F46"/>
          <w:spacing w:val="-3"/>
        </w:rPr>
        <w:t> </w:t>
      </w:r>
      <w:r>
        <w:rPr>
          <w:color w:val="1E2F46"/>
        </w:rPr>
        <w:t>storica</w:t>
      </w:r>
      <w:r>
        <w:rPr>
          <w:color w:val="1E2F46"/>
          <w:spacing w:val="-3"/>
        </w:rPr>
        <w:t> </w:t>
      </w:r>
      <w:r>
        <w:rPr>
          <w:color w:val="1E2F46"/>
        </w:rPr>
        <w:t>dell’Asia</w:t>
      </w:r>
      <w:r>
        <w:rPr>
          <w:color w:val="1E2F46"/>
          <w:spacing w:val="-3"/>
        </w:rPr>
        <w:t> </w:t>
      </w:r>
      <w:r>
        <w:rPr>
          <w:color w:val="1E2F46"/>
        </w:rPr>
        <w:t>Centrale,</w:t>
      </w:r>
      <w:r>
        <w:rPr>
          <w:color w:val="1E2F46"/>
          <w:spacing w:val="-2"/>
        </w:rPr>
        <w:t> </w:t>
      </w:r>
      <w:r>
        <w:rPr>
          <w:color w:val="1E2F46"/>
        </w:rPr>
        <w:t>unica</w:t>
      </w:r>
      <w:r>
        <w:rPr>
          <w:color w:val="1E2F46"/>
          <w:spacing w:val="-3"/>
        </w:rPr>
        <w:t> </w:t>
      </w:r>
      <w:r>
        <w:rPr>
          <w:color w:val="1E2F46"/>
        </w:rPr>
        <w:t>nel</w:t>
      </w:r>
      <w:r>
        <w:rPr>
          <w:color w:val="1E2F46"/>
          <w:spacing w:val="-3"/>
        </w:rPr>
        <w:t> </w:t>
      </w:r>
      <w:r>
        <w:rPr>
          <w:color w:val="1E2F46"/>
        </w:rPr>
        <w:t>suo</w:t>
      </w:r>
      <w:r>
        <w:rPr>
          <w:color w:val="1E2F46"/>
          <w:spacing w:val="-3"/>
        </w:rPr>
        <w:t> </w:t>
      </w:r>
      <w:r>
        <w:rPr>
          <w:color w:val="1E2F46"/>
        </w:rPr>
        <w:t>ge-nere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l’eccezionale</w:t>
      </w:r>
      <w:r>
        <w:rPr>
          <w:color w:val="1E2F46"/>
          <w:spacing w:val="-5"/>
        </w:rPr>
        <w:t> </w:t>
      </w:r>
      <w:r>
        <w:rPr>
          <w:color w:val="1E2F46"/>
        </w:rPr>
        <w:t>stato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conservazione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6"/>
        </w:rPr>
        <w:t> </w:t>
      </w:r>
      <w:r>
        <w:rPr>
          <w:color w:val="1E2F46"/>
        </w:rPr>
        <w:t>suo</w:t>
      </w:r>
      <w:r>
        <w:rPr>
          <w:color w:val="1E2F46"/>
          <w:spacing w:val="-6"/>
        </w:rPr>
        <w:t> </w:t>
      </w:r>
      <w:r>
        <w:rPr>
          <w:color w:val="1E2F46"/>
        </w:rPr>
        <w:t>patrimonio</w:t>
      </w:r>
      <w:r>
        <w:rPr>
          <w:color w:val="1E2F46"/>
          <w:spacing w:val="-6"/>
        </w:rPr>
        <w:t> </w:t>
      </w:r>
      <w:r>
        <w:rPr>
          <w:color w:val="1E2F46"/>
        </w:rPr>
        <w:t>architettonico.</w:t>
      </w:r>
      <w:r>
        <w:rPr>
          <w:color w:val="1E2F46"/>
          <w:spacing w:val="-6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città</w:t>
      </w:r>
      <w:r>
        <w:rPr>
          <w:color w:val="1E2F46"/>
          <w:spacing w:val="-6"/>
        </w:rPr>
        <w:t> </w:t>
      </w:r>
      <w:r>
        <w:rPr>
          <w:color w:val="1E2F46"/>
        </w:rPr>
        <w:t>antica</w:t>
      </w:r>
      <w:r>
        <w:rPr>
          <w:color w:val="1E2F46"/>
          <w:spacing w:val="-6"/>
        </w:rPr>
        <w:t> </w:t>
      </w:r>
      <w:r>
        <w:rPr>
          <w:color w:val="1E2F46"/>
        </w:rPr>
        <w:t>si</w:t>
      </w:r>
      <w:r>
        <w:rPr>
          <w:color w:val="1E2F46"/>
          <w:spacing w:val="-6"/>
        </w:rPr>
        <w:t> </w:t>
      </w:r>
      <w:r>
        <w:rPr>
          <w:color w:val="1E2F46"/>
        </w:rPr>
        <w:t>suddivide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due</w:t>
      </w:r>
      <w:r>
        <w:rPr>
          <w:color w:val="1E2F46"/>
          <w:spacing w:val="-5"/>
        </w:rPr>
        <w:t> </w:t>
      </w:r>
      <w:r>
        <w:rPr>
          <w:color w:val="1E2F46"/>
        </w:rPr>
        <w:t>parti:</w:t>
      </w:r>
      <w:r>
        <w:rPr>
          <w:color w:val="1E2F46"/>
          <w:spacing w:val="-5"/>
        </w:rPr>
        <w:t> </w:t>
      </w:r>
      <w:r>
        <w:rPr>
          <w:color w:val="1E2F46"/>
        </w:rPr>
        <w:t>Ichan</w:t>
      </w:r>
      <w:r>
        <w:rPr>
          <w:color w:val="1E2F46"/>
          <w:spacing w:val="-6"/>
        </w:rPr>
        <w:t> </w:t>
      </w:r>
      <w:r>
        <w:rPr>
          <w:color w:val="1E2F46"/>
        </w:rPr>
        <w:t>Kala,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città</w:t>
      </w:r>
      <w:r>
        <w:rPr>
          <w:color w:val="1E2F46"/>
          <w:spacing w:val="-6"/>
        </w:rPr>
        <w:t> </w:t>
      </w:r>
      <w:r>
        <w:rPr>
          <w:color w:val="1E2F46"/>
        </w:rPr>
        <w:t>“dentro</w:t>
      </w:r>
      <w:r>
        <w:rPr>
          <w:color w:val="1E2F46"/>
          <w:spacing w:val="-6"/>
        </w:rPr>
        <w:t> </w:t>
      </w:r>
      <w:r>
        <w:rPr>
          <w:color w:val="1E2F46"/>
        </w:rPr>
        <w:t>le</w:t>
      </w:r>
      <w:r>
        <w:rPr>
          <w:color w:val="1E2F46"/>
          <w:spacing w:val="-5"/>
        </w:rPr>
        <w:t> </w:t>
      </w:r>
      <w:r>
        <w:rPr>
          <w:color w:val="1E2F46"/>
        </w:rPr>
        <w:t>mura”,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Dishan</w:t>
      </w:r>
      <w:r>
        <w:rPr>
          <w:color w:val="1E2F46"/>
          <w:spacing w:val="40"/>
        </w:rPr>
        <w:t> </w:t>
      </w:r>
      <w:r>
        <w:rPr>
          <w:color w:val="1E2F46"/>
        </w:rPr>
        <w:t>Kala,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parte</w:t>
      </w:r>
      <w:r>
        <w:rPr>
          <w:color w:val="1E2F46"/>
          <w:spacing w:val="-1"/>
        </w:rPr>
        <w:t> </w:t>
      </w:r>
      <w:r>
        <w:rPr>
          <w:color w:val="1E2F46"/>
        </w:rPr>
        <w:t>“fuori</w:t>
      </w:r>
      <w:r>
        <w:rPr>
          <w:color w:val="1E2F46"/>
          <w:spacing w:val="-2"/>
        </w:rPr>
        <w:t> </w:t>
      </w:r>
      <w:r>
        <w:rPr>
          <w:color w:val="1E2F46"/>
        </w:rPr>
        <w:t>dalle</w:t>
      </w:r>
      <w:r>
        <w:rPr>
          <w:color w:val="1E2F46"/>
          <w:spacing w:val="-1"/>
        </w:rPr>
        <w:t> </w:t>
      </w:r>
      <w:r>
        <w:rPr>
          <w:color w:val="1E2F46"/>
        </w:rPr>
        <w:t>mura”.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particolare,</w:t>
      </w:r>
      <w:r>
        <w:rPr>
          <w:color w:val="1E2F46"/>
          <w:spacing w:val="-1"/>
        </w:rPr>
        <w:t> </w:t>
      </w:r>
      <w:r>
        <w:rPr>
          <w:color w:val="1E2F46"/>
        </w:rPr>
        <w:t>Ichan</w:t>
      </w:r>
      <w:r>
        <w:rPr>
          <w:color w:val="1E2F46"/>
          <w:spacing w:val="-2"/>
        </w:rPr>
        <w:t> </w:t>
      </w:r>
      <w:r>
        <w:rPr>
          <w:color w:val="1E2F46"/>
        </w:rPr>
        <w:t>Kala</w:t>
      </w:r>
      <w:r>
        <w:rPr>
          <w:color w:val="1E2F46"/>
          <w:spacing w:val="-2"/>
        </w:rPr>
        <w:t> </w:t>
      </w:r>
      <w:r>
        <w:rPr>
          <w:color w:val="1E2F46"/>
        </w:rPr>
        <w:t>costituisce</w:t>
      </w:r>
      <w:r>
        <w:rPr>
          <w:color w:val="1E2F46"/>
          <w:spacing w:val="-1"/>
        </w:rPr>
        <w:t> </w:t>
      </w:r>
      <w:r>
        <w:rPr>
          <w:color w:val="1E2F46"/>
        </w:rPr>
        <w:t>un</w:t>
      </w:r>
      <w:r>
        <w:rPr>
          <w:color w:val="1E2F46"/>
          <w:spacing w:val="-2"/>
        </w:rPr>
        <w:t> </w:t>
      </w:r>
      <w:r>
        <w:rPr>
          <w:color w:val="1E2F46"/>
        </w:rPr>
        <w:t>autentico</w:t>
      </w:r>
      <w:r>
        <w:rPr>
          <w:color w:val="1E2F46"/>
          <w:spacing w:val="-2"/>
        </w:rPr>
        <w:t> </w:t>
      </w:r>
      <w:r>
        <w:rPr>
          <w:color w:val="1E2F46"/>
        </w:rPr>
        <w:t>museo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2"/>
        </w:rPr>
        <w:t> </w:t>
      </w:r>
      <w:r>
        <w:rPr>
          <w:color w:val="1E2F46"/>
        </w:rPr>
        <w:t>cielo</w:t>
      </w:r>
      <w:r>
        <w:rPr>
          <w:color w:val="1E2F46"/>
          <w:spacing w:val="-2"/>
        </w:rPr>
        <w:t> </w:t>
      </w:r>
      <w:r>
        <w:rPr>
          <w:color w:val="1E2F46"/>
        </w:rPr>
        <w:t>aperto,</w:t>
      </w:r>
      <w:r>
        <w:rPr>
          <w:color w:val="1E2F46"/>
          <w:spacing w:val="-1"/>
        </w:rPr>
        <w:t> </w:t>
      </w:r>
      <w:r>
        <w:rPr>
          <w:color w:val="1E2F46"/>
        </w:rPr>
        <w:t>caratterizzato</w:t>
      </w:r>
      <w:r>
        <w:rPr>
          <w:color w:val="1E2F46"/>
          <w:spacing w:val="-2"/>
        </w:rPr>
        <w:t> </w:t>
      </w:r>
      <w:r>
        <w:rPr>
          <w:color w:val="1E2F46"/>
        </w:rPr>
        <w:t>da</w:t>
      </w:r>
      <w:r>
        <w:rPr>
          <w:color w:val="1E2F46"/>
          <w:spacing w:val="-2"/>
        </w:rPr>
        <w:t> </w:t>
      </w:r>
      <w:r>
        <w:rPr>
          <w:color w:val="1E2F46"/>
        </w:rPr>
        <w:t>madrasse,</w:t>
      </w:r>
      <w:r>
        <w:rPr>
          <w:color w:val="1E2F46"/>
          <w:spacing w:val="-1"/>
        </w:rPr>
        <w:t> </w:t>
      </w:r>
      <w:r>
        <w:rPr>
          <w:color w:val="1E2F46"/>
        </w:rPr>
        <w:t>moschee,</w:t>
      </w:r>
      <w:r>
        <w:rPr>
          <w:color w:val="1E2F46"/>
          <w:spacing w:val="-1"/>
        </w:rPr>
        <w:t> </w:t>
      </w:r>
      <w:r>
        <w:rPr>
          <w:color w:val="1E2F46"/>
        </w:rPr>
        <w:t>mausolei,</w:t>
      </w:r>
      <w:r>
        <w:rPr>
          <w:color w:val="1E2F46"/>
          <w:spacing w:val="-1"/>
        </w:rPr>
        <w:t> </w:t>
      </w:r>
      <w:r>
        <w:rPr>
          <w:color w:val="1E2F46"/>
        </w:rPr>
        <w:t>minareti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40"/>
        </w:rPr>
        <w:t> </w:t>
      </w:r>
      <w:r>
        <w:rPr>
          <w:color w:val="1E2F46"/>
        </w:rPr>
        <w:t>antichi palazzi che ne testimoniano la lunga e prestigiosa storia. Arrivo a Khiva e sistemazione in albergo. Tempo a disposizione per il riposo. Pranzo in un ristoran-</w:t>
      </w:r>
    </w:p>
    <w:p>
      <w:pPr>
        <w:pStyle w:val="BodyText"/>
        <w:spacing w:line="235" w:lineRule="auto" w:before="3"/>
        <w:ind w:left="141" w:right="175"/>
      </w:pPr>
      <w:r>
        <w:rPr>
          <w:color w:val="1E2F46"/>
        </w:rPr>
        <w:t>te locale. Nel pomeriggio, inizio della visita della città, considerata uno dei gioielli dell’Asia Centrale. L’itinerario comprende la Madrassa di Amin Khan e il celebre</w:t>
      </w:r>
      <w:r>
        <w:rPr>
          <w:color w:val="1E2F46"/>
          <w:spacing w:val="40"/>
        </w:rPr>
        <w:t> </w:t>
      </w:r>
      <w:r>
        <w:rPr>
          <w:color w:val="1E2F46"/>
        </w:rPr>
        <w:t>Minareto</w:t>
      </w:r>
      <w:r>
        <w:rPr>
          <w:color w:val="1E2F46"/>
          <w:spacing w:val="-4"/>
        </w:rPr>
        <w:t> </w:t>
      </w:r>
      <w:r>
        <w:rPr>
          <w:color w:val="1E2F46"/>
        </w:rPr>
        <w:t>Kalta</w:t>
      </w:r>
      <w:r>
        <w:rPr>
          <w:color w:val="1E2F46"/>
          <w:spacing w:val="-4"/>
        </w:rPr>
        <w:t> </w:t>
      </w:r>
      <w:r>
        <w:rPr>
          <w:color w:val="1E2F46"/>
        </w:rPr>
        <w:t>Minor,</w:t>
      </w:r>
      <w:r>
        <w:rPr>
          <w:color w:val="1E2F46"/>
          <w:spacing w:val="-3"/>
        </w:rPr>
        <w:t> </w:t>
      </w:r>
      <w:r>
        <w:rPr>
          <w:color w:val="1E2F46"/>
        </w:rPr>
        <w:t>risalente</w:t>
      </w:r>
      <w:r>
        <w:rPr>
          <w:color w:val="1E2F46"/>
          <w:spacing w:val="-3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periodo</w:t>
      </w:r>
      <w:r>
        <w:rPr>
          <w:color w:val="1E2F46"/>
          <w:spacing w:val="-4"/>
        </w:rPr>
        <w:t> </w:t>
      </w:r>
      <w:r>
        <w:rPr>
          <w:color w:val="1E2F46"/>
        </w:rPr>
        <w:t>1852-1855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situato</w:t>
      </w:r>
      <w:r>
        <w:rPr>
          <w:color w:val="1E2F46"/>
          <w:spacing w:val="-4"/>
        </w:rPr>
        <w:t> </w:t>
      </w:r>
      <w:r>
        <w:rPr>
          <w:color w:val="1E2F46"/>
        </w:rPr>
        <w:t>presso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porta</w:t>
      </w:r>
      <w:r>
        <w:rPr>
          <w:color w:val="1E2F46"/>
          <w:spacing w:val="-4"/>
        </w:rPr>
        <w:t> </w:t>
      </w:r>
      <w:r>
        <w:rPr>
          <w:color w:val="1E2F46"/>
        </w:rPr>
        <w:t>occidentale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Ichan</w:t>
      </w:r>
      <w:r>
        <w:rPr>
          <w:color w:val="1E2F46"/>
          <w:spacing w:val="-4"/>
        </w:rPr>
        <w:t> </w:t>
      </w:r>
      <w:r>
        <w:rPr>
          <w:color w:val="1E2F46"/>
        </w:rPr>
        <w:t>Kala.</w:t>
      </w:r>
      <w:r>
        <w:rPr>
          <w:color w:val="1E2F46"/>
          <w:spacing w:val="-4"/>
        </w:rPr>
        <w:t> </w:t>
      </w:r>
      <w:r>
        <w:rPr>
          <w:color w:val="1E2F46"/>
        </w:rPr>
        <w:t>Si</w:t>
      </w:r>
      <w:r>
        <w:rPr>
          <w:color w:val="1E2F46"/>
          <w:spacing w:val="-4"/>
        </w:rPr>
        <w:t> </w:t>
      </w:r>
      <w:r>
        <w:rPr>
          <w:color w:val="1E2F46"/>
        </w:rPr>
        <w:t>prosegue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Kunya</w:t>
      </w:r>
      <w:r>
        <w:rPr>
          <w:color w:val="1E2F46"/>
          <w:spacing w:val="-4"/>
        </w:rPr>
        <w:t> </w:t>
      </w:r>
      <w:r>
        <w:rPr>
          <w:color w:val="1E2F46"/>
        </w:rPr>
        <w:t>Ark,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“vecchia</w:t>
      </w:r>
      <w:r>
        <w:rPr>
          <w:color w:val="1E2F46"/>
          <w:spacing w:val="-4"/>
        </w:rPr>
        <w:t> </w:t>
      </w:r>
      <w:r>
        <w:rPr>
          <w:color w:val="1E2F46"/>
        </w:rPr>
        <w:t>fortezza”</w:t>
      </w:r>
      <w:r>
        <w:rPr>
          <w:color w:val="1E2F46"/>
          <w:spacing w:val="40"/>
        </w:rPr>
        <w:t> </w:t>
      </w:r>
      <w:r>
        <w:rPr>
          <w:color w:val="1E2F46"/>
        </w:rPr>
        <w:t>risalente al periodo compreso tra il X e il XIX secolo, considerata il primo complesso palaziale di Khiva e comprendente al suo interno l’harem, la zecca, la moschea e</w:t>
      </w:r>
      <w:r>
        <w:rPr>
          <w:color w:val="1E2F46"/>
          <w:spacing w:val="40"/>
        </w:rPr>
        <w:t> </w:t>
      </w:r>
      <w:r>
        <w:rPr>
          <w:color w:val="1E2F46"/>
        </w:rPr>
        <w:t>la prigione. La visita continua con la Madrassa di Muhammad Rahim Khan II, costruita nel 1871 per volere dell’ultimo khan della città, e con il Mausoleo di Pahlavan</w:t>
      </w:r>
      <w:r>
        <w:rPr>
          <w:color w:val="1E2F46"/>
          <w:spacing w:val="40"/>
        </w:rPr>
        <w:t> </w:t>
      </w:r>
      <w:r>
        <w:rPr>
          <w:color w:val="1E2F46"/>
        </w:rPr>
        <w:t>Mahmud, importante luogo sacro caratterizzato da un elegante cortile e da splendide decorazioni in piastrelle. Si raggiungono quindi la Madrassa e il Minareto di</w:t>
      </w:r>
      <w:r>
        <w:rPr>
          <w:color w:val="1E2F46"/>
          <w:spacing w:val="40"/>
        </w:rPr>
        <w:t> </w:t>
      </w:r>
      <w:r>
        <w:rPr>
          <w:color w:val="1E2F46"/>
        </w:rPr>
        <w:t>Islam Khodja, edificati</w:t>
      </w:r>
      <w:r>
        <w:rPr>
          <w:color w:val="1E2F46"/>
          <w:spacing w:val="-1"/>
        </w:rPr>
        <w:t> </w:t>
      </w:r>
      <w:r>
        <w:rPr>
          <w:color w:val="1E2F46"/>
        </w:rPr>
        <w:t>tra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1908 e il</w:t>
      </w:r>
      <w:r>
        <w:rPr>
          <w:color w:val="1E2F46"/>
          <w:spacing w:val="-1"/>
        </w:rPr>
        <w:t> </w:t>
      </w:r>
      <w:r>
        <w:rPr>
          <w:color w:val="1E2F46"/>
        </w:rPr>
        <w:t>1910.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minareto, alto</w:t>
      </w:r>
      <w:r>
        <w:rPr>
          <w:color w:val="1E2F46"/>
          <w:spacing w:val="-1"/>
        </w:rPr>
        <w:t> </w:t>
      </w:r>
      <w:r>
        <w:rPr>
          <w:color w:val="1E2F46"/>
        </w:rPr>
        <w:t>56 metri</w:t>
      </w:r>
      <w:r>
        <w:rPr>
          <w:color w:val="1E2F46"/>
          <w:spacing w:val="-1"/>
        </w:rPr>
        <w:t> </w:t>
      </w:r>
      <w:r>
        <w:rPr>
          <w:color w:val="1E2F46"/>
        </w:rPr>
        <w:t>e impreziosito</w:t>
      </w:r>
      <w:r>
        <w:rPr>
          <w:color w:val="1E2F46"/>
          <w:spacing w:val="-1"/>
        </w:rPr>
        <w:t> </w:t>
      </w:r>
      <w:r>
        <w:rPr>
          <w:color w:val="1E2F46"/>
        </w:rPr>
        <w:t>da</w:t>
      </w:r>
      <w:r>
        <w:rPr>
          <w:color w:val="1E2F46"/>
          <w:spacing w:val="-1"/>
        </w:rPr>
        <w:t> </w:t>
      </w:r>
      <w:r>
        <w:rPr>
          <w:color w:val="1E2F46"/>
        </w:rPr>
        <w:t>fasce di</w:t>
      </w:r>
      <w:r>
        <w:rPr>
          <w:color w:val="1E2F46"/>
          <w:spacing w:val="-1"/>
        </w:rPr>
        <w:t> </w:t>
      </w:r>
      <w:r>
        <w:rPr>
          <w:color w:val="1E2F46"/>
        </w:rPr>
        <w:t>piastrelle turchesi, è il</w:t>
      </w:r>
      <w:r>
        <w:rPr>
          <w:color w:val="1E2F46"/>
          <w:spacing w:val="-1"/>
        </w:rPr>
        <w:t> </w:t>
      </w:r>
      <w:r>
        <w:rPr>
          <w:color w:val="1E2F46"/>
        </w:rPr>
        <w:t>più</w:t>
      </w:r>
      <w:r>
        <w:rPr>
          <w:color w:val="1E2F46"/>
          <w:spacing w:val="-1"/>
        </w:rPr>
        <w:t> </w:t>
      </w:r>
      <w:r>
        <w:rPr>
          <w:color w:val="1E2F46"/>
        </w:rPr>
        <w:t>alto</w:t>
      </w:r>
      <w:r>
        <w:rPr>
          <w:color w:val="1E2F46"/>
          <w:spacing w:val="-1"/>
        </w:rPr>
        <w:t> </w:t>
      </w:r>
      <w:r>
        <w:rPr>
          <w:color w:val="1E2F46"/>
        </w:rPr>
        <w:t>dell’Uzbekistan</w:t>
      </w:r>
      <w:r>
        <w:rPr>
          <w:color w:val="1E2F46"/>
          <w:spacing w:val="-1"/>
        </w:rPr>
        <w:t> </w:t>
      </w:r>
      <w:r>
        <w:rPr>
          <w:color w:val="1E2F46"/>
        </w:rPr>
        <w:t>e rappresenta</w:t>
      </w:r>
      <w:r>
        <w:rPr>
          <w:color w:val="1E2F46"/>
          <w:spacing w:val="-1"/>
        </w:rPr>
        <w:t> </w:t>
      </w:r>
      <w:r>
        <w:rPr>
          <w:color w:val="1E2F46"/>
        </w:rPr>
        <w:t>uno</w:t>
      </w:r>
      <w:r>
        <w:rPr>
          <w:color w:val="1E2F46"/>
          <w:spacing w:val="-1"/>
        </w:rPr>
        <w:t> </w:t>
      </w:r>
      <w:r>
        <w:rPr>
          <w:color w:val="1E2F46"/>
        </w:rPr>
        <w:t>degli</w:t>
      </w:r>
      <w:r>
        <w:rPr>
          <w:color w:val="1E2F46"/>
          <w:spacing w:val="40"/>
        </w:rPr>
        <w:t> </w:t>
      </w:r>
      <w:r>
        <w:rPr>
          <w:color w:val="1E2F46"/>
        </w:rPr>
        <w:t>elementi</w:t>
      </w:r>
      <w:r>
        <w:rPr>
          <w:color w:val="1E2F46"/>
          <w:spacing w:val="-2"/>
        </w:rPr>
        <w:t> </w:t>
      </w:r>
      <w:r>
        <w:rPr>
          <w:color w:val="1E2F46"/>
        </w:rPr>
        <w:t>architettonici</w:t>
      </w:r>
      <w:r>
        <w:rPr>
          <w:color w:val="1E2F46"/>
          <w:spacing w:val="-2"/>
        </w:rPr>
        <w:t> </w:t>
      </w:r>
      <w:r>
        <w:rPr>
          <w:color w:val="1E2F46"/>
        </w:rPr>
        <w:t>più</w:t>
      </w:r>
      <w:r>
        <w:rPr>
          <w:color w:val="1E2F46"/>
          <w:spacing w:val="-2"/>
        </w:rPr>
        <w:t> </w:t>
      </w:r>
      <w:r>
        <w:rPr>
          <w:color w:val="1E2F46"/>
        </w:rPr>
        <w:t>suggestivi</w:t>
      </w:r>
      <w:r>
        <w:rPr>
          <w:color w:val="1E2F46"/>
          <w:spacing w:val="-2"/>
        </w:rPr>
        <w:t> </w:t>
      </w:r>
      <w:r>
        <w:rPr>
          <w:color w:val="1E2F46"/>
        </w:rPr>
        <w:t>della</w:t>
      </w:r>
      <w:r>
        <w:rPr>
          <w:color w:val="1E2F46"/>
          <w:spacing w:val="-2"/>
        </w:rPr>
        <w:t> </w:t>
      </w:r>
      <w:r>
        <w:rPr>
          <w:color w:val="1E2F46"/>
        </w:rPr>
        <w:t>città.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seguire,</w:t>
      </w:r>
      <w:r>
        <w:rPr>
          <w:color w:val="1E2F46"/>
          <w:spacing w:val="-1"/>
        </w:rPr>
        <w:t> </w:t>
      </w:r>
      <w:r>
        <w:rPr>
          <w:color w:val="1E2F46"/>
        </w:rPr>
        <w:t>visita</w:t>
      </w:r>
      <w:r>
        <w:rPr>
          <w:color w:val="1E2F46"/>
          <w:spacing w:val="-2"/>
        </w:rPr>
        <w:t> </w:t>
      </w:r>
      <w:r>
        <w:rPr>
          <w:color w:val="1E2F46"/>
        </w:rPr>
        <w:t>della</w:t>
      </w:r>
      <w:r>
        <w:rPr>
          <w:color w:val="1E2F46"/>
          <w:spacing w:val="-2"/>
        </w:rPr>
        <w:t> </w:t>
      </w:r>
      <w:r>
        <w:rPr>
          <w:color w:val="1E2F46"/>
        </w:rPr>
        <w:t>Moschea</w:t>
      </w:r>
      <w:r>
        <w:rPr>
          <w:color w:val="1E2F46"/>
          <w:spacing w:val="-2"/>
        </w:rPr>
        <w:t> </w:t>
      </w:r>
      <w:r>
        <w:rPr>
          <w:color w:val="1E2F46"/>
        </w:rPr>
        <w:t>Juma,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“Moschea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Venerdì”,</w:t>
      </w:r>
      <w:r>
        <w:rPr>
          <w:color w:val="1E2F46"/>
          <w:spacing w:val="-1"/>
        </w:rPr>
        <w:t> </w:t>
      </w:r>
      <w:r>
        <w:rPr>
          <w:color w:val="1E2F46"/>
        </w:rPr>
        <w:t>risalente</w:t>
      </w:r>
      <w:r>
        <w:rPr>
          <w:color w:val="1E2F46"/>
          <w:spacing w:val="-1"/>
        </w:rPr>
        <w:t> </w:t>
      </w:r>
      <w:r>
        <w:rPr>
          <w:color w:val="1E2F46"/>
        </w:rPr>
        <w:t>al</w:t>
      </w:r>
      <w:r>
        <w:rPr>
          <w:color w:val="1E2F46"/>
          <w:spacing w:val="-2"/>
        </w:rPr>
        <w:t> </w:t>
      </w:r>
      <w:r>
        <w:rPr>
          <w:color w:val="1E2F46"/>
        </w:rPr>
        <w:t>periodo</w:t>
      </w:r>
      <w:r>
        <w:rPr>
          <w:color w:val="1E2F46"/>
          <w:spacing w:val="-2"/>
        </w:rPr>
        <w:t> </w:t>
      </w:r>
      <w:r>
        <w:rPr>
          <w:color w:val="1E2F46"/>
        </w:rPr>
        <w:t>compreso</w:t>
      </w:r>
      <w:r>
        <w:rPr>
          <w:color w:val="1E2F46"/>
          <w:spacing w:val="-2"/>
        </w:rPr>
        <w:t> </w:t>
      </w:r>
      <w:r>
        <w:rPr>
          <w:color w:val="1E2F46"/>
        </w:rPr>
        <w:t>tra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X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XVIII</w:t>
      </w:r>
      <w:r>
        <w:rPr>
          <w:color w:val="1E2F46"/>
          <w:spacing w:val="-1"/>
        </w:rPr>
        <w:t> </w:t>
      </w:r>
      <w:r>
        <w:rPr>
          <w:color w:val="1E2F46"/>
        </w:rPr>
        <w:t>secolo</w:t>
      </w:r>
      <w:r>
        <w:rPr>
          <w:color w:val="1E2F46"/>
          <w:spacing w:val="40"/>
        </w:rPr>
        <w:t> </w:t>
      </w:r>
      <w:r>
        <w:rPr>
          <w:color w:val="1E2F46"/>
        </w:rPr>
        <w:t>e particolarmente interessante per le sue 218 colonne in legno che sostengono la struttura del tetto. Si prosegue con il Palazzo Tosh Hovli, risalente al XIX secolo e il</w:t>
      </w:r>
      <w:r>
        <w:rPr>
          <w:color w:val="1E2F46"/>
          <w:spacing w:val="40"/>
        </w:rPr>
        <w:t> </w:t>
      </w:r>
      <w:r>
        <w:rPr>
          <w:color w:val="1E2F46"/>
        </w:rPr>
        <w:t>cui</w:t>
      </w:r>
      <w:r>
        <w:rPr>
          <w:color w:val="1E2F46"/>
          <w:spacing w:val="-1"/>
        </w:rPr>
        <w:t> </w:t>
      </w:r>
      <w:r>
        <w:rPr>
          <w:color w:val="1E2F46"/>
        </w:rPr>
        <w:t>nome significa</w:t>
      </w:r>
      <w:r>
        <w:rPr>
          <w:color w:val="1E2F46"/>
          <w:spacing w:val="-1"/>
        </w:rPr>
        <w:t> </w:t>
      </w:r>
      <w:r>
        <w:rPr>
          <w:color w:val="1E2F46"/>
        </w:rPr>
        <w:t>“casa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pietra”, celebre per la</w:t>
      </w:r>
      <w:r>
        <w:rPr>
          <w:color w:val="1E2F46"/>
          <w:spacing w:val="-1"/>
        </w:rPr>
        <w:t> </w:t>
      </w:r>
      <w:r>
        <w:rPr>
          <w:color w:val="1E2F46"/>
        </w:rPr>
        <w:t>ricchezza</w:t>
      </w:r>
      <w:r>
        <w:rPr>
          <w:color w:val="1E2F46"/>
          <w:spacing w:val="-1"/>
        </w:rPr>
        <w:t> </w:t>
      </w:r>
      <w:r>
        <w:rPr>
          <w:color w:val="1E2F46"/>
        </w:rPr>
        <w:t>delle decorazioni</w:t>
      </w:r>
      <w:r>
        <w:rPr>
          <w:color w:val="1E2F46"/>
          <w:spacing w:val="-1"/>
        </w:rPr>
        <w:t> </w:t>
      </w:r>
      <w:r>
        <w:rPr>
          <w:color w:val="1E2F46"/>
        </w:rPr>
        <w:t>e degli</w:t>
      </w:r>
      <w:r>
        <w:rPr>
          <w:color w:val="1E2F46"/>
          <w:spacing w:val="-1"/>
        </w:rPr>
        <w:t> </w:t>
      </w:r>
      <w:r>
        <w:rPr>
          <w:color w:val="1E2F46"/>
        </w:rPr>
        <w:t>ambienti</w:t>
      </w:r>
      <w:r>
        <w:rPr>
          <w:color w:val="1E2F46"/>
          <w:spacing w:val="-1"/>
        </w:rPr>
        <w:t> </w:t>
      </w:r>
      <w:r>
        <w:rPr>
          <w:color w:val="1E2F46"/>
        </w:rPr>
        <w:t>interni.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giornata</w:t>
      </w:r>
      <w:r>
        <w:rPr>
          <w:color w:val="1E2F46"/>
          <w:spacing w:val="-1"/>
        </w:rPr>
        <w:t> </w:t>
      </w:r>
      <w:r>
        <w:rPr>
          <w:color w:val="1E2F46"/>
        </w:rPr>
        <w:t>si</w:t>
      </w:r>
      <w:r>
        <w:rPr>
          <w:color w:val="1E2F46"/>
          <w:spacing w:val="-1"/>
        </w:rPr>
        <w:t> </w:t>
      </w:r>
      <w:r>
        <w:rPr>
          <w:color w:val="1E2F46"/>
        </w:rPr>
        <w:t>conclude con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visita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Mausoleo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Seyid</w:t>
      </w:r>
      <w:r>
        <w:rPr>
          <w:color w:val="1E2F46"/>
          <w:spacing w:val="-1"/>
        </w:rPr>
        <w:t> </w:t>
      </w:r>
      <w:r>
        <w:rPr>
          <w:color w:val="1E2F46"/>
        </w:rPr>
        <w:t>Allau-din, risalente al XIV secolo e particolarmente significativo in quanto rappresenta il monumento più antico della città ancora conservato, e della Nuova Scuola Russa,</w:t>
      </w:r>
      <w:r>
        <w:rPr>
          <w:color w:val="1E2F46"/>
          <w:spacing w:val="40"/>
        </w:rPr>
        <w:t> </w:t>
      </w:r>
      <w:r>
        <w:rPr>
          <w:color w:val="1E2F46"/>
        </w:rPr>
        <w:t>risalente agli inizi del XX secolo. Cena in un ristorante locale. Pernottamento in albergo.</w:t>
      </w:r>
    </w:p>
    <w:p>
      <w:pPr>
        <w:pStyle w:val="BodyText"/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14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giugno: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BUKHARA 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SHAHRISABZ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 </w:t>
      </w:r>
      <w:r>
        <w:rPr>
          <w:b/>
          <w:color w:val="1E2F46"/>
          <w:spacing w:val="-2"/>
          <w:sz w:val="16"/>
        </w:rPr>
        <w:t>SAMARCANDA</w:t>
      </w:r>
    </w:p>
    <w:p>
      <w:pPr>
        <w:pStyle w:val="BodyText"/>
        <w:spacing w:line="235" w:lineRule="auto" w:before="1"/>
        <w:ind w:left="141" w:right="250"/>
      </w:pPr>
      <w:r>
        <w:rPr>
          <w:color w:val="1E2F46"/>
        </w:rPr>
        <w:t>Prima colazione in hotel. Trasferimento da Khiva a Bukhara in veicolo privato, con modalità di trasporto da definire in base all’organizzazione del viaggio, tra auto,</w:t>
      </w:r>
      <w:r>
        <w:rPr>
          <w:color w:val="1E2F46"/>
          <w:spacing w:val="40"/>
        </w:rPr>
        <w:t> </w:t>
      </w:r>
      <w:r>
        <w:rPr>
          <w:color w:val="1E2F46"/>
        </w:rPr>
        <w:t>minibus, pullman o treno. Nel pomeriggio, arrivo a Bukhara, trasferimento in albergo e sistemazione nelle camere. Conosciuta come “Bukhoro-iSharif”, la Sacra e la</w:t>
      </w:r>
      <w:r>
        <w:rPr>
          <w:color w:val="1E2F46"/>
          <w:spacing w:val="40"/>
        </w:rPr>
        <w:t> </w:t>
      </w:r>
      <w:r>
        <w:rPr>
          <w:color w:val="1E2F46"/>
        </w:rPr>
        <w:t>Nobile,</w:t>
      </w:r>
      <w:r>
        <w:rPr>
          <w:color w:val="1E2F46"/>
          <w:spacing w:val="-4"/>
        </w:rPr>
        <w:t> </w:t>
      </w:r>
      <w:r>
        <w:rPr>
          <w:color w:val="1E2F46"/>
        </w:rPr>
        <w:t>Bukhara</w:t>
      </w:r>
      <w:r>
        <w:rPr>
          <w:color w:val="1E2F46"/>
          <w:spacing w:val="-5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delle</w:t>
      </w:r>
      <w:r>
        <w:rPr>
          <w:color w:val="1E2F46"/>
          <w:spacing w:val="-4"/>
        </w:rPr>
        <w:t> </w:t>
      </w:r>
      <w:r>
        <w:rPr>
          <w:color w:val="1E2F46"/>
        </w:rPr>
        <w:t>città</w:t>
      </w:r>
      <w:r>
        <w:rPr>
          <w:color w:val="1E2F46"/>
          <w:spacing w:val="-5"/>
        </w:rPr>
        <w:t> </w:t>
      </w:r>
      <w:r>
        <w:rPr>
          <w:color w:val="1E2F46"/>
        </w:rPr>
        <w:t>più</w:t>
      </w:r>
      <w:r>
        <w:rPr>
          <w:color w:val="1E2F46"/>
          <w:spacing w:val="-5"/>
        </w:rPr>
        <w:t> </w:t>
      </w:r>
      <w:r>
        <w:rPr>
          <w:color w:val="1E2F46"/>
        </w:rPr>
        <w:t>affascinanti</w:t>
      </w:r>
      <w:r>
        <w:rPr>
          <w:color w:val="1E2F46"/>
          <w:spacing w:val="-5"/>
        </w:rPr>
        <w:t> </w:t>
      </w:r>
      <w:r>
        <w:rPr>
          <w:color w:val="1E2F46"/>
        </w:rPr>
        <w:t>dell’Asia</w:t>
      </w:r>
      <w:r>
        <w:rPr>
          <w:color w:val="1E2F46"/>
          <w:spacing w:val="-5"/>
        </w:rPr>
        <w:t> </w:t>
      </w:r>
      <w:r>
        <w:rPr>
          <w:color w:val="1E2F46"/>
        </w:rPr>
        <w:t>Centrale,</w:t>
      </w:r>
      <w:r>
        <w:rPr>
          <w:color w:val="1E2F46"/>
          <w:spacing w:val="-4"/>
        </w:rPr>
        <w:t> </w:t>
      </w:r>
      <w:r>
        <w:rPr>
          <w:color w:val="1E2F46"/>
        </w:rPr>
        <w:t>caratterizzata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patrimonio</w:t>
      </w:r>
      <w:r>
        <w:rPr>
          <w:color w:val="1E2F46"/>
          <w:spacing w:val="-5"/>
        </w:rPr>
        <w:t> </w:t>
      </w:r>
      <w:r>
        <w:rPr>
          <w:color w:val="1E2F46"/>
        </w:rPr>
        <w:t>storico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architettonico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straordinario</w:t>
      </w:r>
      <w:r>
        <w:rPr>
          <w:color w:val="1E2F46"/>
          <w:spacing w:val="-5"/>
        </w:rPr>
        <w:t> </w:t>
      </w:r>
      <w:r>
        <w:rPr>
          <w:color w:val="1E2F46"/>
        </w:rPr>
        <w:t>valore.</w:t>
      </w:r>
      <w:r>
        <w:rPr>
          <w:color w:val="1E2F46"/>
          <w:spacing w:val="-5"/>
        </w:rPr>
        <w:t> </w:t>
      </w:r>
      <w:r>
        <w:rPr>
          <w:color w:val="1E2F46"/>
        </w:rPr>
        <w:t>Capitale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regno</w:t>
      </w:r>
      <w:r>
        <w:rPr>
          <w:color w:val="1E2F46"/>
          <w:spacing w:val="40"/>
        </w:rPr>
        <w:t> </w:t>
      </w:r>
      <w:r>
        <w:rPr>
          <w:color w:val="1E2F46"/>
        </w:rPr>
        <w:t>samanide nel IX secolo e protagonista di un nuovo periodo di splendore a partire dal XVI secolo, la città conserva ancora oggi un’atmosfera unica, con monumenti,</w:t>
      </w:r>
      <w:r>
        <w:rPr>
          <w:color w:val="1E2F46"/>
          <w:spacing w:val="40"/>
        </w:rPr>
        <w:t> </w:t>
      </w:r>
      <w:r>
        <w:rPr>
          <w:color w:val="1E2F46"/>
        </w:rPr>
        <w:t>madrasse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antichi</w:t>
      </w:r>
      <w:r>
        <w:rPr>
          <w:color w:val="1E2F46"/>
          <w:spacing w:val="-3"/>
        </w:rPr>
        <w:t> </w:t>
      </w:r>
      <w:r>
        <w:rPr>
          <w:color w:val="1E2F46"/>
        </w:rPr>
        <w:t>edifici</w:t>
      </w:r>
      <w:r>
        <w:rPr>
          <w:color w:val="1E2F46"/>
          <w:spacing w:val="-3"/>
        </w:rPr>
        <w:t> </w:t>
      </w:r>
      <w:r>
        <w:rPr>
          <w:color w:val="1E2F46"/>
        </w:rPr>
        <w:t>spesso</w:t>
      </w:r>
      <w:r>
        <w:rPr>
          <w:color w:val="1E2F46"/>
          <w:spacing w:val="-3"/>
        </w:rPr>
        <w:t> </w:t>
      </w:r>
      <w:r>
        <w:rPr>
          <w:color w:val="1E2F46"/>
        </w:rPr>
        <w:t>celati</w:t>
      </w:r>
      <w:r>
        <w:rPr>
          <w:color w:val="1E2F46"/>
          <w:spacing w:val="-3"/>
        </w:rPr>
        <w:t> </w:t>
      </w:r>
      <w:r>
        <w:rPr>
          <w:color w:val="1E2F46"/>
        </w:rPr>
        <w:t>dalle</w:t>
      </w:r>
      <w:r>
        <w:rPr>
          <w:color w:val="1E2F46"/>
          <w:spacing w:val="-2"/>
        </w:rPr>
        <w:t> </w:t>
      </w:r>
      <w:r>
        <w:rPr>
          <w:color w:val="1E2F46"/>
        </w:rPr>
        <w:t>imponenti</w:t>
      </w:r>
      <w:r>
        <w:rPr>
          <w:color w:val="1E2F46"/>
          <w:spacing w:val="-3"/>
        </w:rPr>
        <w:t> </w:t>
      </w:r>
      <w:r>
        <w:rPr>
          <w:color w:val="1E2F46"/>
        </w:rPr>
        <w:t>mura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dal</w:t>
      </w:r>
      <w:r>
        <w:rPr>
          <w:color w:val="1E2F46"/>
          <w:spacing w:val="-3"/>
        </w:rPr>
        <w:t> </w:t>
      </w:r>
      <w:r>
        <w:rPr>
          <w:color w:val="1E2F46"/>
        </w:rPr>
        <w:t>tessuto</w:t>
      </w:r>
      <w:r>
        <w:rPr>
          <w:color w:val="1E2F46"/>
          <w:spacing w:val="-3"/>
        </w:rPr>
        <w:t> </w:t>
      </w:r>
      <w:r>
        <w:rPr>
          <w:color w:val="1E2F46"/>
        </w:rPr>
        <w:t>storico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centro</w:t>
      </w:r>
      <w:r>
        <w:rPr>
          <w:color w:val="1E2F46"/>
          <w:spacing w:val="-3"/>
        </w:rPr>
        <w:t> </w:t>
      </w:r>
      <w:r>
        <w:rPr>
          <w:color w:val="1E2F46"/>
        </w:rPr>
        <w:t>cittadino.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ricchezza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suo</w:t>
      </w:r>
      <w:r>
        <w:rPr>
          <w:color w:val="1E2F46"/>
          <w:spacing w:val="-3"/>
        </w:rPr>
        <w:t> </w:t>
      </w:r>
      <w:r>
        <w:rPr>
          <w:color w:val="1E2F46"/>
        </w:rPr>
        <w:t>patrimonio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particolare</w:t>
      </w:r>
      <w:r>
        <w:rPr>
          <w:color w:val="1E2F46"/>
          <w:spacing w:val="-2"/>
        </w:rPr>
        <w:t> </w:t>
      </w:r>
      <w:r>
        <w:rPr>
          <w:color w:val="1E2F46"/>
        </w:rPr>
        <w:t>atmosfera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40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caratterizza</w:t>
      </w:r>
      <w:r>
        <w:rPr>
          <w:color w:val="1E2F46"/>
          <w:spacing w:val="-5"/>
        </w:rPr>
        <w:t> </w:t>
      </w:r>
      <w:r>
        <w:rPr>
          <w:color w:val="1E2F46"/>
        </w:rPr>
        <w:t>rendono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Bukhara</w:t>
      </w:r>
      <w:r>
        <w:rPr>
          <w:color w:val="1E2F46"/>
          <w:spacing w:val="-5"/>
        </w:rPr>
        <w:t> </w:t>
      </w:r>
      <w:r>
        <w:rPr>
          <w:color w:val="1E2F46"/>
        </w:rPr>
        <w:t>un’esperienza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grande</w:t>
      </w:r>
      <w:r>
        <w:rPr>
          <w:color w:val="1E2F46"/>
          <w:spacing w:val="-4"/>
        </w:rPr>
        <w:t> </w:t>
      </w:r>
      <w:r>
        <w:rPr>
          <w:color w:val="1E2F46"/>
        </w:rPr>
        <w:t>interesse</w:t>
      </w:r>
      <w:r>
        <w:rPr>
          <w:color w:val="1E2F46"/>
          <w:spacing w:val="-4"/>
        </w:rPr>
        <w:t> </w:t>
      </w:r>
      <w:r>
        <w:rPr>
          <w:color w:val="1E2F46"/>
        </w:rPr>
        <w:t>culturale.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serata,</w:t>
      </w:r>
      <w:r>
        <w:rPr>
          <w:color w:val="1E2F46"/>
          <w:spacing w:val="-4"/>
        </w:rPr>
        <w:t> </w:t>
      </w:r>
      <w:r>
        <w:rPr>
          <w:color w:val="1E2F46"/>
        </w:rPr>
        <w:t>cena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tradizionale</w:t>
      </w:r>
      <w:r>
        <w:rPr>
          <w:color w:val="1E2F46"/>
          <w:spacing w:val="-4"/>
        </w:rPr>
        <w:t> </w:t>
      </w:r>
      <w:r>
        <w:rPr>
          <w:color w:val="1E2F46"/>
        </w:rPr>
        <w:t>casa</w:t>
      </w:r>
      <w:r>
        <w:rPr>
          <w:color w:val="1E2F46"/>
          <w:spacing w:val="-5"/>
        </w:rPr>
        <w:t> </w:t>
      </w:r>
      <w:r>
        <w:rPr>
          <w:color w:val="1E2F46"/>
        </w:rPr>
        <w:t>locale,</w:t>
      </w:r>
      <w:r>
        <w:rPr>
          <w:color w:val="1E2F46"/>
          <w:spacing w:val="-4"/>
        </w:rPr>
        <w:t> </w:t>
      </w:r>
      <w:r>
        <w:rPr>
          <w:color w:val="1E2F46"/>
        </w:rPr>
        <w:t>dove</w:t>
      </w:r>
      <w:r>
        <w:rPr>
          <w:color w:val="1E2F46"/>
          <w:spacing w:val="-4"/>
        </w:rPr>
        <w:t> </w:t>
      </w:r>
      <w:r>
        <w:rPr>
          <w:color w:val="1E2F46"/>
        </w:rPr>
        <w:t>sarà</w:t>
      </w:r>
      <w:r>
        <w:rPr>
          <w:color w:val="1E2F46"/>
          <w:spacing w:val="-5"/>
        </w:rPr>
        <w:t> </w:t>
      </w:r>
      <w:r>
        <w:rPr>
          <w:color w:val="1E2F46"/>
        </w:rPr>
        <w:t>possibile</w:t>
      </w:r>
      <w:r>
        <w:rPr>
          <w:color w:val="1E2F46"/>
          <w:spacing w:val="-4"/>
        </w:rPr>
        <w:t> </w:t>
      </w:r>
      <w:r>
        <w:rPr>
          <w:color w:val="1E2F46"/>
        </w:rPr>
        <w:t>assistere</w:t>
      </w:r>
      <w:r>
        <w:rPr>
          <w:color w:val="1E2F46"/>
          <w:spacing w:val="-4"/>
        </w:rPr>
        <w:t> </w:t>
      </w:r>
      <w:r>
        <w:rPr>
          <w:color w:val="1E2F46"/>
        </w:rPr>
        <w:t>alla</w:t>
      </w:r>
      <w:r>
        <w:rPr>
          <w:color w:val="1E2F46"/>
          <w:spacing w:val="40"/>
        </w:rPr>
        <w:t> </w:t>
      </w:r>
      <w:r>
        <w:rPr>
          <w:color w:val="1E2F46"/>
        </w:rPr>
        <w:t>preparazione del plov, il celebre piatto tipico della cucina uzbeka, scoprendone le tecniche e le tradizioni legate alla sua preparazione. Pernottamento in albergo.</w:t>
      </w:r>
    </w:p>
    <w:p>
      <w:pPr>
        <w:spacing w:line="194" w:lineRule="exact" w:before="193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 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13 giugno: </w:t>
      </w:r>
      <w:r>
        <w:rPr>
          <w:b/>
          <w:color w:val="1E2F46"/>
          <w:spacing w:val="-2"/>
          <w:sz w:val="16"/>
        </w:rPr>
        <w:t>BUKHARA</w:t>
      </w:r>
    </w:p>
    <w:p>
      <w:pPr>
        <w:pStyle w:val="BodyText"/>
        <w:spacing w:line="235" w:lineRule="auto" w:before="2"/>
        <w:ind w:left="141" w:right="290"/>
      </w:pPr>
      <w:r>
        <w:rPr>
          <w:color w:val="1E2F46"/>
        </w:rPr>
        <w:t>Colazione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hotel.</w:t>
      </w:r>
      <w:r>
        <w:rPr>
          <w:color w:val="1E2F46"/>
          <w:spacing w:val="-2"/>
        </w:rPr>
        <w:t> </w:t>
      </w:r>
      <w:r>
        <w:rPr>
          <w:color w:val="1E2F46"/>
        </w:rPr>
        <w:t>Proseguimento</w:t>
      </w:r>
      <w:r>
        <w:rPr>
          <w:color w:val="1E2F46"/>
          <w:spacing w:val="-2"/>
        </w:rPr>
        <w:t> </w:t>
      </w:r>
      <w:r>
        <w:rPr>
          <w:color w:val="1E2F46"/>
        </w:rPr>
        <w:t>della</w:t>
      </w:r>
      <w:r>
        <w:rPr>
          <w:color w:val="1E2F46"/>
          <w:spacing w:val="-2"/>
        </w:rPr>
        <w:t> </w:t>
      </w:r>
      <w:r>
        <w:rPr>
          <w:color w:val="1E2F46"/>
        </w:rPr>
        <w:t>visita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Bukhara,</w:t>
      </w:r>
      <w:r>
        <w:rPr>
          <w:color w:val="1E2F46"/>
          <w:spacing w:val="-1"/>
        </w:rPr>
        <w:t> </w:t>
      </w:r>
      <w:r>
        <w:rPr>
          <w:color w:val="1E2F46"/>
        </w:rPr>
        <w:t>alla</w:t>
      </w:r>
      <w:r>
        <w:rPr>
          <w:color w:val="1E2F46"/>
          <w:spacing w:val="-2"/>
        </w:rPr>
        <w:t> </w:t>
      </w:r>
      <w:r>
        <w:rPr>
          <w:color w:val="1E2F46"/>
        </w:rPr>
        <w:t>scoperta</w:t>
      </w:r>
      <w:r>
        <w:rPr>
          <w:color w:val="1E2F46"/>
          <w:spacing w:val="-2"/>
        </w:rPr>
        <w:t> </w:t>
      </w:r>
      <w:r>
        <w:rPr>
          <w:color w:val="1E2F46"/>
        </w:rPr>
        <w:t>dei</w:t>
      </w:r>
      <w:r>
        <w:rPr>
          <w:color w:val="1E2F46"/>
          <w:spacing w:val="-2"/>
        </w:rPr>
        <w:t> </w:t>
      </w:r>
      <w:r>
        <w:rPr>
          <w:color w:val="1E2F46"/>
        </w:rPr>
        <w:t>principali</w:t>
      </w:r>
      <w:r>
        <w:rPr>
          <w:color w:val="1E2F46"/>
          <w:spacing w:val="-2"/>
        </w:rPr>
        <w:t> </w:t>
      </w:r>
      <w:r>
        <w:rPr>
          <w:color w:val="1E2F46"/>
        </w:rPr>
        <w:t>monumenti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luoghi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interesse</w:t>
      </w:r>
      <w:r>
        <w:rPr>
          <w:color w:val="1E2F46"/>
          <w:spacing w:val="-1"/>
        </w:rPr>
        <w:t> </w:t>
      </w:r>
      <w:r>
        <w:rPr>
          <w:color w:val="1E2F46"/>
        </w:rPr>
        <w:t>della</w:t>
      </w:r>
      <w:r>
        <w:rPr>
          <w:color w:val="1E2F46"/>
          <w:spacing w:val="-2"/>
        </w:rPr>
        <w:t> </w:t>
      </w:r>
      <w:r>
        <w:rPr>
          <w:color w:val="1E2F46"/>
        </w:rPr>
        <w:t>città.</w:t>
      </w:r>
      <w:r>
        <w:rPr>
          <w:color w:val="1E2F46"/>
          <w:spacing w:val="-2"/>
        </w:rPr>
        <w:t> </w:t>
      </w:r>
      <w:r>
        <w:rPr>
          <w:color w:val="1E2F46"/>
        </w:rPr>
        <w:t>L’itinerario</w:t>
      </w:r>
      <w:r>
        <w:rPr>
          <w:color w:val="1E2F46"/>
          <w:spacing w:val="-2"/>
        </w:rPr>
        <w:t> </w:t>
      </w:r>
      <w:r>
        <w:rPr>
          <w:color w:val="1E2F46"/>
        </w:rPr>
        <w:t>inizia</w:t>
      </w:r>
      <w:r>
        <w:rPr>
          <w:color w:val="1E2F46"/>
          <w:spacing w:val="-2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Mausoleo</w:t>
      </w:r>
      <w:r>
        <w:rPr>
          <w:color w:val="1E2F46"/>
          <w:spacing w:val="40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Samanidi,</w:t>
      </w:r>
      <w:r>
        <w:rPr>
          <w:color w:val="1E2F46"/>
          <w:spacing w:val="-3"/>
        </w:rPr>
        <w:t> </w:t>
      </w:r>
      <w:r>
        <w:rPr>
          <w:color w:val="1E2F46"/>
        </w:rPr>
        <w:t>risalente</w:t>
      </w:r>
      <w:r>
        <w:rPr>
          <w:color w:val="1E2F46"/>
          <w:spacing w:val="-3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IX-X</w:t>
      </w:r>
      <w:r>
        <w:rPr>
          <w:color w:val="1E2F46"/>
          <w:spacing w:val="-4"/>
        </w:rPr>
        <w:t> </w:t>
      </w:r>
      <w:r>
        <w:rPr>
          <w:color w:val="1E2F46"/>
        </w:rPr>
        <w:t>secolo,</w:t>
      </w:r>
      <w:r>
        <w:rPr>
          <w:color w:val="1E2F46"/>
          <w:spacing w:val="-3"/>
        </w:rPr>
        <w:t> </w:t>
      </w:r>
      <w:r>
        <w:rPr>
          <w:color w:val="1E2F46"/>
        </w:rPr>
        <w:t>uno</w:t>
      </w:r>
      <w:r>
        <w:rPr>
          <w:color w:val="1E2F46"/>
          <w:spacing w:val="-4"/>
        </w:rPr>
        <w:t> </w:t>
      </w:r>
      <w:r>
        <w:rPr>
          <w:color w:val="1E2F46"/>
        </w:rPr>
        <w:t>degli</w:t>
      </w:r>
      <w:r>
        <w:rPr>
          <w:color w:val="1E2F46"/>
          <w:spacing w:val="-4"/>
        </w:rPr>
        <w:t> </w:t>
      </w:r>
      <w:r>
        <w:rPr>
          <w:color w:val="1E2F46"/>
        </w:rPr>
        <w:t>edifici</w:t>
      </w:r>
      <w:r>
        <w:rPr>
          <w:color w:val="1E2F46"/>
          <w:spacing w:val="-4"/>
        </w:rPr>
        <w:t> </w:t>
      </w:r>
      <w:r>
        <w:rPr>
          <w:color w:val="1E2F46"/>
        </w:rPr>
        <w:t>più</w:t>
      </w:r>
      <w:r>
        <w:rPr>
          <w:color w:val="1E2F46"/>
          <w:spacing w:val="-4"/>
        </w:rPr>
        <w:t> </w:t>
      </w:r>
      <w:r>
        <w:rPr>
          <w:color w:val="1E2F46"/>
        </w:rPr>
        <w:t>antichi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meglio</w:t>
      </w:r>
      <w:r>
        <w:rPr>
          <w:color w:val="1E2F46"/>
          <w:spacing w:val="-4"/>
        </w:rPr>
        <w:t> </w:t>
      </w:r>
      <w:r>
        <w:rPr>
          <w:color w:val="1E2F46"/>
        </w:rPr>
        <w:t>conservati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città.</w:t>
      </w:r>
      <w:r>
        <w:rPr>
          <w:color w:val="1E2F46"/>
          <w:spacing w:val="-4"/>
        </w:rPr>
        <w:t> </w:t>
      </w:r>
      <w:r>
        <w:rPr>
          <w:color w:val="1E2F46"/>
        </w:rPr>
        <w:t>Costruito</w:t>
      </w:r>
      <w:r>
        <w:rPr>
          <w:color w:val="1E2F46"/>
          <w:spacing w:val="-4"/>
        </w:rPr>
        <w:t> </w:t>
      </w:r>
      <w:r>
        <w:rPr>
          <w:color w:val="1E2F46"/>
        </w:rPr>
        <w:t>dalla</w:t>
      </w:r>
      <w:r>
        <w:rPr>
          <w:color w:val="1E2F46"/>
          <w:spacing w:val="-4"/>
        </w:rPr>
        <w:t> </w:t>
      </w:r>
      <w:r>
        <w:rPr>
          <w:color w:val="1E2F46"/>
        </w:rPr>
        <w:t>dinastia</w:t>
      </w:r>
      <w:r>
        <w:rPr>
          <w:color w:val="1E2F46"/>
          <w:spacing w:val="-4"/>
        </w:rPr>
        <w:t> </w:t>
      </w:r>
      <w:r>
        <w:rPr>
          <w:color w:val="1E2F46"/>
        </w:rPr>
        <w:t>samanide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memoria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capostipite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</w:p>
    <w:p>
      <w:pPr>
        <w:pStyle w:val="BodyText"/>
        <w:spacing w:line="235" w:lineRule="auto" w:before="1"/>
        <w:ind w:left="141" w:right="143"/>
      </w:pPr>
      <w:r>
        <w:rPr>
          <w:color w:val="1E2F46"/>
        </w:rPr>
        <w:t>famiglia,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mausoleo</w:t>
      </w:r>
      <w:r>
        <w:rPr>
          <w:color w:val="1E2F46"/>
          <w:spacing w:val="-2"/>
        </w:rPr>
        <w:t> </w:t>
      </w:r>
      <w:r>
        <w:rPr>
          <w:color w:val="1E2F46"/>
        </w:rPr>
        <w:t>ospita</w:t>
      </w:r>
      <w:r>
        <w:rPr>
          <w:color w:val="1E2F46"/>
          <w:spacing w:val="-2"/>
        </w:rPr>
        <w:t> </w:t>
      </w:r>
      <w:r>
        <w:rPr>
          <w:color w:val="1E2F46"/>
        </w:rPr>
        <w:t>al</w:t>
      </w:r>
      <w:r>
        <w:rPr>
          <w:color w:val="1E2F46"/>
          <w:spacing w:val="-2"/>
        </w:rPr>
        <w:t> </w:t>
      </w:r>
      <w:r>
        <w:rPr>
          <w:color w:val="1E2F46"/>
        </w:rPr>
        <w:t>suo</w:t>
      </w:r>
      <w:r>
        <w:rPr>
          <w:color w:val="1E2F46"/>
          <w:spacing w:val="-2"/>
        </w:rPr>
        <w:t> </w:t>
      </w:r>
      <w:r>
        <w:rPr>
          <w:color w:val="1E2F46"/>
        </w:rPr>
        <w:t>interno</w:t>
      </w:r>
      <w:r>
        <w:rPr>
          <w:color w:val="1E2F46"/>
          <w:spacing w:val="-2"/>
        </w:rPr>
        <w:t> </w:t>
      </w:r>
      <w:r>
        <w:rPr>
          <w:color w:val="1E2F46"/>
        </w:rPr>
        <w:t>anche</w:t>
      </w:r>
      <w:r>
        <w:rPr>
          <w:color w:val="1E2F46"/>
          <w:spacing w:val="-1"/>
        </w:rPr>
        <w:t> </w:t>
      </w:r>
      <w:r>
        <w:rPr>
          <w:color w:val="1E2F46"/>
        </w:rPr>
        <w:t>le</w:t>
      </w:r>
      <w:r>
        <w:rPr>
          <w:color w:val="1E2F46"/>
          <w:spacing w:val="-1"/>
        </w:rPr>
        <w:t> </w:t>
      </w:r>
      <w:r>
        <w:rPr>
          <w:color w:val="1E2F46"/>
        </w:rPr>
        <w:t>sepolture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alcuni</w:t>
      </w:r>
      <w:r>
        <w:rPr>
          <w:color w:val="1E2F46"/>
          <w:spacing w:val="-2"/>
        </w:rPr>
        <w:t> </w:t>
      </w:r>
      <w:r>
        <w:rPr>
          <w:color w:val="1E2F46"/>
        </w:rPr>
        <w:t>suoi</w:t>
      </w:r>
      <w:r>
        <w:rPr>
          <w:color w:val="1E2F46"/>
          <w:spacing w:val="-2"/>
        </w:rPr>
        <w:t> </w:t>
      </w:r>
      <w:r>
        <w:rPr>
          <w:color w:val="1E2F46"/>
        </w:rPr>
        <w:t>discendenti.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2"/>
        </w:rPr>
        <w:t> </w:t>
      </w:r>
      <w:r>
        <w:rPr>
          <w:color w:val="1E2F46"/>
        </w:rPr>
        <w:t>prosegue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Mausoleo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Chashma</w:t>
      </w:r>
      <w:r>
        <w:rPr>
          <w:color w:val="1E2F46"/>
          <w:spacing w:val="-2"/>
        </w:rPr>
        <w:t> </w:t>
      </w:r>
      <w:r>
        <w:rPr>
          <w:color w:val="1E2F46"/>
        </w:rPr>
        <w:t>Ayub,</w:t>
      </w:r>
      <w:r>
        <w:rPr>
          <w:color w:val="1E2F46"/>
          <w:spacing w:val="-1"/>
        </w:rPr>
        <w:t> </w:t>
      </w:r>
      <w:r>
        <w:rPr>
          <w:color w:val="1E2F46"/>
        </w:rPr>
        <w:t>edificato</w:t>
      </w:r>
      <w:r>
        <w:rPr>
          <w:color w:val="1E2F46"/>
          <w:spacing w:val="-2"/>
        </w:rPr>
        <w:t> </w:t>
      </w:r>
      <w:r>
        <w:rPr>
          <w:color w:val="1E2F46"/>
        </w:rPr>
        <w:t>tra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XII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XVI</w:t>
      </w:r>
      <w:r>
        <w:rPr>
          <w:color w:val="1E2F46"/>
          <w:spacing w:val="-1"/>
        </w:rPr>
        <w:t> </w:t>
      </w:r>
      <w:r>
        <w:rPr>
          <w:color w:val="1E2F46"/>
        </w:rPr>
        <w:t>secolo</w:t>
      </w:r>
      <w:r>
        <w:rPr>
          <w:color w:val="1E2F46"/>
          <w:spacing w:val="40"/>
        </w:rPr>
        <w:t> </w:t>
      </w:r>
      <w:r>
        <w:rPr>
          <w:color w:val="1E2F46"/>
        </w:rPr>
        <w:t>sopra</w:t>
      </w:r>
      <w:r>
        <w:rPr>
          <w:color w:val="1E2F46"/>
          <w:spacing w:val="-3"/>
        </w:rPr>
        <w:t> </w:t>
      </w:r>
      <w:r>
        <w:rPr>
          <w:color w:val="1E2F46"/>
        </w:rPr>
        <w:t>una</w:t>
      </w:r>
      <w:r>
        <w:rPr>
          <w:color w:val="1E2F46"/>
          <w:spacing w:val="-3"/>
        </w:rPr>
        <w:t> </w:t>
      </w:r>
      <w:r>
        <w:rPr>
          <w:color w:val="1E2F46"/>
        </w:rPr>
        <w:t>sorgente.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suo</w:t>
      </w:r>
      <w:r>
        <w:rPr>
          <w:color w:val="1E2F46"/>
          <w:spacing w:val="-3"/>
        </w:rPr>
        <w:t> </w:t>
      </w:r>
      <w:r>
        <w:rPr>
          <w:color w:val="1E2F46"/>
        </w:rPr>
        <w:t>nome</w:t>
      </w:r>
      <w:r>
        <w:rPr>
          <w:color w:val="1E2F46"/>
          <w:spacing w:val="-2"/>
        </w:rPr>
        <w:t> </w:t>
      </w:r>
      <w:r>
        <w:rPr>
          <w:color w:val="1E2F46"/>
        </w:rPr>
        <w:t>significa</w:t>
      </w:r>
      <w:r>
        <w:rPr>
          <w:color w:val="1E2F46"/>
          <w:spacing w:val="-3"/>
        </w:rPr>
        <w:t> </w:t>
      </w:r>
      <w:r>
        <w:rPr>
          <w:color w:val="1E2F46"/>
        </w:rPr>
        <w:t>“Fonte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Giobbe”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complesso</w:t>
      </w:r>
      <w:r>
        <w:rPr>
          <w:color w:val="1E2F46"/>
          <w:spacing w:val="-3"/>
        </w:rPr>
        <w:t> </w:t>
      </w:r>
      <w:r>
        <w:rPr>
          <w:color w:val="1E2F46"/>
        </w:rPr>
        <w:t>è</w:t>
      </w:r>
      <w:r>
        <w:rPr>
          <w:color w:val="1E2F46"/>
          <w:spacing w:val="-2"/>
        </w:rPr>
        <w:t> </w:t>
      </w:r>
      <w:r>
        <w:rPr>
          <w:color w:val="1E2F46"/>
        </w:rPr>
        <w:t>legato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</w:rPr>
        <w:t>un’antica</w:t>
      </w:r>
      <w:r>
        <w:rPr>
          <w:color w:val="1E2F46"/>
          <w:spacing w:val="-3"/>
        </w:rPr>
        <w:t> </w:t>
      </w:r>
      <w:r>
        <w:rPr>
          <w:color w:val="1E2F46"/>
        </w:rPr>
        <w:t>tradizione</w:t>
      </w:r>
      <w:r>
        <w:rPr>
          <w:color w:val="1E2F46"/>
          <w:spacing w:val="-2"/>
        </w:rPr>
        <w:t> </w:t>
      </w:r>
      <w:r>
        <w:rPr>
          <w:color w:val="1E2F46"/>
        </w:rPr>
        <w:t>religiosa.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2"/>
        </w:rPr>
        <w:t> </w:t>
      </w:r>
      <w:r>
        <w:rPr>
          <w:color w:val="1E2F46"/>
        </w:rPr>
        <w:t>seguire,</w:t>
      </w:r>
      <w:r>
        <w:rPr>
          <w:color w:val="1E2F46"/>
          <w:spacing w:val="-2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Moschea</w:t>
      </w:r>
      <w:r>
        <w:rPr>
          <w:color w:val="1E2F46"/>
          <w:spacing w:val="-3"/>
        </w:rPr>
        <w:t> </w:t>
      </w:r>
      <w:r>
        <w:rPr>
          <w:color w:val="1E2F46"/>
        </w:rPr>
        <w:t>Bolo</w:t>
      </w:r>
      <w:r>
        <w:rPr>
          <w:color w:val="1E2F46"/>
          <w:spacing w:val="-3"/>
        </w:rPr>
        <w:t> </w:t>
      </w:r>
      <w:r>
        <w:rPr>
          <w:color w:val="1E2F46"/>
        </w:rPr>
        <w:t>Khauz,</w:t>
      </w:r>
      <w:r>
        <w:rPr>
          <w:color w:val="1E2F46"/>
          <w:spacing w:val="-2"/>
        </w:rPr>
        <w:t> </w:t>
      </w:r>
      <w:r>
        <w:rPr>
          <w:color w:val="1E2F46"/>
        </w:rPr>
        <w:t>costrui-ta</w:t>
      </w:r>
      <w:r>
        <w:rPr>
          <w:color w:val="1E2F46"/>
          <w:spacing w:val="-4"/>
        </w:rPr>
        <w:t> </w:t>
      </w:r>
      <w:r>
        <w:rPr>
          <w:color w:val="1E2F46"/>
        </w:rPr>
        <w:t>tra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1712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1713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4"/>
        </w:rPr>
        <w:t> </w:t>
      </w:r>
      <w:r>
        <w:rPr>
          <w:color w:val="1E2F46"/>
        </w:rPr>
        <w:t>considerata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principale</w:t>
      </w:r>
      <w:r>
        <w:rPr>
          <w:color w:val="1E2F46"/>
          <w:spacing w:val="-3"/>
        </w:rPr>
        <w:t> </w:t>
      </w:r>
      <w:r>
        <w:rPr>
          <w:color w:val="1E2F46"/>
        </w:rPr>
        <w:t>moschea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venerdì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città.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continua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Fortezza</w:t>
      </w:r>
      <w:r>
        <w:rPr>
          <w:color w:val="1E2F46"/>
          <w:spacing w:val="-4"/>
        </w:rPr>
        <w:t> </w:t>
      </w:r>
      <w:r>
        <w:rPr>
          <w:color w:val="1E2F46"/>
        </w:rPr>
        <w:t>dell’Ark,</w:t>
      </w:r>
      <w:r>
        <w:rPr>
          <w:color w:val="1E2F46"/>
          <w:spacing w:val="-3"/>
        </w:rPr>
        <w:t> </w:t>
      </w:r>
      <w:r>
        <w:rPr>
          <w:color w:val="1E2F46"/>
        </w:rPr>
        <w:t>imponente</w:t>
      </w:r>
      <w:r>
        <w:rPr>
          <w:color w:val="1E2F46"/>
          <w:spacing w:val="-3"/>
        </w:rPr>
        <w:t> </w:t>
      </w:r>
      <w:r>
        <w:rPr>
          <w:color w:val="1E2F46"/>
        </w:rPr>
        <w:t>complesso</w:t>
      </w:r>
      <w:r>
        <w:rPr>
          <w:color w:val="1E2F46"/>
          <w:spacing w:val="-4"/>
        </w:rPr>
        <w:t> </w:t>
      </w:r>
      <w:r>
        <w:rPr>
          <w:color w:val="1E2F46"/>
        </w:rPr>
        <w:t>fortificato</w:t>
      </w:r>
      <w:r>
        <w:rPr>
          <w:color w:val="1E2F46"/>
          <w:spacing w:val="40"/>
        </w:rPr>
        <w:t> </w:t>
      </w:r>
      <w:r>
        <w:rPr>
          <w:color w:val="1E2F46"/>
        </w:rPr>
        <w:t>risalente a un periodo compreso tra il X e il XX secolo, che rappresenta uno dei simboli più importanti della città vecchia di Bukhara. Si raggiunge quindi il Complesso</w:t>
      </w:r>
      <w:r>
        <w:rPr>
          <w:color w:val="1E2F46"/>
          <w:spacing w:val="40"/>
        </w:rPr>
        <w:t> </w:t>
      </w:r>
      <w:r>
        <w:rPr>
          <w:color w:val="1E2F46"/>
        </w:rPr>
        <w:t>Poi Kalon, uno dei luoghi più suggestivi della città, costituito dalla Moschea Kalon, la “Grande Moschea”, risalente al XVI secolo, dal Minareto Kalon, edificato nel XII</w:t>
      </w:r>
      <w:r>
        <w:rPr>
          <w:color w:val="1E2F46"/>
          <w:spacing w:val="40"/>
        </w:rPr>
        <w:t> </w:t>
      </w:r>
      <w:r>
        <w:rPr>
          <w:color w:val="1E2F46"/>
        </w:rPr>
        <w:t>secolo, alto 46 metri e caratterizzato da fondamenta profonde circa 10 metri, e dalla Madrassa Miri Arab, situata di fronte alla moschea e riconoscibile per le sue</w:t>
      </w:r>
      <w:r>
        <w:rPr>
          <w:color w:val="1E2F46"/>
          <w:spacing w:val="40"/>
        </w:rPr>
        <w:t> </w:t>
      </w:r>
      <w:r>
        <w:rPr>
          <w:color w:val="1E2F46"/>
        </w:rPr>
        <w:t>luminose cupole azzurre che risaltano sul tessuto architettonico circostante. Pranzo in un ristorante locale. Nel pomeriggio, proseguimento della visita con i mercati</w:t>
      </w:r>
      <w:r>
        <w:rPr>
          <w:color w:val="1E2F46"/>
          <w:spacing w:val="40"/>
        </w:rPr>
        <w:t> </w:t>
      </w:r>
      <w:r>
        <w:rPr>
          <w:color w:val="1E2F46"/>
        </w:rPr>
        <w:t>coperti</w:t>
      </w:r>
      <w:r>
        <w:rPr>
          <w:color w:val="1E2F46"/>
          <w:spacing w:val="-7"/>
        </w:rPr>
        <w:t> </w:t>
      </w:r>
      <w:r>
        <w:rPr>
          <w:color w:val="1E2F46"/>
        </w:rPr>
        <w:t>di</w:t>
      </w:r>
      <w:r>
        <w:rPr>
          <w:color w:val="1E2F46"/>
          <w:spacing w:val="-7"/>
        </w:rPr>
        <w:t> </w:t>
      </w:r>
      <w:r>
        <w:rPr>
          <w:color w:val="1E2F46"/>
        </w:rPr>
        <w:t>Bukhara,</w:t>
      </w:r>
      <w:r>
        <w:rPr>
          <w:color w:val="1E2F46"/>
          <w:spacing w:val="-6"/>
        </w:rPr>
        <w:t> </w:t>
      </w:r>
      <w:r>
        <w:rPr>
          <w:color w:val="1E2F46"/>
        </w:rPr>
        <w:t>risalenti</w:t>
      </w:r>
      <w:r>
        <w:rPr>
          <w:color w:val="1E2F46"/>
          <w:spacing w:val="-7"/>
        </w:rPr>
        <w:t> </w:t>
      </w:r>
      <w:r>
        <w:rPr>
          <w:color w:val="1E2F46"/>
        </w:rPr>
        <w:t>al</w:t>
      </w:r>
      <w:r>
        <w:rPr>
          <w:color w:val="1E2F46"/>
          <w:spacing w:val="-7"/>
        </w:rPr>
        <w:t> </w:t>
      </w:r>
      <w:r>
        <w:rPr>
          <w:color w:val="1E2F46"/>
        </w:rPr>
        <w:t>XVI</w:t>
      </w:r>
      <w:r>
        <w:rPr>
          <w:color w:val="1E2F46"/>
          <w:spacing w:val="-6"/>
        </w:rPr>
        <w:t> </w:t>
      </w:r>
      <w:r>
        <w:rPr>
          <w:color w:val="1E2F46"/>
        </w:rPr>
        <w:t>secolo:</w:t>
      </w:r>
      <w:r>
        <w:rPr>
          <w:color w:val="1E2F46"/>
          <w:spacing w:val="-6"/>
        </w:rPr>
        <w:t> </w:t>
      </w:r>
      <w:r>
        <w:rPr>
          <w:color w:val="1E2F46"/>
        </w:rPr>
        <w:t>il</w:t>
      </w:r>
      <w:r>
        <w:rPr>
          <w:color w:val="1E2F46"/>
          <w:spacing w:val="-7"/>
        </w:rPr>
        <w:t> </w:t>
      </w:r>
      <w:r>
        <w:rPr>
          <w:color w:val="1E2F46"/>
        </w:rPr>
        <w:t>Toki-Zargaron,</w:t>
      </w:r>
      <w:r>
        <w:rPr>
          <w:color w:val="1E2F46"/>
          <w:spacing w:val="-6"/>
        </w:rPr>
        <w:t> </w:t>
      </w:r>
      <w:r>
        <w:rPr>
          <w:color w:val="1E2F46"/>
        </w:rPr>
        <w:t>antico</w:t>
      </w:r>
      <w:r>
        <w:rPr>
          <w:color w:val="1E2F46"/>
          <w:spacing w:val="-7"/>
        </w:rPr>
        <w:t> </w:t>
      </w:r>
      <w:r>
        <w:rPr>
          <w:color w:val="1E2F46"/>
        </w:rPr>
        <w:t>mercato</w:t>
      </w:r>
      <w:r>
        <w:rPr>
          <w:color w:val="1E2F46"/>
          <w:spacing w:val="-7"/>
        </w:rPr>
        <w:t> </w:t>
      </w:r>
      <w:r>
        <w:rPr>
          <w:color w:val="1E2F46"/>
        </w:rPr>
        <w:t>dei</w:t>
      </w:r>
      <w:r>
        <w:rPr>
          <w:color w:val="1E2F46"/>
          <w:spacing w:val="-7"/>
        </w:rPr>
        <w:t> </w:t>
      </w:r>
      <w:r>
        <w:rPr>
          <w:color w:val="1E2F46"/>
        </w:rPr>
        <w:t>gioiellieri,</w:t>
      </w:r>
      <w:r>
        <w:rPr>
          <w:color w:val="1E2F46"/>
          <w:spacing w:val="-6"/>
        </w:rPr>
        <w:t> </w:t>
      </w:r>
      <w:r>
        <w:rPr>
          <w:color w:val="1E2F46"/>
        </w:rPr>
        <w:t>il</w:t>
      </w:r>
      <w:r>
        <w:rPr>
          <w:color w:val="1E2F46"/>
          <w:spacing w:val="-7"/>
        </w:rPr>
        <w:t> </w:t>
      </w:r>
      <w:r>
        <w:rPr>
          <w:color w:val="1E2F46"/>
        </w:rPr>
        <w:t>Toki-Telpak-Furushon,</w:t>
      </w:r>
      <w:r>
        <w:rPr>
          <w:color w:val="1E2F46"/>
          <w:spacing w:val="-6"/>
        </w:rPr>
        <w:t> </w:t>
      </w:r>
      <w:r>
        <w:rPr>
          <w:color w:val="1E2F46"/>
        </w:rPr>
        <w:t>tradizionalmente</w:t>
      </w:r>
      <w:r>
        <w:rPr>
          <w:color w:val="1E2F46"/>
          <w:spacing w:val="-6"/>
        </w:rPr>
        <w:t> </w:t>
      </w:r>
      <w:r>
        <w:rPr>
          <w:color w:val="1E2F46"/>
        </w:rPr>
        <w:t>dedicato</w:t>
      </w:r>
      <w:r>
        <w:rPr>
          <w:color w:val="1E2F46"/>
          <w:spacing w:val="-7"/>
        </w:rPr>
        <w:t> </w:t>
      </w:r>
      <w:r>
        <w:rPr>
          <w:color w:val="1E2F46"/>
        </w:rPr>
        <w:t>alla</w:t>
      </w:r>
      <w:r>
        <w:rPr>
          <w:color w:val="1E2F46"/>
          <w:spacing w:val="-7"/>
        </w:rPr>
        <w:t> </w:t>
      </w:r>
      <w:r>
        <w:rPr>
          <w:color w:val="1E2F46"/>
        </w:rPr>
        <w:t>vendita</w:t>
      </w:r>
      <w:r>
        <w:rPr>
          <w:color w:val="1E2F46"/>
          <w:spacing w:val="-7"/>
        </w:rPr>
        <w:t> </w:t>
      </w:r>
      <w:r>
        <w:rPr>
          <w:color w:val="1E2F46"/>
        </w:rPr>
        <w:t>dei</w:t>
      </w:r>
      <w:r>
        <w:rPr>
          <w:color w:val="1E2F46"/>
          <w:spacing w:val="-7"/>
        </w:rPr>
        <w:t> </w:t>
      </w:r>
      <w:r>
        <w:rPr>
          <w:color w:val="1E2F46"/>
        </w:rPr>
        <w:t>copricapi,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40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Toki-Sarrafon,</w:t>
      </w:r>
      <w:r>
        <w:rPr>
          <w:color w:val="1E2F46"/>
          <w:spacing w:val="-3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4"/>
        </w:rPr>
        <w:t> </w:t>
      </w:r>
      <w:r>
        <w:rPr>
          <w:color w:val="1E2F46"/>
        </w:rPr>
        <w:t>mercato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cambiavalute.</w:t>
      </w:r>
      <w:r>
        <w:rPr>
          <w:color w:val="1E2F46"/>
          <w:spacing w:val="-4"/>
        </w:rPr>
        <w:t> </w:t>
      </w:r>
      <w:r>
        <w:rPr>
          <w:color w:val="1E2F46"/>
        </w:rPr>
        <w:t>Si</w:t>
      </w:r>
      <w:r>
        <w:rPr>
          <w:color w:val="1E2F46"/>
          <w:spacing w:val="-4"/>
        </w:rPr>
        <w:t> </w:t>
      </w:r>
      <w:r>
        <w:rPr>
          <w:color w:val="1E2F46"/>
        </w:rPr>
        <w:t>prosegue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Madrassa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Ulugbek,</w:t>
      </w:r>
      <w:r>
        <w:rPr>
          <w:color w:val="1E2F46"/>
          <w:spacing w:val="-3"/>
        </w:rPr>
        <w:t> </w:t>
      </w:r>
      <w:r>
        <w:rPr>
          <w:color w:val="1E2F46"/>
        </w:rPr>
        <w:t>costruita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1417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volere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celebre</w:t>
      </w:r>
      <w:r>
        <w:rPr>
          <w:color w:val="1E2F46"/>
          <w:spacing w:val="-3"/>
        </w:rPr>
        <w:t> </w:t>
      </w:r>
      <w:r>
        <w:rPr>
          <w:color w:val="1E2F46"/>
        </w:rPr>
        <w:t>sovrano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astronomo</w:t>
      </w:r>
      <w:r>
        <w:rPr>
          <w:color w:val="1E2F46"/>
          <w:spacing w:val="-4"/>
        </w:rPr>
        <w:t> </w:t>
      </w:r>
      <w:r>
        <w:rPr>
          <w:color w:val="1E2F46"/>
        </w:rPr>
        <w:t>Ulugbek,</w:t>
      </w:r>
      <w:r>
        <w:rPr>
          <w:color w:val="1E2F46"/>
          <w:spacing w:val="40"/>
        </w:rPr>
        <w:t> </w:t>
      </w:r>
      <w:r>
        <w:rPr>
          <w:color w:val="1E2F46"/>
        </w:rPr>
        <w:t>una</w:t>
      </w:r>
      <w:r>
        <w:rPr>
          <w:color w:val="1E2F46"/>
          <w:spacing w:val="-1"/>
        </w:rPr>
        <w:t> </w:t>
      </w:r>
      <w:r>
        <w:rPr>
          <w:color w:val="1E2F46"/>
        </w:rPr>
        <w:t>delle tre madrasse da</w:t>
      </w:r>
      <w:r>
        <w:rPr>
          <w:color w:val="1E2F46"/>
          <w:spacing w:val="-1"/>
        </w:rPr>
        <w:t> </w:t>
      </w:r>
      <w:r>
        <w:rPr>
          <w:color w:val="1E2F46"/>
        </w:rPr>
        <w:t>lui</w:t>
      </w:r>
      <w:r>
        <w:rPr>
          <w:color w:val="1E2F46"/>
          <w:spacing w:val="-1"/>
        </w:rPr>
        <w:t> </w:t>
      </w:r>
      <w:r>
        <w:rPr>
          <w:color w:val="1E2F46"/>
        </w:rPr>
        <w:t>commissionate, insieme a</w:t>
      </w:r>
      <w:r>
        <w:rPr>
          <w:color w:val="1E2F46"/>
          <w:spacing w:val="-1"/>
        </w:rPr>
        <w:t> </w:t>
      </w:r>
      <w:r>
        <w:rPr>
          <w:color w:val="1E2F46"/>
        </w:rPr>
        <w:t>quelle di</w:t>
      </w:r>
      <w:r>
        <w:rPr>
          <w:color w:val="1E2F46"/>
          <w:spacing w:val="-1"/>
        </w:rPr>
        <w:t> </w:t>
      </w:r>
      <w:r>
        <w:rPr>
          <w:color w:val="1E2F46"/>
        </w:rPr>
        <w:t>Gijduvan</w:t>
      </w:r>
      <w:r>
        <w:rPr>
          <w:color w:val="1E2F46"/>
          <w:spacing w:val="-1"/>
        </w:rPr>
        <w:t> </w:t>
      </w:r>
      <w:r>
        <w:rPr>
          <w:color w:val="1E2F46"/>
        </w:rPr>
        <w:t>e Samarcanda.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fronte si</w:t>
      </w:r>
      <w:r>
        <w:rPr>
          <w:color w:val="1E2F46"/>
          <w:spacing w:val="-1"/>
        </w:rPr>
        <w:t> </w:t>
      </w:r>
      <w:r>
        <w:rPr>
          <w:color w:val="1E2F46"/>
        </w:rPr>
        <w:t>trova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Madrassa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Abdulazizkhan, edificata</w:t>
      </w:r>
      <w:r>
        <w:rPr>
          <w:color w:val="1E2F46"/>
          <w:spacing w:val="-1"/>
        </w:rPr>
        <w:t> </w:t>
      </w:r>
      <w:r>
        <w:rPr>
          <w:color w:val="1E2F46"/>
        </w:rPr>
        <w:t>nel</w:t>
      </w:r>
      <w:r>
        <w:rPr>
          <w:color w:val="1E2F46"/>
          <w:spacing w:val="-1"/>
        </w:rPr>
        <w:t> </w:t>
      </w:r>
      <w:r>
        <w:rPr>
          <w:color w:val="1E2F46"/>
        </w:rPr>
        <w:t>1651-1652, ca-ratterizzata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raffinate</w:t>
      </w:r>
      <w:r>
        <w:rPr>
          <w:color w:val="1E2F46"/>
          <w:spacing w:val="-4"/>
        </w:rPr>
        <w:t> </w:t>
      </w:r>
      <w:r>
        <w:rPr>
          <w:color w:val="1E2F46"/>
        </w:rPr>
        <w:t>decorazioni</w:t>
      </w:r>
      <w:r>
        <w:rPr>
          <w:color w:val="1E2F46"/>
          <w:spacing w:val="-5"/>
        </w:rPr>
        <w:t> </w:t>
      </w:r>
      <w:r>
        <w:rPr>
          <w:color w:val="1E2F46"/>
        </w:rPr>
        <w:t>architettoniche.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seguire,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Moschea</w:t>
      </w:r>
      <w:r>
        <w:rPr>
          <w:color w:val="1E2F46"/>
          <w:spacing w:val="-5"/>
        </w:rPr>
        <w:t> </w:t>
      </w:r>
      <w:r>
        <w:rPr>
          <w:color w:val="1E2F46"/>
        </w:rPr>
        <w:t>Magokki</w:t>
      </w:r>
      <w:r>
        <w:rPr>
          <w:color w:val="1E2F46"/>
          <w:spacing w:val="-5"/>
        </w:rPr>
        <w:t> </w:t>
      </w:r>
      <w:r>
        <w:rPr>
          <w:color w:val="1E2F46"/>
        </w:rPr>
        <w:t>Attori,</w:t>
      </w:r>
      <w:r>
        <w:rPr>
          <w:color w:val="1E2F46"/>
          <w:spacing w:val="-4"/>
        </w:rPr>
        <w:t> </w:t>
      </w:r>
      <w:r>
        <w:rPr>
          <w:color w:val="1E2F46"/>
        </w:rPr>
        <w:t>risalente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periodo</w:t>
      </w:r>
      <w:r>
        <w:rPr>
          <w:color w:val="1E2F46"/>
          <w:spacing w:val="-5"/>
        </w:rPr>
        <w:t> </w:t>
      </w:r>
      <w:r>
        <w:rPr>
          <w:color w:val="1E2F46"/>
        </w:rPr>
        <w:t>compreso</w:t>
      </w:r>
      <w:r>
        <w:rPr>
          <w:color w:val="1E2F46"/>
          <w:spacing w:val="-5"/>
        </w:rPr>
        <w:t> </w:t>
      </w:r>
      <w:r>
        <w:rPr>
          <w:color w:val="1E2F46"/>
        </w:rPr>
        <w:t>tra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XII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XVI</w:t>
      </w:r>
      <w:r>
        <w:rPr>
          <w:color w:val="1E2F46"/>
          <w:spacing w:val="-4"/>
        </w:rPr>
        <w:t> </w:t>
      </w:r>
      <w:r>
        <w:rPr>
          <w:color w:val="1E2F46"/>
        </w:rPr>
        <w:t>secolo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considerata</w:t>
      </w:r>
      <w:r>
        <w:rPr>
          <w:color w:val="1E2F46"/>
          <w:spacing w:val="40"/>
        </w:rPr>
        <w:t> </w:t>
      </w:r>
      <w:r>
        <w:rPr>
          <w:color w:val="1E2F46"/>
        </w:rPr>
        <w:t>una delle moschee più antiche della regione, particolarmente significativa per la sua storia e per l’atmosfera spirituale che la caratterizza. La visita prosegue presso il</w:t>
      </w:r>
      <w:r>
        <w:rPr>
          <w:color w:val="1E2F46"/>
          <w:spacing w:val="40"/>
        </w:rPr>
        <w:t> </w:t>
      </w:r>
      <w:r>
        <w:rPr>
          <w:color w:val="1E2F46"/>
        </w:rPr>
        <w:t>Complesso Lyabi Hauz, una delle piazze più caratteristiche e suggestive di Bukhara, realizzata intorno a una grande vasca nel 1620. Il nome Lyabi Hauz significa infatti</w:t>
      </w:r>
      <w:r>
        <w:rPr>
          <w:color w:val="1E2F46"/>
          <w:spacing w:val="40"/>
        </w:rPr>
        <w:t> </w:t>
      </w:r>
      <w:r>
        <w:rPr>
          <w:color w:val="1E2F46"/>
        </w:rPr>
        <w:t>“vicino</w:t>
      </w:r>
      <w:r>
        <w:rPr>
          <w:color w:val="1E2F46"/>
          <w:spacing w:val="-1"/>
        </w:rPr>
        <w:t> </w:t>
      </w:r>
      <w:r>
        <w:rPr>
          <w:color w:val="1E2F46"/>
        </w:rPr>
        <w:t>alla</w:t>
      </w:r>
      <w:r>
        <w:rPr>
          <w:color w:val="1E2F46"/>
          <w:spacing w:val="-1"/>
        </w:rPr>
        <w:t> </w:t>
      </w:r>
      <w:r>
        <w:rPr>
          <w:color w:val="1E2F46"/>
        </w:rPr>
        <w:t>vasca”.</w:t>
      </w:r>
      <w:r>
        <w:rPr>
          <w:color w:val="1E2F46"/>
          <w:spacing w:val="-1"/>
        </w:rPr>
        <w:t> </w:t>
      </w:r>
      <w:r>
        <w:rPr>
          <w:color w:val="1E2F46"/>
        </w:rPr>
        <w:t>Circondato</w:t>
      </w:r>
      <w:r>
        <w:rPr>
          <w:color w:val="1E2F46"/>
          <w:spacing w:val="-1"/>
        </w:rPr>
        <w:t> </w:t>
      </w:r>
      <w:r>
        <w:rPr>
          <w:color w:val="1E2F46"/>
        </w:rPr>
        <w:t>da</w:t>
      </w:r>
      <w:r>
        <w:rPr>
          <w:color w:val="1E2F46"/>
          <w:spacing w:val="-1"/>
        </w:rPr>
        <w:t> </w:t>
      </w:r>
      <w:r>
        <w:rPr>
          <w:color w:val="1E2F46"/>
        </w:rPr>
        <w:t>antichi</w:t>
      </w:r>
      <w:r>
        <w:rPr>
          <w:color w:val="1E2F46"/>
          <w:spacing w:val="-1"/>
        </w:rPr>
        <w:t> </w:t>
      </w:r>
      <w:r>
        <w:rPr>
          <w:color w:val="1E2F46"/>
        </w:rPr>
        <w:t>gelsi</w:t>
      </w:r>
      <w:r>
        <w:rPr>
          <w:color w:val="1E2F46"/>
          <w:spacing w:val="-1"/>
        </w:rPr>
        <w:t> </w:t>
      </w:r>
      <w:r>
        <w:rPr>
          <w:color w:val="1E2F46"/>
        </w:rPr>
        <w:t>e caratterizzato</w:t>
      </w:r>
      <w:r>
        <w:rPr>
          <w:color w:val="1E2F46"/>
          <w:spacing w:val="-1"/>
        </w:rPr>
        <w:t> </w:t>
      </w:r>
      <w:r>
        <w:rPr>
          <w:color w:val="1E2F46"/>
        </w:rPr>
        <w:t>da</w:t>
      </w:r>
      <w:r>
        <w:rPr>
          <w:color w:val="1E2F46"/>
          <w:spacing w:val="-1"/>
        </w:rPr>
        <w:t> </w:t>
      </w:r>
      <w:r>
        <w:rPr>
          <w:color w:val="1E2F46"/>
        </w:rPr>
        <w:t>un’atmosfera</w:t>
      </w:r>
      <w:r>
        <w:rPr>
          <w:color w:val="1E2F46"/>
          <w:spacing w:val="-1"/>
        </w:rPr>
        <w:t> </w:t>
      </w:r>
      <w:r>
        <w:rPr>
          <w:color w:val="1E2F46"/>
        </w:rPr>
        <w:t>particolarmente tranquilla, il</w:t>
      </w:r>
      <w:r>
        <w:rPr>
          <w:color w:val="1E2F46"/>
          <w:spacing w:val="-1"/>
        </w:rPr>
        <w:t> </w:t>
      </w:r>
      <w:r>
        <w:rPr>
          <w:color w:val="1E2F46"/>
        </w:rPr>
        <w:t>complesso</w:t>
      </w:r>
      <w:r>
        <w:rPr>
          <w:color w:val="1E2F46"/>
          <w:spacing w:val="-1"/>
        </w:rPr>
        <w:t> </w:t>
      </w:r>
      <w:r>
        <w:rPr>
          <w:color w:val="1E2F46"/>
        </w:rPr>
        <w:t>comprende la</w:t>
      </w:r>
      <w:r>
        <w:rPr>
          <w:color w:val="1E2F46"/>
          <w:spacing w:val="-1"/>
        </w:rPr>
        <w:t> </w:t>
      </w:r>
      <w:r>
        <w:rPr>
          <w:color w:val="1E2F46"/>
        </w:rPr>
        <w:t>Madrassa</w:t>
      </w:r>
      <w:r>
        <w:rPr>
          <w:color w:val="1E2F46"/>
          <w:spacing w:val="-1"/>
        </w:rPr>
        <w:t> </w:t>
      </w:r>
      <w:r>
        <w:rPr>
          <w:color w:val="1E2F46"/>
        </w:rPr>
        <w:t>e il</w:t>
      </w:r>
      <w:r>
        <w:rPr>
          <w:color w:val="1E2F46"/>
          <w:spacing w:val="-1"/>
        </w:rPr>
        <w:t> </w:t>
      </w:r>
      <w:r>
        <w:rPr>
          <w:color w:val="1E2F46"/>
        </w:rPr>
        <w:t>Khonako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Nadir</w:t>
      </w:r>
      <w:r>
        <w:rPr>
          <w:color w:val="1E2F46"/>
          <w:spacing w:val="40"/>
        </w:rPr>
        <w:t> </w:t>
      </w:r>
      <w:r>
        <w:rPr>
          <w:color w:val="1E2F46"/>
        </w:rPr>
        <w:t>Divan Begi, edificati tra il 1620 e il 1622, e la Madrassa Kukeldash. In serata, possibilità di assistere a uno spettacolo folkloristico tradizionale presso la Madrassa di</w:t>
      </w:r>
      <w:r>
        <w:rPr>
          <w:color w:val="1E2F46"/>
          <w:spacing w:val="40"/>
        </w:rPr>
        <w:t> </w:t>
      </w:r>
      <w:r>
        <w:rPr>
          <w:color w:val="1E2F46"/>
        </w:rPr>
        <w:t>Nadir Divan Begi, occasione per conoscere più da vicino le espressioni artistiche e culturali della tradizione uzbeka. Cena in un ristorante locale. Pernottamento in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albergo.</w:t>
      </w:r>
    </w:p>
    <w:p>
      <w:pPr>
        <w:pStyle w:val="BodyText"/>
        <w:spacing w:before="3"/>
      </w:pPr>
    </w:p>
    <w:p>
      <w:pPr>
        <w:spacing w:line="194" w:lineRule="exact" w:before="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5°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Giornno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14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giugno: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BUKHARA 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SHAHRISABZ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 </w:t>
      </w:r>
      <w:r>
        <w:rPr>
          <w:b/>
          <w:color w:val="1E2F46"/>
          <w:spacing w:val="-2"/>
          <w:sz w:val="16"/>
        </w:rPr>
        <w:t>SAMARCANDA</w:t>
      </w:r>
    </w:p>
    <w:p>
      <w:pPr>
        <w:pStyle w:val="BodyText"/>
        <w:spacing w:line="235" w:lineRule="auto" w:before="1"/>
        <w:ind w:left="141" w:right="168"/>
      </w:pPr>
      <w:r>
        <w:rPr>
          <w:color w:val="1E2F46"/>
        </w:rPr>
        <w:t>Colazione in hotel. Partenza in direzione di Samarcanda, con itinerario attraverso Shahrisabz, antica città situata a sud di Samarcanda e luogo natale di Amir Temur,</w:t>
      </w:r>
      <w:r>
        <w:rPr>
          <w:color w:val="1E2F46"/>
          <w:spacing w:val="40"/>
        </w:rPr>
        <w:t> </w:t>
      </w:r>
      <w:r>
        <w:rPr>
          <w:color w:val="1E2F46"/>
        </w:rPr>
        <w:t>una</w:t>
      </w:r>
      <w:r>
        <w:rPr>
          <w:color w:val="1E2F46"/>
          <w:spacing w:val="-1"/>
        </w:rPr>
        <w:t> </w:t>
      </w:r>
      <w:r>
        <w:rPr>
          <w:color w:val="1E2F46"/>
        </w:rPr>
        <w:t>delle figure più</w:t>
      </w:r>
      <w:r>
        <w:rPr>
          <w:color w:val="1E2F46"/>
          <w:spacing w:val="-1"/>
        </w:rPr>
        <w:t> </w:t>
      </w:r>
      <w:r>
        <w:rPr>
          <w:color w:val="1E2F46"/>
        </w:rPr>
        <w:t>importanti</w:t>
      </w:r>
      <w:r>
        <w:rPr>
          <w:color w:val="1E2F46"/>
          <w:spacing w:val="-1"/>
        </w:rPr>
        <w:t> </w:t>
      </w:r>
      <w:r>
        <w:rPr>
          <w:color w:val="1E2F46"/>
        </w:rPr>
        <w:t>della</w:t>
      </w:r>
      <w:r>
        <w:rPr>
          <w:color w:val="1E2F46"/>
          <w:spacing w:val="-1"/>
        </w:rPr>
        <w:t> </w:t>
      </w:r>
      <w:r>
        <w:rPr>
          <w:color w:val="1E2F46"/>
        </w:rPr>
        <w:t>storia</w:t>
      </w:r>
      <w:r>
        <w:rPr>
          <w:color w:val="1E2F46"/>
          <w:spacing w:val="-1"/>
        </w:rPr>
        <w:t> </w:t>
      </w:r>
      <w:r>
        <w:rPr>
          <w:color w:val="1E2F46"/>
        </w:rPr>
        <w:t>dell’Asia</w:t>
      </w:r>
      <w:r>
        <w:rPr>
          <w:color w:val="1E2F46"/>
          <w:spacing w:val="-1"/>
        </w:rPr>
        <w:t> </w:t>
      </w:r>
      <w:r>
        <w:rPr>
          <w:color w:val="1E2F46"/>
        </w:rPr>
        <w:t>Centrale.</w:t>
      </w:r>
      <w:r>
        <w:rPr>
          <w:color w:val="1E2F46"/>
          <w:spacing w:val="-1"/>
        </w:rPr>
        <w:t> </w:t>
      </w:r>
      <w:r>
        <w:rPr>
          <w:color w:val="1E2F46"/>
        </w:rPr>
        <w:t>All’arrivo</w:t>
      </w:r>
      <w:r>
        <w:rPr>
          <w:color w:val="1E2F46"/>
          <w:spacing w:val="-1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Shahrisabz, visita</w:t>
      </w:r>
      <w:r>
        <w:rPr>
          <w:color w:val="1E2F46"/>
          <w:spacing w:val="-1"/>
        </w:rPr>
        <w:t> </w:t>
      </w:r>
      <w:r>
        <w:rPr>
          <w:color w:val="1E2F46"/>
        </w:rPr>
        <w:t>dei</w:t>
      </w:r>
      <w:r>
        <w:rPr>
          <w:color w:val="1E2F46"/>
          <w:spacing w:val="-1"/>
        </w:rPr>
        <w:t> </w:t>
      </w:r>
      <w:r>
        <w:rPr>
          <w:color w:val="1E2F46"/>
        </w:rPr>
        <w:t>principali</w:t>
      </w:r>
      <w:r>
        <w:rPr>
          <w:color w:val="1E2F46"/>
          <w:spacing w:val="-1"/>
        </w:rPr>
        <w:t> </w:t>
      </w:r>
      <w:r>
        <w:rPr>
          <w:color w:val="1E2F46"/>
        </w:rPr>
        <w:t>monumenti</w:t>
      </w:r>
      <w:r>
        <w:rPr>
          <w:color w:val="1E2F46"/>
          <w:spacing w:val="-1"/>
        </w:rPr>
        <w:t> </w:t>
      </w:r>
      <w:r>
        <w:rPr>
          <w:color w:val="1E2F46"/>
        </w:rPr>
        <w:t>della</w:t>
      </w:r>
      <w:r>
        <w:rPr>
          <w:color w:val="1E2F46"/>
          <w:spacing w:val="-1"/>
        </w:rPr>
        <w:t> </w:t>
      </w:r>
      <w:r>
        <w:rPr>
          <w:color w:val="1E2F46"/>
        </w:rPr>
        <w:t>città.</w:t>
      </w:r>
      <w:r>
        <w:rPr>
          <w:color w:val="1E2F46"/>
          <w:spacing w:val="-1"/>
        </w:rPr>
        <w:t> </w:t>
      </w:r>
      <w:r>
        <w:rPr>
          <w:color w:val="1E2F46"/>
        </w:rPr>
        <w:t>Si</w:t>
      </w:r>
      <w:r>
        <w:rPr>
          <w:color w:val="1E2F46"/>
          <w:spacing w:val="-1"/>
        </w:rPr>
        <w:t> </w:t>
      </w:r>
      <w:r>
        <w:rPr>
          <w:color w:val="1E2F46"/>
        </w:rPr>
        <w:t>inizia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1"/>
        </w:rPr>
        <w:t> </w:t>
      </w:r>
      <w:r>
        <w:rPr>
          <w:color w:val="1E2F46"/>
        </w:rPr>
        <w:t>Ak Saray, il</w:t>
      </w:r>
      <w:r>
        <w:rPr>
          <w:color w:val="1E2F46"/>
          <w:spacing w:val="-1"/>
        </w:rPr>
        <w:t> </w:t>
      </w:r>
      <w:r>
        <w:rPr>
          <w:color w:val="1E2F46"/>
        </w:rPr>
        <w:t>“Palazzo</w:t>
      </w:r>
      <w:r>
        <w:rPr>
          <w:color w:val="1E2F46"/>
          <w:spacing w:val="40"/>
        </w:rPr>
        <w:t> </w:t>
      </w:r>
      <w:r>
        <w:rPr>
          <w:color w:val="1E2F46"/>
        </w:rPr>
        <w:t>Bianco”, costruito</w:t>
      </w:r>
      <w:r>
        <w:rPr>
          <w:color w:val="1E2F46"/>
          <w:spacing w:val="-1"/>
        </w:rPr>
        <w:t> </w:t>
      </w:r>
      <w:r>
        <w:rPr>
          <w:color w:val="1E2F46"/>
        </w:rPr>
        <w:t>tra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XIV</w:t>
      </w:r>
      <w:r>
        <w:rPr>
          <w:color w:val="1E2F46"/>
          <w:spacing w:val="-1"/>
        </w:rPr>
        <w:t> </w:t>
      </w:r>
      <w:r>
        <w:rPr>
          <w:color w:val="1E2F46"/>
        </w:rPr>
        <w:t>e il</w:t>
      </w:r>
      <w:r>
        <w:rPr>
          <w:color w:val="1E2F46"/>
          <w:spacing w:val="-1"/>
        </w:rPr>
        <w:t> </w:t>
      </w:r>
      <w:r>
        <w:rPr>
          <w:color w:val="1E2F46"/>
        </w:rPr>
        <w:t>XV</w:t>
      </w:r>
      <w:r>
        <w:rPr>
          <w:color w:val="1E2F46"/>
          <w:spacing w:val="-1"/>
        </w:rPr>
        <w:t> </w:t>
      </w:r>
      <w:r>
        <w:rPr>
          <w:color w:val="1E2F46"/>
        </w:rPr>
        <w:t>secolo</w:t>
      </w:r>
      <w:r>
        <w:rPr>
          <w:color w:val="1E2F46"/>
          <w:spacing w:val="-1"/>
        </w:rPr>
        <w:t> </w:t>
      </w:r>
      <w:r>
        <w:rPr>
          <w:color w:val="1E2F46"/>
        </w:rPr>
        <w:t>come residenza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Amir Temur.</w:t>
      </w:r>
      <w:r>
        <w:rPr>
          <w:color w:val="1E2F46"/>
          <w:spacing w:val="-1"/>
        </w:rPr>
        <w:t> </w:t>
      </w:r>
      <w:r>
        <w:rPr>
          <w:color w:val="1E2F46"/>
        </w:rPr>
        <w:t>Dell’antico</w:t>
      </w:r>
      <w:r>
        <w:rPr>
          <w:color w:val="1E2F46"/>
          <w:spacing w:val="-1"/>
        </w:rPr>
        <w:t> </w:t>
      </w:r>
      <w:r>
        <w:rPr>
          <w:color w:val="1E2F46"/>
        </w:rPr>
        <w:t>palazzo</w:t>
      </w:r>
      <w:r>
        <w:rPr>
          <w:color w:val="1E2F46"/>
          <w:spacing w:val="-1"/>
        </w:rPr>
        <w:t> </w:t>
      </w:r>
      <w:r>
        <w:rPr>
          <w:color w:val="1E2F46"/>
        </w:rPr>
        <w:t>rimangono</w:t>
      </w:r>
      <w:r>
        <w:rPr>
          <w:color w:val="1E2F46"/>
          <w:spacing w:val="-1"/>
        </w:rPr>
        <w:t> </w:t>
      </w:r>
      <w:r>
        <w:rPr>
          <w:color w:val="1E2F46"/>
        </w:rPr>
        <w:t>oggi</w:t>
      </w:r>
      <w:r>
        <w:rPr>
          <w:color w:val="1E2F46"/>
          <w:spacing w:val="-1"/>
        </w:rPr>
        <w:t> </w:t>
      </w:r>
      <w:r>
        <w:rPr>
          <w:color w:val="1E2F46"/>
        </w:rPr>
        <w:t>le imponenti</w:t>
      </w:r>
      <w:r>
        <w:rPr>
          <w:color w:val="1E2F46"/>
          <w:spacing w:val="-1"/>
        </w:rPr>
        <w:t> </w:t>
      </w:r>
      <w:r>
        <w:rPr>
          <w:color w:val="1E2F46"/>
        </w:rPr>
        <w:t>rovine del</w:t>
      </w:r>
      <w:r>
        <w:rPr>
          <w:color w:val="1E2F46"/>
          <w:spacing w:val="-1"/>
        </w:rPr>
        <w:t> </w:t>
      </w:r>
      <w:r>
        <w:rPr>
          <w:color w:val="1E2F46"/>
        </w:rPr>
        <w:t>portale d’ingresso, che raggiun-geva quasi 40 metri di altezza e permette di intuire le straordinarie dimensioni dell’edificio originario. Le strutture conservate sono impreziosite da raffinati mosaici</w:t>
      </w:r>
      <w:r>
        <w:rPr>
          <w:color w:val="1E2F46"/>
          <w:spacing w:val="40"/>
        </w:rPr>
        <w:t> </w:t>
      </w:r>
      <w:r>
        <w:rPr>
          <w:color w:val="1E2F46"/>
        </w:rPr>
        <w:t>decorativi.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visita</w:t>
      </w:r>
      <w:r>
        <w:rPr>
          <w:color w:val="1E2F46"/>
          <w:spacing w:val="-1"/>
        </w:rPr>
        <w:t> </w:t>
      </w:r>
      <w:r>
        <w:rPr>
          <w:color w:val="1E2F46"/>
        </w:rPr>
        <w:t>prosegue con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complesso</w:t>
      </w:r>
      <w:r>
        <w:rPr>
          <w:color w:val="1E2F46"/>
          <w:spacing w:val="-1"/>
        </w:rPr>
        <w:t> </w:t>
      </w:r>
      <w:r>
        <w:rPr>
          <w:color w:val="1E2F46"/>
        </w:rPr>
        <w:t>Dorus</w:t>
      </w:r>
      <w:r>
        <w:rPr>
          <w:color w:val="1E2F46"/>
          <w:spacing w:val="-1"/>
        </w:rPr>
        <w:t> </w:t>
      </w:r>
      <w:r>
        <w:rPr>
          <w:color w:val="1E2F46"/>
        </w:rPr>
        <w:t>Saodat, la</w:t>
      </w:r>
      <w:r>
        <w:rPr>
          <w:color w:val="1E2F46"/>
          <w:spacing w:val="-1"/>
        </w:rPr>
        <w:t> </w:t>
      </w:r>
      <w:r>
        <w:rPr>
          <w:color w:val="1E2F46"/>
        </w:rPr>
        <w:t>“Residenza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Potere”, che comprende il</w:t>
      </w:r>
      <w:r>
        <w:rPr>
          <w:color w:val="1E2F46"/>
          <w:spacing w:val="-1"/>
        </w:rPr>
        <w:t> </w:t>
      </w:r>
      <w:r>
        <w:rPr>
          <w:color w:val="1E2F46"/>
        </w:rPr>
        <w:t>Mausoleo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Jahongir, figlio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Amir Temur, e la</w:t>
      </w:r>
      <w:r>
        <w:rPr>
          <w:color w:val="1E2F46"/>
          <w:spacing w:val="-1"/>
        </w:rPr>
        <w:t> </w:t>
      </w:r>
      <w:r>
        <w:rPr>
          <w:color w:val="1E2F46"/>
        </w:rPr>
        <w:t>Cripta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40"/>
        </w:rPr>
        <w:t> </w:t>
      </w:r>
      <w:r>
        <w:rPr>
          <w:color w:val="1E2F46"/>
        </w:rPr>
        <w:t>Amir</w:t>
      </w:r>
      <w:r>
        <w:rPr>
          <w:color w:val="1E2F46"/>
          <w:spacing w:val="-1"/>
        </w:rPr>
        <w:t> </w:t>
      </w:r>
      <w:r>
        <w:rPr>
          <w:color w:val="1E2F46"/>
        </w:rPr>
        <w:t>Temur,</w:t>
      </w:r>
      <w:r>
        <w:rPr>
          <w:color w:val="1E2F46"/>
          <w:spacing w:val="-1"/>
        </w:rPr>
        <w:t> </w:t>
      </w:r>
      <w:r>
        <w:rPr>
          <w:color w:val="1E2F46"/>
        </w:rPr>
        <w:t>risalenti</w:t>
      </w:r>
      <w:r>
        <w:rPr>
          <w:color w:val="1E2F46"/>
          <w:spacing w:val="-2"/>
        </w:rPr>
        <w:t> </w:t>
      </w:r>
      <w:r>
        <w:rPr>
          <w:color w:val="1E2F46"/>
        </w:rPr>
        <w:t>al</w:t>
      </w:r>
      <w:r>
        <w:rPr>
          <w:color w:val="1E2F46"/>
          <w:spacing w:val="-2"/>
        </w:rPr>
        <w:t> </w:t>
      </w:r>
      <w:r>
        <w:rPr>
          <w:color w:val="1E2F46"/>
        </w:rPr>
        <w:t>XIV-XV</w:t>
      </w:r>
      <w:r>
        <w:rPr>
          <w:color w:val="1E2F46"/>
          <w:spacing w:val="-2"/>
        </w:rPr>
        <w:t> </w:t>
      </w:r>
      <w:r>
        <w:rPr>
          <w:color w:val="1E2F46"/>
        </w:rPr>
        <w:t>secolo.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2"/>
        </w:rPr>
        <w:t> </w:t>
      </w:r>
      <w:r>
        <w:rPr>
          <w:color w:val="1E2F46"/>
        </w:rPr>
        <w:t>raggiunge</w:t>
      </w:r>
      <w:r>
        <w:rPr>
          <w:color w:val="1E2F46"/>
          <w:spacing w:val="-1"/>
        </w:rPr>
        <w:t> </w:t>
      </w:r>
      <w:r>
        <w:rPr>
          <w:color w:val="1E2F46"/>
        </w:rPr>
        <w:t>quindi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complesso</w:t>
      </w:r>
      <w:r>
        <w:rPr>
          <w:color w:val="1E2F46"/>
          <w:spacing w:val="-2"/>
        </w:rPr>
        <w:t> </w:t>
      </w:r>
      <w:r>
        <w:rPr>
          <w:color w:val="1E2F46"/>
        </w:rPr>
        <w:t>Dorut</w:t>
      </w:r>
      <w:r>
        <w:rPr>
          <w:color w:val="1E2F46"/>
          <w:spacing w:val="-1"/>
        </w:rPr>
        <w:t> </w:t>
      </w:r>
      <w:r>
        <w:rPr>
          <w:color w:val="1E2F46"/>
        </w:rPr>
        <w:t>Tilovat,</w:t>
      </w:r>
      <w:r>
        <w:rPr>
          <w:color w:val="1E2F46"/>
          <w:spacing w:val="-1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comprende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Moschea</w:t>
      </w:r>
      <w:r>
        <w:rPr>
          <w:color w:val="1E2F46"/>
          <w:spacing w:val="-2"/>
        </w:rPr>
        <w:t> </w:t>
      </w:r>
      <w:r>
        <w:rPr>
          <w:color w:val="1E2F46"/>
        </w:rPr>
        <w:t>Kuk</w:t>
      </w:r>
      <w:r>
        <w:rPr>
          <w:color w:val="1E2F46"/>
          <w:spacing w:val="-1"/>
        </w:rPr>
        <w:t> </w:t>
      </w:r>
      <w:r>
        <w:rPr>
          <w:color w:val="1E2F46"/>
        </w:rPr>
        <w:t>Gumbaz,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2"/>
        </w:rPr>
        <w:t> </w:t>
      </w:r>
      <w:r>
        <w:rPr>
          <w:color w:val="1E2F46"/>
        </w:rPr>
        <w:t>“Cupola</w:t>
      </w:r>
      <w:r>
        <w:rPr>
          <w:color w:val="1E2F46"/>
          <w:spacing w:val="-2"/>
        </w:rPr>
        <w:t> </w:t>
      </w:r>
      <w:r>
        <w:rPr>
          <w:color w:val="1E2F46"/>
        </w:rPr>
        <w:t>Blu”,</w:t>
      </w:r>
      <w:r>
        <w:rPr>
          <w:color w:val="1E2F46"/>
          <w:spacing w:val="-1"/>
        </w:rPr>
        <w:t> </w:t>
      </w:r>
      <w:r>
        <w:rPr>
          <w:color w:val="1E2F46"/>
        </w:rPr>
        <w:t>risalente</w:t>
      </w:r>
      <w:r>
        <w:rPr>
          <w:color w:val="1E2F46"/>
          <w:spacing w:val="-1"/>
        </w:rPr>
        <w:t> </w:t>
      </w:r>
      <w:r>
        <w:rPr>
          <w:color w:val="1E2F46"/>
        </w:rPr>
        <w:t>al</w:t>
      </w:r>
      <w:r>
        <w:rPr>
          <w:color w:val="1E2F46"/>
          <w:spacing w:val="-2"/>
        </w:rPr>
        <w:t> </w:t>
      </w:r>
      <w:r>
        <w:rPr>
          <w:color w:val="1E2F46"/>
        </w:rPr>
        <w:t>XV</w:t>
      </w:r>
      <w:r>
        <w:rPr>
          <w:color w:val="1E2F46"/>
          <w:spacing w:val="-2"/>
        </w:rPr>
        <w:t> </w:t>
      </w:r>
      <w:r>
        <w:rPr>
          <w:color w:val="1E2F46"/>
        </w:rPr>
        <w:t>secolo,</w:t>
      </w:r>
      <w:r>
        <w:rPr>
          <w:color w:val="1E2F46"/>
          <w:spacing w:val="40"/>
        </w:rPr>
        <w:t> </w:t>
      </w:r>
      <w:r>
        <w:rPr>
          <w:color w:val="1E2F46"/>
        </w:rPr>
        <w:t>il Mausoleo di Shamsiddin Kulyal, del XIV secolo, e il Mausoleo Gumbazi Saidon, risalente al XV secolo. Pranzo in un ristorante locale a Shahrisabz. Nel pomeriggio,</w:t>
      </w:r>
      <w:r>
        <w:rPr>
          <w:color w:val="1E2F46"/>
          <w:spacing w:val="40"/>
        </w:rPr>
        <w:t> </w:t>
      </w:r>
      <w:r>
        <w:rPr>
          <w:color w:val="1E2F46"/>
        </w:rPr>
        <w:t>proseguimento del viaggio verso Samarcanda, una delle città più antiche e celebri del mondo. La sua posizione strategica lungo la Via della Seta, principale arteria</w:t>
      </w:r>
      <w:r>
        <w:rPr>
          <w:color w:val="1E2F46"/>
          <w:spacing w:val="40"/>
        </w:rPr>
        <w:t> </w:t>
      </w:r>
      <w:r>
        <w:rPr>
          <w:color w:val="1E2F46"/>
        </w:rPr>
        <w:t>commerciale terrestre tra la Cina e l’Europa, ne ha favorito lo sviluppo e la prosperità nel corso dei secoli. Fondata intorno al 700 a.C., Samarcanda era già capitale</w:t>
      </w:r>
      <w:r>
        <w:rPr>
          <w:color w:val="1E2F46"/>
          <w:spacing w:val="40"/>
        </w:rPr>
        <w:t> </w:t>
      </w:r>
      <w:r>
        <w:rPr>
          <w:color w:val="1E2F46"/>
        </w:rPr>
        <w:t>della Sogdiana sotto gli Achemenidi di Persia quando fu conquistata da Alessandro Magno nel 329 a.C. Nel corso della sua lunga storia, la città fu interessata dalle</w:t>
      </w:r>
      <w:r>
        <w:rPr>
          <w:color w:val="1E2F46"/>
          <w:spacing w:val="40"/>
        </w:rPr>
        <w:t> </w:t>
      </w:r>
      <w:r>
        <w:rPr>
          <w:color w:val="1E2F46"/>
        </w:rPr>
        <w:t>conquiste</w:t>
      </w:r>
      <w:r>
        <w:rPr>
          <w:color w:val="1E2F46"/>
          <w:spacing w:val="-5"/>
        </w:rPr>
        <w:t> </w:t>
      </w:r>
      <w:r>
        <w:rPr>
          <w:color w:val="1E2F46"/>
        </w:rPr>
        <w:t>arabe,</w:t>
      </w:r>
      <w:r>
        <w:rPr>
          <w:color w:val="1E2F46"/>
          <w:spacing w:val="-5"/>
        </w:rPr>
        <w:t> </w:t>
      </w:r>
      <w:r>
        <w:rPr>
          <w:color w:val="1E2F46"/>
        </w:rPr>
        <w:t>dall’espansione</w:t>
      </w:r>
      <w:r>
        <w:rPr>
          <w:color w:val="1E2F46"/>
          <w:spacing w:val="-5"/>
        </w:rPr>
        <w:t> </w:t>
      </w:r>
      <w:r>
        <w:rPr>
          <w:color w:val="1E2F46"/>
        </w:rPr>
        <w:t>mongola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Gengis</w:t>
      </w:r>
      <w:r>
        <w:rPr>
          <w:color w:val="1E2F46"/>
          <w:spacing w:val="-6"/>
        </w:rPr>
        <w:t> </w:t>
      </w:r>
      <w:r>
        <w:rPr>
          <w:color w:val="1E2F46"/>
        </w:rPr>
        <w:t>Khan</w:t>
      </w:r>
      <w:r>
        <w:rPr>
          <w:color w:val="1E2F46"/>
          <w:spacing w:val="-6"/>
        </w:rPr>
        <w:t> </w:t>
      </w:r>
      <w:r>
        <w:rPr>
          <w:color w:val="1E2F46"/>
        </w:rPr>
        <w:t>e,</w:t>
      </w:r>
      <w:r>
        <w:rPr>
          <w:color w:val="1E2F46"/>
          <w:spacing w:val="-5"/>
        </w:rPr>
        <w:t> </w:t>
      </w:r>
      <w:r>
        <w:rPr>
          <w:color w:val="1E2F46"/>
        </w:rPr>
        <w:t>successivamente,</w:t>
      </w:r>
      <w:r>
        <w:rPr>
          <w:color w:val="1E2F46"/>
          <w:spacing w:val="-5"/>
        </w:rPr>
        <w:t> </w:t>
      </w:r>
      <w:r>
        <w:rPr>
          <w:color w:val="1E2F46"/>
        </w:rPr>
        <w:t>dal</w:t>
      </w:r>
      <w:r>
        <w:rPr>
          <w:color w:val="1E2F46"/>
          <w:spacing w:val="-6"/>
        </w:rPr>
        <w:t> </w:t>
      </w:r>
      <w:r>
        <w:rPr>
          <w:color w:val="1E2F46"/>
        </w:rPr>
        <w:t>grande</w:t>
      </w:r>
      <w:r>
        <w:rPr>
          <w:color w:val="1E2F46"/>
          <w:spacing w:val="-5"/>
        </w:rPr>
        <w:t> </w:t>
      </w:r>
      <w:r>
        <w:rPr>
          <w:color w:val="1E2F46"/>
        </w:rPr>
        <w:t>periodo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splendore</w:t>
      </w:r>
      <w:r>
        <w:rPr>
          <w:color w:val="1E2F46"/>
          <w:spacing w:val="-5"/>
        </w:rPr>
        <w:t> </w:t>
      </w:r>
      <w:r>
        <w:rPr>
          <w:color w:val="1E2F46"/>
        </w:rPr>
        <w:t>legato</w:t>
      </w:r>
      <w:r>
        <w:rPr>
          <w:color w:val="1E2F46"/>
          <w:spacing w:val="-6"/>
        </w:rPr>
        <w:t> </w:t>
      </w:r>
      <w:r>
        <w:rPr>
          <w:color w:val="1E2F46"/>
        </w:rPr>
        <w:t>ad</w:t>
      </w:r>
      <w:r>
        <w:rPr>
          <w:color w:val="1E2F46"/>
          <w:spacing w:val="-6"/>
        </w:rPr>
        <w:t> </w:t>
      </w:r>
      <w:r>
        <w:rPr>
          <w:color w:val="1E2F46"/>
        </w:rPr>
        <w:t>Amir</w:t>
      </w:r>
      <w:r>
        <w:rPr>
          <w:color w:val="1E2F46"/>
          <w:spacing w:val="-5"/>
        </w:rPr>
        <w:t> </w:t>
      </w:r>
      <w:r>
        <w:rPr>
          <w:color w:val="1E2F46"/>
        </w:rPr>
        <w:t>Temur.</w:t>
      </w:r>
      <w:r>
        <w:rPr>
          <w:color w:val="1E2F46"/>
          <w:spacing w:val="-6"/>
        </w:rPr>
        <w:t> </w:t>
      </w:r>
      <w:r>
        <w:rPr>
          <w:color w:val="1E2F46"/>
        </w:rPr>
        <w:t>Ancora</w:t>
      </w:r>
      <w:r>
        <w:rPr>
          <w:color w:val="1E2F46"/>
          <w:spacing w:val="-6"/>
        </w:rPr>
        <w:t> </w:t>
      </w:r>
      <w:r>
        <w:rPr>
          <w:color w:val="1E2F46"/>
        </w:rPr>
        <w:t>oggi</w:t>
      </w:r>
      <w:r>
        <w:rPr>
          <w:color w:val="1E2F46"/>
          <w:spacing w:val="-6"/>
        </w:rPr>
        <w:t> </w:t>
      </w:r>
      <w:r>
        <w:rPr>
          <w:color w:val="1E2F46"/>
        </w:rPr>
        <w:t>Samarcanda</w:t>
      </w:r>
      <w:r>
        <w:rPr>
          <w:color w:val="1E2F46"/>
          <w:spacing w:val="-6"/>
        </w:rPr>
        <w:t> </w:t>
      </w:r>
      <w:r>
        <w:rPr>
          <w:color w:val="1E2F46"/>
        </w:rPr>
        <w:t>conser-va</w:t>
      </w:r>
      <w:r>
        <w:rPr>
          <w:color w:val="1E2F46"/>
          <w:spacing w:val="-1"/>
        </w:rPr>
        <w:t> </w:t>
      </w:r>
      <w:r>
        <w:rPr>
          <w:color w:val="1E2F46"/>
        </w:rPr>
        <w:t>un</w:t>
      </w:r>
      <w:r>
        <w:rPr>
          <w:color w:val="1E2F46"/>
          <w:spacing w:val="-1"/>
        </w:rPr>
        <w:t> </w:t>
      </w:r>
      <w:r>
        <w:rPr>
          <w:color w:val="1E2F46"/>
        </w:rPr>
        <w:t>fascino</w:t>
      </w:r>
      <w:r>
        <w:rPr>
          <w:color w:val="1E2F46"/>
          <w:spacing w:val="-1"/>
        </w:rPr>
        <w:t> </w:t>
      </w:r>
      <w:r>
        <w:rPr>
          <w:color w:val="1E2F46"/>
        </w:rPr>
        <w:t>unico</w:t>
      </w:r>
      <w:r>
        <w:rPr>
          <w:color w:val="1E2F46"/>
          <w:spacing w:val="-1"/>
        </w:rPr>
        <w:t> </w:t>
      </w:r>
      <w:r>
        <w:rPr>
          <w:color w:val="1E2F46"/>
        </w:rPr>
        <w:t>e suggestivo, grazie alla</w:t>
      </w:r>
      <w:r>
        <w:rPr>
          <w:color w:val="1E2F46"/>
          <w:spacing w:val="-1"/>
        </w:rPr>
        <w:t> </w:t>
      </w:r>
      <w:r>
        <w:rPr>
          <w:color w:val="1E2F46"/>
        </w:rPr>
        <w:t>straordinaria</w:t>
      </w:r>
      <w:r>
        <w:rPr>
          <w:color w:val="1E2F46"/>
          <w:spacing w:val="-1"/>
        </w:rPr>
        <w:t> </w:t>
      </w:r>
      <w:r>
        <w:rPr>
          <w:color w:val="1E2F46"/>
        </w:rPr>
        <w:t>eredità</w:t>
      </w:r>
      <w:r>
        <w:rPr>
          <w:color w:val="1E2F46"/>
          <w:spacing w:val="-1"/>
        </w:rPr>
        <w:t> </w:t>
      </w:r>
      <w:r>
        <w:rPr>
          <w:color w:val="1E2F46"/>
        </w:rPr>
        <w:t>storica, culturale e architettonica</w:t>
      </w:r>
      <w:r>
        <w:rPr>
          <w:color w:val="1E2F46"/>
          <w:spacing w:val="-1"/>
        </w:rPr>
        <w:t> </w:t>
      </w:r>
      <w:r>
        <w:rPr>
          <w:color w:val="1E2F46"/>
        </w:rPr>
        <w:t>che ne ha</w:t>
      </w:r>
      <w:r>
        <w:rPr>
          <w:color w:val="1E2F46"/>
          <w:spacing w:val="-1"/>
        </w:rPr>
        <w:t> </w:t>
      </w:r>
      <w:r>
        <w:rPr>
          <w:color w:val="1E2F46"/>
        </w:rPr>
        <w:t>fatto</w:t>
      </w:r>
      <w:r>
        <w:rPr>
          <w:color w:val="1E2F46"/>
          <w:spacing w:val="-1"/>
        </w:rPr>
        <w:t> </w:t>
      </w:r>
      <w:r>
        <w:rPr>
          <w:color w:val="1E2F46"/>
        </w:rPr>
        <w:t>una</w:t>
      </w:r>
      <w:r>
        <w:rPr>
          <w:color w:val="1E2F46"/>
          <w:spacing w:val="-1"/>
        </w:rPr>
        <w:t> </w:t>
      </w:r>
      <w:r>
        <w:rPr>
          <w:color w:val="1E2F46"/>
        </w:rPr>
        <w:t>delle città</w:t>
      </w:r>
      <w:r>
        <w:rPr>
          <w:color w:val="1E2F46"/>
          <w:spacing w:val="-1"/>
        </w:rPr>
        <w:t> </w:t>
      </w:r>
      <w:r>
        <w:rPr>
          <w:color w:val="1E2F46"/>
        </w:rPr>
        <w:t>simbolo</w:t>
      </w:r>
      <w:r>
        <w:rPr>
          <w:color w:val="1E2F46"/>
          <w:spacing w:val="-1"/>
        </w:rPr>
        <w:t> </w:t>
      </w:r>
      <w:r>
        <w:rPr>
          <w:color w:val="1E2F46"/>
        </w:rPr>
        <w:t>dell’Asia</w:t>
      </w:r>
      <w:r>
        <w:rPr>
          <w:color w:val="1E2F46"/>
          <w:spacing w:val="-1"/>
        </w:rPr>
        <w:t> </w:t>
      </w:r>
      <w:r>
        <w:rPr>
          <w:color w:val="1E2F46"/>
        </w:rPr>
        <w:t>Centrale.</w:t>
      </w:r>
      <w:r>
        <w:rPr>
          <w:color w:val="1E2F46"/>
          <w:spacing w:val="-1"/>
        </w:rPr>
        <w:t> </w:t>
      </w:r>
      <w:r>
        <w:rPr>
          <w:color w:val="1E2F46"/>
        </w:rPr>
        <w:t>Arrivo</w:t>
      </w:r>
      <w:r>
        <w:rPr>
          <w:color w:val="1E2F46"/>
          <w:spacing w:val="-1"/>
        </w:rPr>
        <w:t> </w:t>
      </w:r>
      <w:r>
        <w:rPr>
          <w:color w:val="1E2F46"/>
        </w:rPr>
        <w:t>a</w:t>
      </w:r>
      <w:r>
        <w:rPr>
          <w:color w:val="1E2F46"/>
          <w:spacing w:val="40"/>
        </w:rPr>
        <w:t> </w:t>
      </w:r>
      <w:r>
        <w:rPr>
          <w:color w:val="1E2F46"/>
        </w:rPr>
        <w:t>Samarcanda e sistemazione in albergo. Pernottamento in albergo.</w:t>
      </w:r>
    </w:p>
    <w:p>
      <w:pPr>
        <w:pStyle w:val="BodyText"/>
        <w:spacing w:before="1"/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6°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Giornno 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15 giugno: </w:t>
      </w:r>
      <w:r>
        <w:rPr>
          <w:b/>
          <w:color w:val="1E2F46"/>
          <w:spacing w:val="-2"/>
          <w:sz w:val="16"/>
        </w:rPr>
        <w:t>SAMARCANDA</w:t>
      </w:r>
    </w:p>
    <w:p>
      <w:pPr>
        <w:pStyle w:val="BodyText"/>
        <w:spacing w:line="235" w:lineRule="auto" w:before="2"/>
        <w:ind w:left="141" w:right="250"/>
      </w:pPr>
      <w:r>
        <w:rPr>
          <w:color w:val="1E2F46"/>
          <w:spacing w:val="-4"/>
        </w:rPr>
        <w:t>Colazione in hotel. Inizio della visita di Samarcanda, alla scoperta dei suoi monumenti più rappresentativi e dei luoghi che ne hanno segnato la storia. La visita prende avvio</w:t>
      </w:r>
      <w:r>
        <w:rPr>
          <w:color w:val="1E2F46"/>
          <w:spacing w:val="80"/>
          <w:w w:val="150"/>
        </w:rPr>
        <w:t> </w:t>
      </w:r>
      <w:r>
        <w:rPr>
          <w:color w:val="1E2F46"/>
          <w:spacing w:val="-4"/>
        </w:rPr>
        <w:t>dal Mausoleo di Amir Temur, risalente al XV secolo, monumento funerario della dinastia timuride, riconoscibile per l’elegante cupola azzurra scanalata. Al suo interno si trova</w:t>
      </w:r>
      <w:r>
        <w:rPr>
          <w:color w:val="1E2F46"/>
          <w:spacing w:val="40"/>
        </w:rPr>
        <w:t> </w:t>
      </w:r>
      <w:r>
        <w:rPr>
          <w:color w:val="1E2F46"/>
          <w:spacing w:val="-4"/>
        </w:rPr>
        <w:t>la celebre lapide di Amir Temur, un tempo ricavata da un unico blocco di giada verde scuro. Si prosegue con la Piazza Registan, il cui nome significa “luogo della sabbia”, cuore</w:t>
      </w:r>
      <w:r>
        <w:rPr>
          <w:color w:val="1E2F46"/>
          <w:spacing w:val="40"/>
        </w:rPr>
        <w:t> </w:t>
      </w:r>
      <w:r>
        <w:rPr>
          <w:color w:val="1E2F46"/>
          <w:spacing w:val="-4"/>
        </w:rPr>
        <w:t>monumentale di Samarcanda e uno dei complessi architettonici più celebri dell’Asia Centrale. La piazza è incorniciata da tre splendide madrasse: la Madrassa di Ulugbek,</w:t>
      </w:r>
    </w:p>
    <w:p>
      <w:pPr>
        <w:pStyle w:val="BodyText"/>
        <w:spacing w:line="235" w:lineRule="auto" w:before="2"/>
        <w:ind w:left="141" w:right="175"/>
      </w:pPr>
      <w:r>
        <w:rPr>
          <w:color w:val="1E2F46"/>
          <w:spacing w:val="-4"/>
        </w:rPr>
        <w:t>risalente al XV secolo, la più antica delle tre e fatta costruire durante il regno del celebre sovrano e astronomo; la Madrassa Tillya Kori, “rivestita d’oro”, edificata nel XVII secolo</w:t>
      </w:r>
      <w:r>
        <w:rPr>
          <w:color w:val="1E2F46"/>
          <w:spacing w:val="40"/>
        </w:rPr>
        <w:t> </w:t>
      </w:r>
      <w:r>
        <w:rPr>
          <w:color w:val="1E2F46"/>
          <w:spacing w:val="-4"/>
        </w:rPr>
        <w:t>per</w:t>
      </w:r>
      <w:r>
        <w:rPr>
          <w:color w:val="1E2F46"/>
          <w:spacing w:val="-7"/>
        </w:rPr>
        <w:t> </w:t>
      </w:r>
      <w:r>
        <w:rPr>
          <w:color w:val="1E2F46"/>
          <w:spacing w:val="-4"/>
        </w:rPr>
        <w:t>volere</w:t>
      </w:r>
      <w:r>
        <w:rPr>
          <w:color w:val="1E2F46"/>
          <w:spacing w:val="-7"/>
        </w:rPr>
        <w:t> </w:t>
      </w:r>
      <w:r>
        <w:rPr>
          <w:color w:val="1E2F46"/>
          <w:spacing w:val="-4"/>
        </w:rPr>
        <w:t>di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Yalangtush</w:t>
      </w:r>
      <w:r>
        <w:rPr>
          <w:color w:val="1E2F46"/>
          <w:spacing w:val="-7"/>
        </w:rPr>
        <w:t> </w:t>
      </w:r>
      <w:r>
        <w:rPr>
          <w:color w:val="1E2F46"/>
          <w:spacing w:val="-4"/>
        </w:rPr>
        <w:t>Bakhadur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e</w:t>
      </w:r>
      <w:r>
        <w:rPr>
          <w:color w:val="1E2F46"/>
          <w:spacing w:val="-7"/>
        </w:rPr>
        <w:t> </w:t>
      </w:r>
      <w:r>
        <w:rPr>
          <w:color w:val="1E2F46"/>
          <w:spacing w:val="-4"/>
        </w:rPr>
        <w:t>caratterizzata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da</w:t>
      </w:r>
      <w:r>
        <w:rPr>
          <w:color w:val="1E2F46"/>
          <w:spacing w:val="-7"/>
        </w:rPr>
        <w:t> </w:t>
      </w:r>
      <w:r>
        <w:rPr>
          <w:color w:val="1E2F46"/>
          <w:spacing w:val="-4"/>
        </w:rPr>
        <w:t>una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magnifica</w:t>
      </w:r>
      <w:r>
        <w:rPr>
          <w:color w:val="1E2F46"/>
          <w:spacing w:val="-7"/>
        </w:rPr>
        <w:t> </w:t>
      </w:r>
      <w:r>
        <w:rPr>
          <w:color w:val="1E2F46"/>
          <w:spacing w:val="-4"/>
        </w:rPr>
        <w:t>moschea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impreziosita</w:t>
      </w:r>
      <w:r>
        <w:rPr>
          <w:color w:val="1E2F46"/>
          <w:spacing w:val="-7"/>
        </w:rPr>
        <w:t> </w:t>
      </w:r>
      <w:r>
        <w:rPr>
          <w:color w:val="1E2F46"/>
          <w:spacing w:val="-4"/>
        </w:rPr>
        <w:t>da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elaborate</w:t>
      </w:r>
      <w:r>
        <w:rPr>
          <w:color w:val="1E2F46"/>
          <w:spacing w:val="-7"/>
        </w:rPr>
        <w:t> </w:t>
      </w:r>
      <w:r>
        <w:rPr>
          <w:color w:val="1E2F46"/>
          <w:spacing w:val="-4"/>
        </w:rPr>
        <w:t>decorazioni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dorate;</w:t>
      </w:r>
      <w:r>
        <w:rPr>
          <w:color w:val="1E2F46"/>
          <w:spacing w:val="-7"/>
        </w:rPr>
        <w:t> </w:t>
      </w:r>
      <w:r>
        <w:rPr>
          <w:color w:val="1E2F46"/>
          <w:spacing w:val="-4"/>
        </w:rPr>
        <w:t>infine,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la</w:t>
      </w:r>
      <w:r>
        <w:rPr>
          <w:color w:val="1E2F46"/>
          <w:spacing w:val="-7"/>
        </w:rPr>
        <w:t> </w:t>
      </w:r>
      <w:r>
        <w:rPr>
          <w:color w:val="1E2F46"/>
          <w:spacing w:val="-4"/>
        </w:rPr>
        <w:t>Madrassa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Sher</w:t>
      </w:r>
      <w:r>
        <w:rPr>
          <w:color w:val="1E2F46"/>
          <w:spacing w:val="-7"/>
        </w:rPr>
        <w:t> </w:t>
      </w:r>
      <w:r>
        <w:rPr>
          <w:color w:val="1E2F46"/>
          <w:spacing w:val="-4"/>
        </w:rPr>
        <w:t>Dor,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“dei</w:t>
      </w:r>
      <w:r>
        <w:rPr>
          <w:color w:val="1E2F46"/>
          <w:spacing w:val="-7"/>
        </w:rPr>
        <w:t> </w:t>
      </w:r>
      <w:r>
        <w:rPr>
          <w:color w:val="1E2F46"/>
          <w:spacing w:val="-4"/>
        </w:rPr>
        <w:t>leoni”,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anch’essa</w:t>
      </w:r>
    </w:p>
    <w:p>
      <w:pPr>
        <w:pStyle w:val="BodyText"/>
        <w:spacing w:after="0" w:line="235" w:lineRule="auto"/>
        <w:sectPr>
          <w:headerReference w:type="default" r:id="rId7"/>
          <w:footerReference w:type="default" r:id="rId8"/>
          <w:pgSz w:w="11910" w:h="16840"/>
          <w:pgMar w:header="566" w:footer="747" w:top="1420" w:bottom="940" w:left="425" w:right="425"/>
        </w:sectPr>
      </w:pPr>
    </w:p>
    <w:p>
      <w:pPr>
        <w:pStyle w:val="BodyText"/>
        <w:spacing w:line="235" w:lineRule="auto" w:before="60"/>
        <w:ind w:left="141" w:right="193"/>
      </w:pPr>
      <w:r>
        <w:rPr>
          <w:color w:val="1E2F46"/>
          <w:spacing w:val="-4"/>
        </w:rPr>
        <w:t>del XVII secolo, costruita ispirandosi alla Madrassa di Ulugbek, con lavori che si protrassero per circa 17 anni. La visita continua con la Moschea di Bibi Khanim, edificata nel XV</w:t>
      </w:r>
      <w:r>
        <w:rPr>
          <w:color w:val="1E2F46"/>
          <w:spacing w:val="40"/>
        </w:rPr>
        <w:t> </w:t>
      </w:r>
      <w:r>
        <w:rPr>
          <w:color w:val="1E2F46"/>
          <w:spacing w:val="-4"/>
        </w:rPr>
        <w:t>secolo e considerata, all’epoca della sua costruzione, una delle più grandi moschee del mondo islamico. Le testimonianze dell’epoca ne celebravano lo splendore e la grandio-sità. A breve distanza dalla moschea si trova il mercato orientale Siab, uno dei luoghi più caratteristici della città, dove sarà possibile immergersi nei colori, nei profumi e nelle</w:t>
      </w:r>
      <w:r>
        <w:rPr>
          <w:color w:val="1E2F46"/>
          <w:spacing w:val="40"/>
        </w:rPr>
        <w:t> </w:t>
      </w:r>
      <w:r>
        <w:rPr>
          <w:color w:val="1E2F46"/>
          <w:spacing w:val="-4"/>
        </w:rPr>
        <w:t>atmosfere della tradizione locale. Pranzo in un ristorante locale. Nel pomeriggio, proseguimento dell’escursione con la visita dell’Osservatorio di Ulugbek, risalente al XV</w:t>
      </w:r>
      <w:r>
        <w:rPr>
          <w:color w:val="1E2F46"/>
          <w:spacing w:val="32"/>
        </w:rPr>
        <w:t> </w:t>
      </w:r>
      <w:r>
        <w:rPr>
          <w:color w:val="1E2F46"/>
          <w:spacing w:val="-4"/>
        </w:rPr>
        <w:t>seco-lo. Ulugbek, nipote di Amir Temur, fu un importante astronomo e scienziato e durante il suo regno fece costruire un imponente osservatorio astronomico. Dell’antica struttura</w:t>
      </w:r>
      <w:r>
        <w:rPr>
          <w:color w:val="1E2F46"/>
          <w:spacing w:val="40"/>
        </w:rPr>
        <w:t> </w:t>
      </w:r>
      <w:r>
        <w:rPr>
          <w:color w:val="1E2F46"/>
          <w:spacing w:val="-4"/>
        </w:rPr>
        <w:t>rimane oggi una parte dell’enorme astrolabio, che raggiungeva circa 30 metri. Si prosegue con la visita della Necropoli di Shahi-Zinda, “il Re Vivente”, uno dei complessi monu-mentali più suggestivi e sacri di Samarcanda. La necropoli, sviluppatasi tra l’XI e il XV secolo, è costituita da una successione di splendidi mausolei decorati con raffinati mosaici</w:t>
      </w:r>
      <w:r>
        <w:rPr>
          <w:color w:val="1E2F46"/>
          <w:spacing w:val="80"/>
        </w:rPr>
        <w:t> </w:t>
      </w:r>
      <w:r>
        <w:rPr>
          <w:color w:val="1E2F46"/>
          <w:spacing w:val="-4"/>
        </w:rPr>
        <w:t>e piastrelle. Il complesso si sviluppa intorno a quella che la tradizione identifica come la tomba di Qusam Ibn Abbas, cugino del profeta Maometto, al quale viene attribuita la</w:t>
      </w:r>
      <w:r>
        <w:rPr>
          <w:color w:val="1E2F46"/>
          <w:spacing w:val="40"/>
        </w:rPr>
        <w:t> </w:t>
      </w:r>
      <w:r>
        <w:rPr>
          <w:color w:val="1E2F46"/>
          <w:spacing w:val="-4"/>
        </w:rPr>
        <w:t>diffusione dell’Islam nella regione nel VII secolo. L’insieme architettonico e le ricche decorazioni rendono Shahi-Zinda uno dei luoghi di maggiore fascino dell’intera città. Cena</w:t>
      </w:r>
      <w:r>
        <w:rPr>
          <w:color w:val="1E2F46"/>
          <w:spacing w:val="40"/>
        </w:rPr>
        <w:t> </w:t>
      </w:r>
      <w:r>
        <w:rPr>
          <w:color w:val="1E2F46"/>
        </w:rPr>
        <w:t>in</w:t>
      </w:r>
      <w:r>
        <w:rPr>
          <w:color w:val="1E2F46"/>
          <w:spacing w:val="-10"/>
        </w:rPr>
        <w:t> </w:t>
      </w:r>
      <w:r>
        <w:rPr>
          <w:color w:val="1E2F46"/>
        </w:rPr>
        <w:t>un</w:t>
      </w:r>
      <w:r>
        <w:rPr>
          <w:color w:val="1E2F46"/>
          <w:spacing w:val="-9"/>
        </w:rPr>
        <w:t> </w:t>
      </w:r>
      <w:r>
        <w:rPr>
          <w:color w:val="1E2F46"/>
        </w:rPr>
        <w:t>ristorante</w:t>
      </w:r>
      <w:r>
        <w:rPr>
          <w:color w:val="1E2F46"/>
          <w:spacing w:val="-9"/>
        </w:rPr>
        <w:t> </w:t>
      </w:r>
      <w:r>
        <w:rPr>
          <w:color w:val="1E2F46"/>
        </w:rPr>
        <w:t>locale.</w:t>
      </w:r>
      <w:r>
        <w:rPr>
          <w:color w:val="1E2F46"/>
          <w:spacing w:val="-9"/>
        </w:rPr>
        <w:t> </w:t>
      </w:r>
      <w:r>
        <w:rPr>
          <w:color w:val="1E2F46"/>
        </w:rPr>
        <w:t>Pernottamento</w:t>
      </w:r>
      <w:r>
        <w:rPr>
          <w:color w:val="1E2F46"/>
          <w:spacing w:val="-9"/>
        </w:rPr>
        <w:t> </w:t>
      </w:r>
      <w:r>
        <w:rPr>
          <w:color w:val="1E2F46"/>
        </w:rPr>
        <w:t>in</w:t>
      </w:r>
      <w:r>
        <w:rPr>
          <w:color w:val="1E2F46"/>
          <w:spacing w:val="-9"/>
        </w:rPr>
        <w:t> </w:t>
      </w:r>
      <w:r>
        <w:rPr>
          <w:color w:val="1E2F46"/>
        </w:rPr>
        <w:t>albergo.</w:t>
      </w:r>
    </w:p>
    <w:p>
      <w:pPr>
        <w:pStyle w:val="BodyText"/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7°</w:t>
      </w:r>
      <w:r>
        <w:rPr>
          <w:b/>
          <w:color w:val="1E2F46"/>
          <w:spacing w:val="-8"/>
          <w:sz w:val="16"/>
        </w:rPr>
        <w:t> </w:t>
      </w:r>
      <w:r>
        <w:rPr>
          <w:b/>
          <w:color w:val="1E2F46"/>
          <w:sz w:val="16"/>
        </w:rPr>
        <w:t>Giornno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16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giugno: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SAMARCANDA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TASHKENT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(treno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pacing w:val="-2"/>
          <w:sz w:val="16"/>
        </w:rPr>
        <w:t>veloce)</w:t>
      </w:r>
    </w:p>
    <w:p>
      <w:pPr>
        <w:pStyle w:val="BodyText"/>
        <w:spacing w:line="235" w:lineRule="auto" w:before="1"/>
        <w:ind w:left="141" w:right="175"/>
      </w:pPr>
      <w:r>
        <w:rPr>
          <w:color w:val="1E2F46"/>
          <w:spacing w:val="-4"/>
        </w:rPr>
        <w:t>Colazione in hotel. Proseguimento della visita di Samarcanda con la scoperta di alcuni luoghi di particolare interesse storico e culturale. La mattinata inizia con la visita del</w:t>
      </w:r>
      <w:r>
        <w:rPr>
          <w:color w:val="1E2F46"/>
          <w:spacing w:val="40"/>
        </w:rPr>
        <w:t> </w:t>
      </w:r>
      <w:r>
        <w:rPr>
          <w:color w:val="1E2F46"/>
          <w:spacing w:val="-4"/>
        </w:rPr>
        <w:t>Mausoleo di San Daniele, luogo di pellegrinaggio frequentato sia dalla popolazione locale sia da visitatori provenienti da tutto il mondo. Il complesso custodisce una cripta di</w:t>
      </w:r>
      <w:r>
        <w:rPr>
          <w:color w:val="1E2F46"/>
          <w:spacing w:val="40"/>
        </w:rPr>
        <w:t> </w:t>
      </w:r>
      <w:r>
        <w:rPr>
          <w:color w:val="1E2F46"/>
          <w:spacing w:val="-4"/>
        </w:rPr>
        <w:t>circa 18 metri, alla quale è legata un’antica leggenda secondo cui la tomba continuerebbe misteriosamente ad allungarsi nel corso del tempo. Si prosegue con la visita della</w:t>
      </w:r>
      <w:r>
        <w:rPr>
          <w:color w:val="1E2F46"/>
          <w:spacing w:val="40"/>
        </w:rPr>
        <w:t> </w:t>
      </w:r>
      <w:r>
        <w:rPr>
          <w:color w:val="1E2F46"/>
          <w:spacing w:val="-4"/>
        </w:rPr>
        <w:t>fabbrica di carta “Meros”, situata nei dintorni di Samarcanda, dove gli artigiani locali producono ancora oggi la carta a mano seguendo le antiche tecniche tradizionali. La visita</w:t>
      </w:r>
      <w:r>
        <w:rPr>
          <w:color w:val="1E2F46"/>
          <w:spacing w:val="40"/>
        </w:rPr>
        <w:t> </w:t>
      </w:r>
      <w:r>
        <w:rPr>
          <w:color w:val="1E2F46"/>
          <w:spacing w:val="-4"/>
        </w:rPr>
        <w:t>permette inoltre di osservare il lavoro degli artigiani impegnati nella lavorazione della ceramica, nel ricamo tradizionale e in altre attività legate all’artigianato locale. A seguire,</w:t>
      </w:r>
      <w:r>
        <w:rPr>
          <w:color w:val="1E2F46"/>
          <w:spacing w:val="40"/>
        </w:rPr>
        <w:t> </w:t>
      </w:r>
      <w:r>
        <w:rPr>
          <w:color w:val="1E2F46"/>
          <w:spacing w:val="-4"/>
        </w:rPr>
        <w:t>visita di una fabbrica di tappeti, dove sarà possibile assistere alla realizzazione artigianale dei tappeti, secondo le tecniche tradizionali tramandate nel tempo. In tempo utile,</w:t>
      </w:r>
      <w:r>
        <w:rPr>
          <w:color w:val="1E2F46"/>
          <w:spacing w:val="40"/>
        </w:rPr>
        <w:t> </w:t>
      </w:r>
      <w:r>
        <w:rPr>
          <w:color w:val="1E2F46"/>
          <w:spacing w:val="-4"/>
        </w:rPr>
        <w:t>trasferimento alla stazione ferroviaria e partenza con il treno espresso Afrosiab o Sharq in direzione di Tashkent. Arrivo alla stazione ferroviaria di Tashkent, trasferimento in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albergo e sistemazione nelle camere. Pernottamento in albergo.</w:t>
      </w:r>
    </w:p>
    <w:p>
      <w:pPr>
        <w:spacing w:line="194" w:lineRule="exact" w:before="19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8°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 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17 giugno: </w:t>
      </w:r>
      <w:r>
        <w:rPr>
          <w:b/>
          <w:color w:val="1E2F46"/>
          <w:spacing w:val="-2"/>
          <w:sz w:val="16"/>
        </w:rPr>
        <w:t>TASHKENT</w:t>
      </w:r>
    </w:p>
    <w:p>
      <w:pPr>
        <w:pStyle w:val="BodyText"/>
        <w:spacing w:line="235" w:lineRule="auto" w:before="1"/>
        <w:ind w:left="141" w:right="149"/>
      </w:pPr>
      <w:r>
        <w:rPr>
          <w:color w:val="1E2F46"/>
          <w:spacing w:val="-4"/>
        </w:rPr>
        <w:t>Colazione in hotel. In mattinata, visita di Tashkent, capitale dell’Uzbekistan e importante centro culturale e storico dell’Asia Centrale. L’escursione ha inizio con la visita del Com-plesso Khast Imam, uno dei principali luoghi religiosi della città. Il complesso comprende la Madrassa di Barak Khan, la Moschea del Venerdì (Juma), il Museo Moye Muborak,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che</w:t>
      </w:r>
      <w:r>
        <w:rPr>
          <w:color w:val="1E2F46"/>
          <w:spacing w:val="-8"/>
        </w:rPr>
        <w:t> </w:t>
      </w:r>
      <w:r>
        <w:rPr>
          <w:color w:val="1E2F46"/>
          <w:spacing w:val="-2"/>
        </w:rPr>
        <w:t>custodisce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una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preziosa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collezione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di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manoscritti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arabi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uno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dei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più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antichi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esemplari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del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Corano,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risalente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al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VII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secolo,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il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Mausoleo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di</w:t>
      </w:r>
      <w:r>
        <w:rPr>
          <w:color w:val="1E2F46"/>
          <w:spacing w:val="-8"/>
        </w:rPr>
        <w:t> </w:t>
      </w:r>
      <w:r>
        <w:rPr>
          <w:color w:val="1E2F46"/>
          <w:spacing w:val="-2"/>
        </w:rPr>
        <w:t>Abu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Bakr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Kafol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Shoshi,</w:t>
      </w:r>
      <w:r>
        <w:rPr>
          <w:color w:val="1E2F46"/>
          <w:spacing w:val="21"/>
        </w:rPr>
        <w:t> </w:t>
      </w:r>
      <w:r>
        <w:rPr>
          <w:color w:val="1E2F46"/>
          <w:spacing w:val="-2"/>
        </w:rPr>
        <w:t>impor-</w:t>
      </w:r>
      <w:r>
        <w:rPr>
          <w:color w:val="1E2F46"/>
          <w:spacing w:val="-4"/>
        </w:rPr>
        <w:t>tante figura religiosa e spirituale della tradizione islamica locale. Si prosegue con la visita del Chorsu Bazaar, il più grande mercato orientale dell’Asia Centrale, caratterizzato da</w:t>
      </w:r>
      <w:r>
        <w:rPr>
          <w:color w:val="1E2F46"/>
          <w:spacing w:val="40"/>
        </w:rPr>
        <w:t> </w:t>
      </w:r>
      <w:r>
        <w:rPr>
          <w:color w:val="1E2F46"/>
          <w:spacing w:val="-4"/>
        </w:rPr>
        <w:t>un’atmosfera vivace e autentica e da una grande varietà di prodotti locali, spezie, frutta, tessuti e artigianato tradizionale. A seguire, visita del Museo delle Arti Applicate, che</w:t>
      </w:r>
      <w:r>
        <w:rPr>
          <w:color w:val="1E2F46"/>
          <w:spacing w:val="40"/>
        </w:rPr>
        <w:t> </w:t>
      </w:r>
      <w:r>
        <w:rPr>
          <w:color w:val="1E2F46"/>
          <w:spacing w:val="-4"/>
        </w:rPr>
        <w:t>conserva una ricca collezione di manufatti dell’artigianato uzbeko, tra cui tessuti, ceramiche, gioielli e oggetti decorativi, testimonianza della grande varietà delle tradizioni arti-stiche del Paese. La visita prosegue con Piazza dell’Indipendenza, uno dei principali spazi monumentali di Tashkent e simbolo della storia moderna dell’Uzbekistan. L’escursione</w:t>
      </w:r>
      <w:r>
        <w:rPr>
          <w:color w:val="1E2F46"/>
          <w:spacing w:val="40"/>
        </w:rPr>
        <w:t> </w:t>
      </w:r>
      <w:r>
        <w:rPr>
          <w:color w:val="1E2F46"/>
          <w:spacing w:val="-4"/>
        </w:rPr>
        <w:t>si conclude con un viaggio in metropolitana, occasione per ammirare alcune delle stazioni più caratteristiche della rete metropolitana di Tashkent, note per le loro particolari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decorazioni</w:t>
      </w:r>
      <w:r>
        <w:rPr>
          <w:color w:val="1E2F46"/>
          <w:spacing w:val="-8"/>
        </w:rPr>
        <w:t> </w:t>
      </w:r>
      <w:r>
        <w:rPr>
          <w:color w:val="1E2F46"/>
          <w:spacing w:val="-2"/>
        </w:rPr>
        <w:t>architettoniche.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Cena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in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un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ristorante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locale.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Sistemazione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pernottamento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in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albergo.</w:t>
      </w:r>
    </w:p>
    <w:p>
      <w:pPr>
        <w:spacing w:line="194" w:lineRule="exact" w:before="19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9°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18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giugno: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TASHKENT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ISTANBUL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4"/>
          <w:sz w:val="16"/>
        </w:rPr>
        <w:t>ROMA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check-out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hotel.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4"/>
        </w:rPr>
        <w:t> </w:t>
      </w:r>
      <w:r>
        <w:rPr>
          <w:color w:val="1E2F46"/>
        </w:rPr>
        <w:t>libero</w:t>
      </w:r>
      <w:r>
        <w:rPr>
          <w:color w:val="1E2F46"/>
          <w:spacing w:val="-4"/>
        </w:rPr>
        <w:t> </w:t>
      </w:r>
      <w:r>
        <w:rPr>
          <w:color w:val="1E2F46"/>
        </w:rPr>
        <w:t>fino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trasferimento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aeroporto.</w:t>
      </w:r>
      <w:r>
        <w:rPr>
          <w:color w:val="1E2F46"/>
          <w:spacing w:val="-4"/>
        </w:rPr>
        <w:t> </w:t>
      </w:r>
      <w:r>
        <w:rPr>
          <w:color w:val="1E2F46"/>
        </w:rPr>
        <w:t>Arrivo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aeroporto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imbarco</w:t>
      </w:r>
      <w:r>
        <w:rPr>
          <w:color w:val="1E2F46"/>
          <w:spacing w:val="-4"/>
        </w:rPr>
        <w:t> </w:t>
      </w:r>
      <w:r>
        <w:rPr>
          <w:color w:val="1E2F46"/>
        </w:rPr>
        <w:t>sul</w:t>
      </w:r>
      <w:r>
        <w:rPr>
          <w:color w:val="1E2F46"/>
          <w:spacing w:val="-4"/>
        </w:rPr>
        <w:t> </w:t>
      </w:r>
      <w:r>
        <w:rPr>
          <w:color w:val="1E2F46"/>
        </w:rPr>
        <w:t>volo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rientro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scalo</w:t>
      </w:r>
      <w:r>
        <w:rPr>
          <w:color w:val="1E2F46"/>
          <w:spacing w:val="-4"/>
        </w:rPr>
        <w:t> </w:t>
      </w:r>
      <w:r>
        <w:rPr>
          <w:color w:val="1E2F46"/>
        </w:rPr>
        <w:t>ad</w:t>
      </w:r>
      <w:r>
        <w:rPr>
          <w:color w:val="1E2F46"/>
          <w:spacing w:val="-4"/>
        </w:rPr>
        <w:t> </w:t>
      </w:r>
      <w:r>
        <w:rPr>
          <w:color w:val="1E2F46"/>
        </w:rPr>
        <w:t>Istanbul.</w:t>
      </w:r>
      <w:r>
        <w:rPr>
          <w:color w:val="1E2F46"/>
          <w:spacing w:val="-4"/>
        </w:rPr>
        <w:t> </w:t>
      </w:r>
      <w:r>
        <w:rPr>
          <w:color w:val="1E2F46"/>
        </w:rPr>
        <w:t>Arrivo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40"/>
        </w:rPr>
        <w:t> </w:t>
      </w:r>
      <w:r>
        <w:rPr>
          <w:color w:val="1E2F46"/>
        </w:rPr>
        <w:t>Roma e fine dei servizi.</w:t>
      </w:r>
    </w:p>
    <w:p>
      <w:pPr>
        <w:pStyle w:val="Heading3"/>
        <w:spacing w:line="192" w:lineRule="exact"/>
        <w:ind w:right="73"/>
        <w:jc w:val="center"/>
        <w:rPr>
          <w:i/>
        </w:rPr>
      </w:pPr>
      <w:r>
        <w:rPr>
          <w:i/>
          <w:color w:val="1E2F46"/>
          <w:u w:val="single" w:color="1E2F46"/>
        </w:rPr>
        <w:t>NOTE</w:t>
      </w:r>
      <w:r>
        <w:rPr>
          <w:i/>
          <w:color w:val="1E2F46"/>
          <w:spacing w:val="-5"/>
          <w:u w:val="single" w:color="1E2F46"/>
        </w:rPr>
        <w:t> </w:t>
      </w:r>
      <w:r>
        <w:rPr>
          <w:i/>
          <w:color w:val="1E2F46"/>
          <w:spacing w:val="-2"/>
          <w:u w:val="single" w:color="1E2F46"/>
        </w:rPr>
        <w:t>IMPORTANTI: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374" w:hanging="360"/>
        <w:jc w:val="left"/>
        <w:rPr>
          <w:rFonts w:ascii="Calibri" w:hAnsi="Calibri"/>
          <w:i/>
          <w:sz w:val="16"/>
        </w:rPr>
      </w:pPr>
      <w:r>
        <w:rPr>
          <w:rFonts w:ascii="Calibri" w:hAnsi="Calibri"/>
          <w:i/>
          <w:color w:val="1E2F46"/>
          <w:spacing w:val="-4"/>
          <w:sz w:val="16"/>
        </w:rPr>
        <w:t>Per il trasferimento da Khiva a Bukhara, previsto per il 2027, potrebbe essere necessario l’utilizzo del servizio ferroviario, con supplemento rispetto al trasferimento</w:t>
      </w:r>
      <w:r>
        <w:rPr>
          <w:rFonts w:ascii="Calibri" w:hAnsi="Calibri"/>
          <w:i/>
          <w:color w:val="1E2F46"/>
          <w:spacing w:val="40"/>
          <w:sz w:val="16"/>
        </w:rPr>
        <w:t> </w:t>
      </w:r>
      <w:r>
        <w:rPr>
          <w:rFonts w:ascii="Calibri" w:hAnsi="Calibri"/>
          <w:i/>
          <w:color w:val="1E2F46"/>
          <w:spacing w:val="-4"/>
          <w:sz w:val="16"/>
        </w:rPr>
        <w:t>standard. Il costo indicativo del biglietto in classe economica è stimato in circa 45€ per persona, soggetto a conferma in base alla disponibilità e alle tariffe applicate al</w:t>
      </w:r>
      <w:r>
        <w:rPr>
          <w:rFonts w:ascii="Calibri" w:hAnsi="Calibri"/>
          <w:i/>
          <w:color w:val="1E2F46"/>
          <w:spacing w:val="40"/>
          <w:sz w:val="16"/>
        </w:rPr>
        <w:t> </w:t>
      </w:r>
      <w:r>
        <w:rPr>
          <w:rFonts w:ascii="Calibri" w:hAnsi="Calibri"/>
          <w:i/>
          <w:color w:val="1E2F46"/>
          <w:sz w:val="16"/>
        </w:rPr>
        <w:t>momento della prenotazione.</w:t>
      </w:r>
    </w:p>
    <w:p>
      <w:pPr>
        <w:pStyle w:val="ListParagraph"/>
        <w:numPr>
          <w:ilvl w:val="0"/>
          <w:numId w:val="2"/>
        </w:numPr>
        <w:tabs>
          <w:tab w:pos="534" w:val="left" w:leader="none"/>
        </w:tabs>
        <w:spacing w:line="194" w:lineRule="exact" w:before="0" w:after="0"/>
        <w:ind w:left="534" w:right="0" w:hanging="393"/>
        <w:jc w:val="left"/>
        <w:rPr>
          <w:rFonts w:ascii="Calibri" w:hAnsi="Calibri"/>
          <w:i/>
          <w:sz w:val="16"/>
        </w:rPr>
      </w:pPr>
      <w:r>
        <w:rPr>
          <w:rFonts w:ascii="Calibri" w:hAnsi="Calibri"/>
          <w:i/>
          <w:color w:val="1E2F46"/>
          <w:spacing w:val="-4"/>
          <w:sz w:val="16"/>
        </w:rPr>
        <w:t>L’ingresso</w:t>
      </w:r>
      <w:r>
        <w:rPr>
          <w:rFonts w:ascii="Calibri" w:hAnsi="Calibri"/>
          <w:i/>
          <w:color w:val="1E2F46"/>
          <w:spacing w:val="-5"/>
          <w:sz w:val="16"/>
        </w:rPr>
        <w:t> </w:t>
      </w:r>
      <w:r>
        <w:rPr>
          <w:rFonts w:ascii="Calibri" w:hAnsi="Calibri"/>
          <w:i/>
          <w:color w:val="1E2F46"/>
          <w:spacing w:val="-4"/>
          <w:sz w:val="16"/>
        </w:rPr>
        <w:t>in Uzbekistan è consentito solo</w:t>
      </w:r>
      <w:r>
        <w:rPr>
          <w:rFonts w:ascii="Calibri" w:hAnsi="Calibri"/>
          <w:i/>
          <w:color w:val="1E2F46"/>
          <w:spacing w:val="-5"/>
          <w:sz w:val="16"/>
        </w:rPr>
        <w:t> </w:t>
      </w:r>
      <w:r>
        <w:rPr>
          <w:rFonts w:ascii="Calibri" w:hAnsi="Calibri"/>
          <w:i/>
          <w:color w:val="1E2F46"/>
          <w:spacing w:val="-4"/>
          <w:sz w:val="16"/>
        </w:rPr>
        <w:t>con passaporto con almeno 3</w:t>
      </w:r>
      <w:r>
        <w:rPr>
          <w:rFonts w:ascii="Calibri" w:hAnsi="Calibri"/>
          <w:i/>
          <w:color w:val="1E2F46"/>
          <w:spacing w:val="-5"/>
          <w:sz w:val="16"/>
        </w:rPr>
        <w:t> </w:t>
      </w:r>
      <w:r>
        <w:rPr>
          <w:rFonts w:ascii="Calibri" w:hAnsi="Calibri"/>
          <w:i/>
          <w:color w:val="1E2F46"/>
          <w:spacing w:val="-4"/>
          <w:sz w:val="16"/>
        </w:rPr>
        <w:t>(tre) mesi di validità residua.</w:t>
      </w:r>
      <w:r>
        <w:rPr>
          <w:rFonts w:ascii="Calibri" w:hAnsi="Calibri"/>
          <w:i/>
          <w:color w:val="1E2F46"/>
          <w:spacing w:val="-5"/>
          <w:sz w:val="16"/>
        </w:rPr>
        <w:t> </w:t>
      </w:r>
      <w:r>
        <w:rPr>
          <w:rFonts w:ascii="Calibri" w:hAnsi="Calibri"/>
          <w:i/>
          <w:color w:val="1E2F46"/>
          <w:spacing w:val="-4"/>
          <w:sz w:val="16"/>
        </w:rPr>
        <w:t>Visto d’ingresso non richiesto.</w:t>
      </w:r>
    </w:p>
    <w:p>
      <w:pPr>
        <w:pStyle w:val="BodyText"/>
        <w:spacing w:before="185"/>
        <w:rPr>
          <w:i/>
        </w:rPr>
      </w:pPr>
    </w:p>
    <w:p>
      <w:pPr>
        <w:spacing w:line="194" w:lineRule="exact" w:before="0"/>
        <w:ind w:left="141" w:right="0" w:firstLine="0"/>
        <w:jc w:val="both"/>
        <w:rPr>
          <w:b/>
          <w:sz w:val="16"/>
        </w:rPr>
      </w:pPr>
      <w:r>
        <w:rPr>
          <w:b/>
          <w:color w:val="1E2F46"/>
          <w:spacing w:val="-2"/>
          <w:sz w:val="16"/>
        </w:rPr>
        <w:t>OPERATIVO</w:t>
      </w:r>
      <w:r>
        <w:rPr>
          <w:b/>
          <w:color w:val="1E2F46"/>
          <w:spacing w:val="3"/>
          <w:sz w:val="16"/>
        </w:rPr>
        <w:t> </w:t>
      </w:r>
      <w:r>
        <w:rPr>
          <w:b/>
          <w:color w:val="1E2F46"/>
          <w:spacing w:val="-2"/>
          <w:sz w:val="16"/>
        </w:rPr>
        <w:t>VOLO</w:t>
      </w:r>
      <w:r>
        <w:rPr>
          <w:b/>
          <w:color w:val="1E2F46"/>
          <w:spacing w:val="4"/>
          <w:sz w:val="16"/>
        </w:rPr>
        <w:t> </w:t>
      </w:r>
      <w:r>
        <w:rPr>
          <w:b/>
          <w:color w:val="1E2F46"/>
          <w:spacing w:val="-2"/>
          <w:sz w:val="16"/>
        </w:rPr>
        <w:t>TURKISH</w:t>
      </w:r>
      <w:r>
        <w:rPr>
          <w:b/>
          <w:color w:val="1E2F46"/>
          <w:spacing w:val="5"/>
          <w:sz w:val="16"/>
        </w:rPr>
        <w:t> </w:t>
      </w:r>
      <w:r>
        <w:rPr>
          <w:b/>
          <w:color w:val="1E2F46"/>
          <w:spacing w:val="-2"/>
          <w:sz w:val="16"/>
        </w:rPr>
        <w:t>AIRLINES:</w:t>
      </w:r>
    </w:p>
    <w:p>
      <w:pPr>
        <w:pStyle w:val="BodyText"/>
        <w:tabs>
          <w:tab w:pos="2481" w:val="left" w:leader="none"/>
        </w:tabs>
        <w:spacing w:line="235" w:lineRule="auto" w:before="2"/>
        <w:ind w:left="141" w:right="7684"/>
        <w:jc w:val="both"/>
      </w:pPr>
      <w:r>
        <w:rPr>
          <w:color w:val="1E2F46"/>
        </w:rPr>
        <w:t>10/06 Roma</w:t>
      </w:r>
      <w:r>
        <w:rPr>
          <w:color w:val="1E2F46"/>
          <w:spacing w:val="-4"/>
        </w:rPr>
        <w:t> </w:t>
      </w:r>
      <w:r>
        <w:rPr>
          <w:color w:val="1E2F46"/>
        </w:rPr>
        <w:t>Fiumicino</w:t>
      </w:r>
      <w:r>
        <w:rPr>
          <w:color w:val="1E2F46"/>
          <w:spacing w:val="-4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</w:rPr>
        <w:t>Istanbul</w:t>
      </w:r>
      <w:r>
        <w:rPr>
          <w:color w:val="1E2F46"/>
          <w:spacing w:val="80"/>
        </w:rPr>
        <w:t> </w:t>
      </w:r>
      <w:r>
        <w:rPr>
          <w:color w:val="1E2F46"/>
        </w:rPr>
        <w:t>20:00</w:t>
      </w:r>
      <w:r>
        <w:rPr>
          <w:color w:val="1E2F46"/>
          <w:spacing w:val="-3"/>
        </w:rPr>
        <w:t> </w:t>
      </w:r>
      <w:r>
        <w:rPr>
          <w:color w:val="1E2F46"/>
        </w:rPr>
        <w:t>–</w:t>
      </w:r>
      <w:r>
        <w:rPr>
          <w:color w:val="1E2F46"/>
          <w:spacing w:val="-4"/>
        </w:rPr>
        <w:t> </w:t>
      </w:r>
      <w:r>
        <w:rPr>
          <w:color w:val="1E2F46"/>
        </w:rPr>
        <w:t>23:35</w:t>
      </w:r>
      <w:r>
        <w:rPr>
          <w:color w:val="1E2F46"/>
          <w:spacing w:val="40"/>
        </w:rPr>
        <w:t> </w:t>
      </w:r>
      <w:r>
        <w:rPr>
          <w:color w:val="1E2F46"/>
        </w:rPr>
        <w:t>11/06</w:t>
      </w:r>
      <w:r>
        <w:rPr>
          <w:color w:val="1E2F46"/>
          <w:spacing w:val="40"/>
        </w:rPr>
        <w:t> </w:t>
      </w:r>
      <w:r>
        <w:rPr>
          <w:color w:val="1E2F46"/>
        </w:rPr>
        <w:t>Istanbul – Urgench</w:t>
        <w:tab/>
        <w:t>01:05</w:t>
      </w:r>
      <w:r>
        <w:rPr>
          <w:color w:val="1E2F46"/>
          <w:spacing w:val="-10"/>
        </w:rPr>
        <w:t> </w:t>
      </w:r>
      <w:r>
        <w:rPr>
          <w:color w:val="1E2F46"/>
        </w:rPr>
        <w:t>–</w:t>
      </w:r>
      <w:r>
        <w:rPr>
          <w:color w:val="1E2F46"/>
          <w:spacing w:val="-9"/>
        </w:rPr>
        <w:t> </w:t>
      </w:r>
      <w:r>
        <w:rPr>
          <w:color w:val="1E2F46"/>
        </w:rPr>
        <w:t>06:50</w:t>
      </w:r>
      <w:r>
        <w:rPr>
          <w:color w:val="1E2F46"/>
          <w:spacing w:val="40"/>
        </w:rPr>
        <w:t> </w:t>
      </w:r>
      <w:r>
        <w:rPr>
          <w:color w:val="1E2F46"/>
        </w:rPr>
        <w:t>18/06</w:t>
      </w:r>
      <w:r>
        <w:rPr>
          <w:color w:val="1E2F46"/>
          <w:spacing w:val="40"/>
        </w:rPr>
        <w:t> </w:t>
      </w:r>
      <w:r>
        <w:rPr>
          <w:color w:val="1E2F46"/>
        </w:rPr>
        <w:t>Tashkent – Istanbul</w:t>
        <w:tab/>
        <w:t>15:15</w:t>
      </w:r>
      <w:r>
        <w:rPr>
          <w:color w:val="1E2F46"/>
          <w:spacing w:val="-10"/>
        </w:rPr>
        <w:t> </w:t>
      </w:r>
      <w:r>
        <w:rPr>
          <w:color w:val="1E2F46"/>
        </w:rPr>
        <w:t>–</w:t>
      </w:r>
      <w:r>
        <w:rPr>
          <w:color w:val="1E2F46"/>
          <w:spacing w:val="-9"/>
        </w:rPr>
        <w:t> </w:t>
      </w:r>
      <w:r>
        <w:rPr>
          <w:color w:val="1E2F46"/>
        </w:rPr>
        <w:t>18:40</w:t>
      </w:r>
      <w:r>
        <w:rPr>
          <w:color w:val="1E2F46"/>
          <w:spacing w:val="40"/>
        </w:rPr>
        <w:t> </w:t>
      </w:r>
      <w:r>
        <w:rPr>
          <w:color w:val="1E2F46"/>
        </w:rPr>
        <w:t>18/06</w:t>
      </w:r>
      <w:r>
        <w:rPr>
          <w:color w:val="1E2F46"/>
          <w:spacing w:val="32"/>
        </w:rPr>
        <w:t> </w:t>
      </w:r>
      <w:r>
        <w:rPr>
          <w:color w:val="1E2F46"/>
        </w:rPr>
        <w:t>Istanbul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3"/>
        </w:rPr>
        <w:t> </w:t>
      </w:r>
      <w:r>
        <w:rPr>
          <w:color w:val="1E2F46"/>
        </w:rPr>
        <w:t>Roma</w:t>
      </w:r>
      <w:r>
        <w:rPr>
          <w:color w:val="1E2F46"/>
          <w:spacing w:val="-3"/>
        </w:rPr>
        <w:t> </w:t>
      </w:r>
      <w:r>
        <w:rPr>
          <w:color w:val="1E2F46"/>
        </w:rPr>
        <w:t>Fiumicino</w:t>
      </w:r>
      <w:r>
        <w:rPr>
          <w:color w:val="1E2F46"/>
          <w:spacing w:val="45"/>
        </w:rPr>
        <w:t>  </w:t>
      </w:r>
      <w:r>
        <w:rPr>
          <w:color w:val="1E2F46"/>
        </w:rPr>
        <w:t>21:50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2"/>
        </w:rPr>
        <w:t> 23:35</w:t>
      </w:r>
    </w:p>
    <w:p>
      <w:pPr>
        <w:pStyle w:val="BodyText"/>
        <w:spacing w:before="5"/>
        <w:rPr>
          <w:sz w:val="18"/>
        </w:rPr>
      </w:pPr>
    </w:p>
    <w:tbl>
      <w:tblPr>
        <w:tblW w:w="0" w:type="auto"/>
        <w:jc w:val="left"/>
        <w:tblInd w:w="148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36"/>
        <w:gridCol w:w="8142"/>
      </w:tblGrid>
      <w:tr>
        <w:trPr>
          <w:trHeight w:val="406" w:hRule="atLeast"/>
        </w:trPr>
        <w:tc>
          <w:tcPr>
            <w:tcW w:w="10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16"/>
              <w:ind w:left="18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HOTE</w:t>
            </w:r>
            <w:r>
              <w:rPr>
                <w:b/>
                <w:color w:val="FFFFFF"/>
                <w:spacing w:val="-5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PREVISTI</w:t>
            </w:r>
            <w:r>
              <w:rPr>
                <w:b/>
                <w:color w:val="FFFFFF"/>
                <w:spacing w:val="-3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CAT.</w:t>
            </w:r>
            <w:r>
              <w:rPr>
                <w:b/>
                <w:color w:val="FFFFFF"/>
                <w:spacing w:val="-2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SUPERIOR</w:t>
            </w:r>
            <w:r>
              <w:rPr>
                <w:b/>
                <w:color w:val="FFFFFF"/>
                <w:spacing w:val="-3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(o</w:t>
            </w:r>
            <w:r>
              <w:rPr>
                <w:b/>
                <w:color w:val="FFFFFF"/>
                <w:spacing w:val="-2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similari)</w:t>
            </w:r>
          </w:p>
        </w:tc>
      </w:tr>
      <w:tr>
        <w:trPr>
          <w:trHeight w:val="397" w:hRule="atLeast"/>
        </w:trPr>
        <w:tc>
          <w:tcPr>
            <w:tcW w:w="2636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97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KHIVA</w:t>
            </w:r>
          </w:p>
        </w:tc>
        <w:tc>
          <w:tcPr>
            <w:tcW w:w="8142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97"/>
              <w:ind w:right="2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Asia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Khiva,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Erkin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Palace,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Lazgi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Boutique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&amp;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Spa</w:t>
            </w:r>
          </w:p>
        </w:tc>
      </w:tr>
      <w:tr>
        <w:trPr>
          <w:trHeight w:val="391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BUKHARA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Paradise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Plaza,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Mekhrob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Boutique</w:t>
            </w:r>
          </w:p>
        </w:tc>
      </w:tr>
      <w:tr>
        <w:trPr>
          <w:trHeight w:val="391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SAMARCANDA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Hilton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Garden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Inn,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Ametist</w:t>
            </w:r>
          </w:p>
        </w:tc>
      </w:tr>
      <w:tr>
        <w:trPr>
          <w:trHeight w:val="391" w:hRule="atLeast"/>
        </w:trPr>
        <w:tc>
          <w:tcPr>
            <w:tcW w:w="2636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TASHKET</w:t>
            </w:r>
          </w:p>
        </w:tc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Wyndham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Garden</w:t>
            </w:r>
          </w:p>
        </w:tc>
      </w:tr>
    </w:tbl>
    <w:sectPr>
      <w:pgSz w:w="11910" w:h="16840"/>
      <w:pgMar w:header="566" w:footer="747" w:top="1420" w:bottom="94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91584">
              <wp:simplePos x="0" y="0"/>
              <wp:positionH relativeFrom="page">
                <wp:posOffset>1372999</wp:posOffset>
              </wp:positionH>
              <wp:positionV relativeFrom="page">
                <wp:posOffset>10090802</wp:posOffset>
              </wp:positionV>
              <wp:extent cx="4814570" cy="241300"/>
              <wp:effectExtent l="0" t="0" r="0" b="0"/>
              <wp:wrapNone/>
              <wp:docPr id="9" name="Graphic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Graphic 9"/>
                    <wps:cNvSpPr/>
                    <wps:spPr>
                      <a:xfrm>
                        <a:off x="0" y="0"/>
                        <a:ext cx="4814570" cy="2413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14570" h="241300">
                            <a:moveTo>
                              <a:pt x="4705997" y="0"/>
                            </a:moveTo>
                            <a:lnTo>
                              <a:pt x="108000" y="0"/>
                            </a:lnTo>
                            <a:lnTo>
                              <a:pt x="65960" y="8486"/>
                            </a:lnTo>
                            <a:lnTo>
                              <a:pt x="31630" y="31630"/>
                            </a:lnTo>
                            <a:lnTo>
                              <a:pt x="8486" y="65960"/>
                            </a:lnTo>
                            <a:lnTo>
                              <a:pt x="0" y="108000"/>
                            </a:lnTo>
                            <a:lnTo>
                              <a:pt x="0" y="133197"/>
                            </a:lnTo>
                            <a:lnTo>
                              <a:pt x="8486" y="175238"/>
                            </a:lnTo>
                            <a:lnTo>
                              <a:pt x="31630" y="209567"/>
                            </a:lnTo>
                            <a:lnTo>
                              <a:pt x="65960" y="232711"/>
                            </a:lnTo>
                            <a:lnTo>
                              <a:pt x="108000" y="241198"/>
                            </a:lnTo>
                            <a:lnTo>
                              <a:pt x="4705997" y="241198"/>
                            </a:lnTo>
                            <a:lnTo>
                              <a:pt x="4748038" y="232711"/>
                            </a:lnTo>
                            <a:lnTo>
                              <a:pt x="4782367" y="209567"/>
                            </a:lnTo>
                            <a:lnTo>
                              <a:pt x="4805511" y="175238"/>
                            </a:lnTo>
                            <a:lnTo>
                              <a:pt x="4813998" y="133197"/>
                            </a:lnTo>
                            <a:lnTo>
                              <a:pt x="4813998" y="108000"/>
                            </a:lnTo>
                            <a:lnTo>
                              <a:pt x="4805511" y="65960"/>
                            </a:lnTo>
                            <a:lnTo>
                              <a:pt x="4782367" y="31630"/>
                            </a:lnTo>
                            <a:lnTo>
                              <a:pt x="4748038" y="8486"/>
                            </a:lnTo>
                            <a:lnTo>
                              <a:pt x="4705997" y="0"/>
                            </a:lnTo>
                            <a:close/>
                          </a:path>
                        </a:pathLst>
                      </a:custGeom>
                      <a:solidFill>
                        <a:srgbClr val="1E2F4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8.110199pt;margin-top:794.551392pt;width:379.1pt;height:19pt;mso-position-horizontal-relative:page;mso-position-vertical-relative:page;z-index:-15824896" id="docshape8" coordorigin="2162,15891" coordsize="7582,380" path="m9573,15891l2332,15891,2266,15904,2212,15941,2176,15995,2162,16061,2162,16101,2176,16167,2212,16221,2266,16258,2332,16271,9573,16271,9639,16258,9693,16221,9730,16167,9743,16101,9743,16061,9730,15995,9693,15941,9639,15904,9573,15891xe" filled="true" fillcolor="#1e2f46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92096">
              <wp:simplePos x="0" y="0"/>
              <wp:positionH relativeFrom="page">
                <wp:posOffset>1914058</wp:posOffset>
              </wp:positionH>
              <wp:positionV relativeFrom="page">
                <wp:posOffset>10142903</wp:posOffset>
              </wp:positionV>
              <wp:extent cx="3731260" cy="139700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37312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03" w:lineRule="exact" w:before="0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PER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INFORMAZIONI: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+39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0677201831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-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FFFDF0"/>
                                <w:spacing w:val="-4"/>
                                <w:sz w:val="18"/>
                              </w:rPr>
                              <w:t>booking@3atours.com</w:t>
                            </w:r>
                          </w:hyperlink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-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hyperlink r:id="rId2">
                            <w:r>
                              <w:rPr>
                                <w:color w:val="FFFDF0"/>
                                <w:spacing w:val="-4"/>
                                <w:sz w:val="18"/>
                              </w:rPr>
                              <w:t>www.3atours.com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713303pt;margin-top:798.653809pt;width:293.8pt;height:11pt;mso-position-horizontal-relative:page;mso-position-vertical-relative:page;z-index:-15824384" type="#_x0000_t202" id="docshape9" filled="false" stroked="false">
              <v:textbox inset="0,0,0,0">
                <w:txbxContent>
                  <w:p>
                    <w:pPr>
                      <w:spacing w:line="203" w:lineRule="exact" w:before="0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FFFDF0"/>
                        <w:spacing w:val="-4"/>
                        <w:sz w:val="18"/>
                      </w:rPr>
                      <w:t>PER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INFORMAZIONI: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+39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0677201831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-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hyperlink r:id="rId1">
                      <w:r>
                        <w:rPr>
                          <w:color w:val="FFFDF0"/>
                          <w:spacing w:val="-4"/>
                          <w:sz w:val="18"/>
                        </w:rPr>
                        <w:t>booking@3atours.com</w:t>
                      </w:r>
                    </w:hyperlink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-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hyperlink r:id="rId2">
                      <w:r>
                        <w:rPr>
                          <w:color w:val="FFFDF0"/>
                          <w:spacing w:val="-4"/>
                          <w:sz w:val="18"/>
                        </w:rPr>
                        <w:t>www.3atours.com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90560">
          <wp:simplePos x="0" y="0"/>
          <wp:positionH relativeFrom="page">
            <wp:posOffset>359369</wp:posOffset>
          </wp:positionH>
          <wp:positionV relativeFrom="page">
            <wp:posOffset>359561</wp:posOffset>
          </wp:positionV>
          <wp:extent cx="1503201" cy="342446"/>
          <wp:effectExtent l="0" t="0" r="0" b="0"/>
          <wp:wrapNone/>
          <wp:docPr id="7" name="Image 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03201" cy="342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91072">
              <wp:simplePos x="0" y="0"/>
              <wp:positionH relativeFrom="page">
                <wp:posOffset>2039299</wp:posOffset>
              </wp:positionH>
              <wp:positionV relativeFrom="page">
                <wp:posOffset>387503</wp:posOffset>
              </wp:positionV>
              <wp:extent cx="3889375" cy="30607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3889375" cy="3060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87" w:lineRule="exact" w:before="0"/>
                            <w:ind w:left="20" w:right="0" w:firstLine="0"/>
                            <w:jc w:val="lef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TOUR</w:t>
                          </w:r>
                          <w:r>
                            <w:rPr>
                              <w:b/>
                              <w:color w:val="1E2F46"/>
                              <w:spacing w:val="-9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pacing w:val="-2"/>
                              <w:sz w:val="28"/>
                            </w:rPr>
                            <w:t>UZBEKISTAN</w:t>
                          </w:r>
                        </w:p>
                        <w:p>
                          <w:pPr>
                            <w:pStyle w:val="BodyText"/>
                            <w:spacing w:line="178" w:lineRule="exact"/>
                            <w:ind w:left="20"/>
                          </w:pPr>
                          <w:r>
                            <w:rPr>
                              <w:color w:val="1E2F46"/>
                            </w:rPr>
                            <w:t>Roma</w:t>
                          </w:r>
                          <w:r>
                            <w:rPr>
                              <w:color w:val="1E2F46"/>
                              <w:spacing w:val="-8"/>
                            </w:rPr>
                            <w:t> </w:t>
                          </w:r>
                          <w:r>
                            <w:rPr>
                              <w:color w:val="1E2F46"/>
                            </w:rPr>
                            <w:t>/</w:t>
                          </w:r>
                          <w:r>
                            <w:rPr>
                              <w:color w:val="1E2F46"/>
                              <w:spacing w:val="-5"/>
                            </w:rPr>
                            <w:t> </w:t>
                          </w:r>
                          <w:r>
                            <w:rPr>
                              <w:color w:val="1E2F46"/>
                            </w:rPr>
                            <w:t>Istambul</w:t>
                          </w:r>
                          <w:r>
                            <w:rPr>
                              <w:color w:val="1E2F46"/>
                              <w:spacing w:val="-6"/>
                            </w:rPr>
                            <w:t> </w:t>
                          </w:r>
                          <w:r>
                            <w:rPr>
                              <w:color w:val="1E2F46"/>
                            </w:rPr>
                            <w:t>/</w:t>
                          </w:r>
                          <w:r>
                            <w:rPr>
                              <w:color w:val="1E2F46"/>
                              <w:spacing w:val="-5"/>
                            </w:rPr>
                            <w:t> </w:t>
                          </w:r>
                          <w:r>
                            <w:rPr>
                              <w:color w:val="1E2F46"/>
                            </w:rPr>
                            <w:t>Urgench</w:t>
                          </w:r>
                          <w:r>
                            <w:rPr>
                              <w:color w:val="1E2F46"/>
                              <w:spacing w:val="-6"/>
                            </w:rPr>
                            <w:t> </w:t>
                          </w:r>
                          <w:r>
                            <w:rPr>
                              <w:color w:val="1E2F46"/>
                            </w:rPr>
                            <w:t>/</w:t>
                          </w:r>
                          <w:r>
                            <w:rPr>
                              <w:color w:val="1E2F46"/>
                              <w:spacing w:val="-5"/>
                            </w:rPr>
                            <w:t> </w:t>
                          </w:r>
                          <w:r>
                            <w:rPr>
                              <w:color w:val="1E2F46"/>
                            </w:rPr>
                            <w:t>Bukhara</w:t>
                          </w:r>
                          <w:r>
                            <w:rPr>
                              <w:color w:val="1E2F46"/>
                              <w:spacing w:val="-5"/>
                            </w:rPr>
                            <w:t> </w:t>
                          </w:r>
                          <w:r>
                            <w:rPr>
                              <w:color w:val="1E2F46"/>
                            </w:rPr>
                            <w:t>/</w:t>
                          </w:r>
                          <w:r>
                            <w:rPr>
                              <w:color w:val="1E2F46"/>
                              <w:spacing w:val="-6"/>
                            </w:rPr>
                            <w:t> </w:t>
                          </w:r>
                          <w:r>
                            <w:rPr>
                              <w:color w:val="1E2F46"/>
                            </w:rPr>
                            <w:t>Shahrisabz</w:t>
                          </w:r>
                          <w:r>
                            <w:rPr>
                              <w:color w:val="1E2F46"/>
                              <w:spacing w:val="-5"/>
                            </w:rPr>
                            <w:t> </w:t>
                          </w:r>
                          <w:r>
                            <w:rPr>
                              <w:color w:val="1E2F46"/>
                            </w:rPr>
                            <w:t>/</w:t>
                          </w:r>
                          <w:r>
                            <w:rPr>
                              <w:color w:val="1E2F46"/>
                              <w:spacing w:val="-6"/>
                            </w:rPr>
                            <w:t> </w:t>
                          </w:r>
                          <w:r>
                            <w:rPr>
                              <w:color w:val="1E2F46"/>
                            </w:rPr>
                            <w:t>Samarcanda</w:t>
                          </w:r>
                          <w:r>
                            <w:rPr>
                              <w:color w:val="1E2F46"/>
                              <w:spacing w:val="-5"/>
                            </w:rPr>
                            <w:t> </w:t>
                          </w:r>
                          <w:r>
                            <w:rPr>
                              <w:color w:val="1E2F46"/>
                            </w:rPr>
                            <w:t>/</w:t>
                          </w:r>
                          <w:r>
                            <w:rPr>
                              <w:color w:val="1E2F46"/>
                              <w:spacing w:val="-6"/>
                            </w:rPr>
                            <w:t> </w:t>
                          </w:r>
                          <w:r>
                            <w:rPr>
                              <w:color w:val="1E2F46"/>
                            </w:rPr>
                            <w:t>Tashkent</w:t>
                          </w:r>
                          <w:r>
                            <w:rPr>
                              <w:color w:val="1E2F46"/>
                              <w:spacing w:val="-4"/>
                            </w:rPr>
                            <w:t> </w:t>
                          </w:r>
                          <w:r>
                            <w:rPr>
                              <w:color w:val="1E2F46"/>
                            </w:rPr>
                            <w:t>/</w:t>
                          </w:r>
                          <w:r>
                            <w:rPr>
                              <w:color w:val="1E2F46"/>
                              <w:spacing w:val="-6"/>
                            </w:rPr>
                            <w:t> </w:t>
                          </w:r>
                          <w:r>
                            <w:rPr>
                              <w:color w:val="1E2F46"/>
                            </w:rPr>
                            <w:t>Istambul</w:t>
                          </w:r>
                          <w:r>
                            <w:rPr>
                              <w:color w:val="1E2F46"/>
                              <w:spacing w:val="-5"/>
                            </w:rPr>
                            <w:t> </w:t>
                          </w:r>
                          <w:r>
                            <w:rPr>
                              <w:color w:val="1E2F46"/>
                            </w:rPr>
                            <w:t>/</w:t>
                          </w:r>
                          <w:r>
                            <w:rPr>
                              <w:color w:val="1E2F46"/>
                              <w:spacing w:val="-5"/>
                            </w:rPr>
                            <w:t> </w:t>
                          </w:r>
                          <w:r>
                            <w:rPr>
                              <w:color w:val="1E2F46"/>
                              <w:spacing w:val="-4"/>
                            </w:rPr>
                            <w:t>Roma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60.574799pt;margin-top:30.512115pt;width:306.25pt;height:24.1pt;mso-position-horizontal-relative:page;mso-position-vertical-relative:page;z-index:-15825408" type="#_x0000_t202" id="docshape7" filled="false" stroked="false">
              <v:textbox inset="0,0,0,0">
                <w:txbxContent>
                  <w:p>
                    <w:pPr>
                      <w:spacing w:line="287" w:lineRule="exact" w:before="0"/>
                      <w:ind w:left="2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1E2F46"/>
                        <w:sz w:val="28"/>
                      </w:rPr>
                      <w:t>TOUR</w:t>
                    </w:r>
                    <w:r>
                      <w:rPr>
                        <w:b/>
                        <w:color w:val="1E2F46"/>
                        <w:spacing w:val="-9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pacing w:val="-2"/>
                        <w:sz w:val="28"/>
                      </w:rPr>
                      <w:t>UZBEKISTAN</w:t>
                    </w:r>
                  </w:p>
                  <w:p>
                    <w:pPr>
                      <w:pStyle w:val="BodyText"/>
                      <w:spacing w:line="178" w:lineRule="exact"/>
                      <w:ind w:left="20"/>
                    </w:pPr>
                    <w:r>
                      <w:rPr>
                        <w:color w:val="1E2F46"/>
                      </w:rPr>
                      <w:t>Roma</w:t>
                    </w:r>
                    <w:r>
                      <w:rPr>
                        <w:color w:val="1E2F46"/>
                        <w:spacing w:val="-8"/>
                      </w:rPr>
                      <w:t> </w:t>
                    </w:r>
                    <w:r>
                      <w:rPr>
                        <w:color w:val="1E2F46"/>
                      </w:rPr>
                      <w:t>/</w:t>
                    </w:r>
                    <w:r>
                      <w:rPr>
                        <w:color w:val="1E2F46"/>
                        <w:spacing w:val="-5"/>
                      </w:rPr>
                      <w:t> </w:t>
                    </w:r>
                    <w:r>
                      <w:rPr>
                        <w:color w:val="1E2F46"/>
                      </w:rPr>
                      <w:t>Istambul</w:t>
                    </w:r>
                    <w:r>
                      <w:rPr>
                        <w:color w:val="1E2F46"/>
                        <w:spacing w:val="-6"/>
                      </w:rPr>
                      <w:t> </w:t>
                    </w:r>
                    <w:r>
                      <w:rPr>
                        <w:color w:val="1E2F46"/>
                      </w:rPr>
                      <w:t>/</w:t>
                    </w:r>
                    <w:r>
                      <w:rPr>
                        <w:color w:val="1E2F46"/>
                        <w:spacing w:val="-5"/>
                      </w:rPr>
                      <w:t> </w:t>
                    </w:r>
                    <w:r>
                      <w:rPr>
                        <w:color w:val="1E2F46"/>
                      </w:rPr>
                      <w:t>Urgench</w:t>
                    </w:r>
                    <w:r>
                      <w:rPr>
                        <w:color w:val="1E2F46"/>
                        <w:spacing w:val="-6"/>
                      </w:rPr>
                      <w:t> </w:t>
                    </w:r>
                    <w:r>
                      <w:rPr>
                        <w:color w:val="1E2F46"/>
                      </w:rPr>
                      <w:t>/</w:t>
                    </w:r>
                    <w:r>
                      <w:rPr>
                        <w:color w:val="1E2F46"/>
                        <w:spacing w:val="-5"/>
                      </w:rPr>
                      <w:t> </w:t>
                    </w:r>
                    <w:r>
                      <w:rPr>
                        <w:color w:val="1E2F46"/>
                      </w:rPr>
                      <w:t>Bukhara</w:t>
                    </w:r>
                    <w:r>
                      <w:rPr>
                        <w:color w:val="1E2F46"/>
                        <w:spacing w:val="-5"/>
                      </w:rPr>
                      <w:t> </w:t>
                    </w:r>
                    <w:r>
                      <w:rPr>
                        <w:color w:val="1E2F46"/>
                      </w:rPr>
                      <w:t>/</w:t>
                    </w:r>
                    <w:r>
                      <w:rPr>
                        <w:color w:val="1E2F46"/>
                        <w:spacing w:val="-6"/>
                      </w:rPr>
                      <w:t> </w:t>
                    </w:r>
                    <w:r>
                      <w:rPr>
                        <w:color w:val="1E2F46"/>
                      </w:rPr>
                      <w:t>Shahrisabz</w:t>
                    </w:r>
                    <w:r>
                      <w:rPr>
                        <w:color w:val="1E2F46"/>
                        <w:spacing w:val="-5"/>
                      </w:rPr>
                      <w:t> </w:t>
                    </w:r>
                    <w:r>
                      <w:rPr>
                        <w:color w:val="1E2F46"/>
                      </w:rPr>
                      <w:t>/</w:t>
                    </w:r>
                    <w:r>
                      <w:rPr>
                        <w:color w:val="1E2F46"/>
                        <w:spacing w:val="-6"/>
                      </w:rPr>
                      <w:t> </w:t>
                    </w:r>
                    <w:r>
                      <w:rPr>
                        <w:color w:val="1E2F46"/>
                      </w:rPr>
                      <w:t>Samarcanda</w:t>
                    </w:r>
                    <w:r>
                      <w:rPr>
                        <w:color w:val="1E2F46"/>
                        <w:spacing w:val="-5"/>
                      </w:rPr>
                      <w:t> </w:t>
                    </w:r>
                    <w:r>
                      <w:rPr>
                        <w:color w:val="1E2F46"/>
                      </w:rPr>
                      <w:t>/</w:t>
                    </w:r>
                    <w:r>
                      <w:rPr>
                        <w:color w:val="1E2F46"/>
                        <w:spacing w:val="-6"/>
                      </w:rPr>
                      <w:t> </w:t>
                    </w:r>
                    <w:r>
                      <w:rPr>
                        <w:color w:val="1E2F46"/>
                      </w:rPr>
                      <w:t>Tashkent</w:t>
                    </w:r>
                    <w:r>
                      <w:rPr>
                        <w:color w:val="1E2F46"/>
                        <w:spacing w:val="-4"/>
                      </w:rPr>
                      <w:t> </w:t>
                    </w:r>
                    <w:r>
                      <w:rPr>
                        <w:color w:val="1E2F46"/>
                      </w:rPr>
                      <w:t>/</w:t>
                    </w:r>
                    <w:r>
                      <w:rPr>
                        <w:color w:val="1E2F46"/>
                        <w:spacing w:val="-6"/>
                      </w:rPr>
                      <w:t> </w:t>
                    </w:r>
                    <w:r>
                      <w:rPr>
                        <w:color w:val="1E2F46"/>
                      </w:rPr>
                      <w:t>Istambul</w:t>
                    </w:r>
                    <w:r>
                      <w:rPr>
                        <w:color w:val="1E2F46"/>
                        <w:spacing w:val="-5"/>
                      </w:rPr>
                      <w:t> </w:t>
                    </w:r>
                    <w:r>
                      <w:rPr>
                        <w:color w:val="1E2F46"/>
                      </w:rPr>
                      <w:t>/</w:t>
                    </w:r>
                    <w:r>
                      <w:rPr>
                        <w:color w:val="1E2F46"/>
                        <w:spacing w:val="-5"/>
                      </w:rPr>
                      <w:t> </w:t>
                    </w:r>
                    <w:r>
                      <w:rPr>
                        <w:color w:val="1E2F46"/>
                        <w:spacing w:val="-4"/>
                      </w:rPr>
                      <w:t>Roma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216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73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129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586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042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499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955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412" w:hanging="17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01" w:hanging="360"/>
      </w:pPr>
      <w:rPr>
        <w:rFonts w:hint="default" w:ascii="Calibri" w:hAnsi="Calibri" w:eastAsia="Calibri" w:cs="Calibri"/>
        <w:b w:val="0"/>
        <w:bCs w:val="0"/>
        <w:i/>
        <w:iCs/>
        <w:color w:val="1E2F46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55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11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66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722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7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833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888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944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49"/>
      <w:ind w:left="73" w:right="69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8" w:line="395" w:lineRule="exact"/>
      <w:ind w:left="563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line="160" w:lineRule="exact"/>
      <w:ind w:left="73"/>
      <w:outlineLvl w:val="3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160" w:lineRule="exact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3"/>
      <w:ind w:left="20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booking@3atours.com" TargetMode="External"/><Relationship Id="rId2" Type="http://schemas.openxmlformats.org/officeDocument/2006/relationships/hyperlink" Target="http://www.3atours.com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2026-10-02T09:12:46Z</dcterms:created>
  <dcterms:modified xsi:type="dcterms:W3CDTF">2026-10-02T09:12:46Z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2026-10-02T00:00:00Z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2026-10-02T00:00:00Z</vt:filetime>
  </property>
  <property fmtid="{D5CDD505-2E9C-101B-9397-08002B2CF9AE}" pid="6" name="Producer">
    <vt:lpwstr>Adobe PDF Library 18.0</vt:lpwstr>
  </property>
</Properties>
</file>