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TOUR</w:t>
      </w:r>
      <w:r>
        <w:rPr>
          <w:color w:val="FFFDF0"/>
          <w:spacing w:val="-35"/>
        </w:rPr>
        <w:t> </w:t>
      </w:r>
      <w:r>
        <w:rPr>
          <w:color w:val="FFFDF0"/>
        </w:rPr>
        <w:t>GIAPPONE</w:t>
      </w:r>
      <w:r>
        <w:rPr>
          <w:color w:val="FFFDF0"/>
          <w:spacing w:val="-33"/>
        </w:rPr>
        <w:t> </w:t>
      </w:r>
      <w:r>
        <w:rPr>
          <w:color w:val="FFFDF0"/>
          <w:spacing w:val="-2"/>
        </w:rPr>
        <w:t>CLASSICO</w:t>
      </w:r>
    </w:p>
    <w:p>
      <w:pPr>
        <w:spacing w:line="280" w:lineRule="auto" w:before="60"/>
        <w:ind w:left="10" w:right="1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TOKYO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6"/>
          <w:sz w:val="48"/>
        </w:rPr>
        <w:t> </w:t>
      </w:r>
      <w:r>
        <w:rPr>
          <w:rFonts w:ascii="Georgia"/>
          <w:color w:val="FFFDF0"/>
          <w:sz w:val="48"/>
        </w:rPr>
        <w:t>KAMAKURA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TAKAYAMA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SHIRAKAWA</w:t>
      </w:r>
      <w:r>
        <w:rPr>
          <w:rFonts w:ascii="Georgia"/>
          <w:color w:val="FFFDF0"/>
          <w:spacing w:val="-18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3"/>
          <w:sz w:val="48"/>
        </w:rPr>
        <w:t> </w:t>
      </w:r>
      <w:r>
        <w:rPr>
          <w:rFonts w:ascii="Georgia"/>
          <w:color w:val="FFFDF0"/>
          <w:sz w:val="48"/>
        </w:rPr>
        <w:t>KANAZAWA</w:t>
      </w:r>
      <w:r>
        <w:rPr>
          <w:rFonts w:ascii="Georgia"/>
          <w:color w:val="FFFDF0"/>
          <w:spacing w:val="-18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3"/>
          <w:sz w:val="48"/>
        </w:rPr>
        <w:t> </w:t>
      </w:r>
      <w:r>
        <w:rPr>
          <w:rFonts w:ascii="Georgia"/>
          <w:color w:val="FFFDF0"/>
          <w:sz w:val="48"/>
        </w:rPr>
        <w:t>KYOTO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224"/>
        <w:rPr>
          <w:rFonts w:ascii="Georgia"/>
          <w:sz w:val="24"/>
        </w:rPr>
      </w:pPr>
    </w:p>
    <w:p>
      <w:pPr>
        <w:spacing w:before="0"/>
        <w:ind w:left="0" w:right="1477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40" w:bottom="280" w:left="425" w:right="425"/>
        </w:sectPr>
      </w:pPr>
    </w:p>
    <w:p>
      <w:pPr>
        <w:pStyle w:val="Heading2"/>
        <w:spacing w:line="240" w:lineRule="auto" w:before="78"/>
        <w:ind w:left="608"/>
      </w:pPr>
      <w:r>
        <w:rPr>
          <w:color w:val="FFFDF0"/>
          <w:spacing w:val="-6"/>
        </w:rPr>
        <w:t>FEBBRAIO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-</w:t>
      </w:r>
      <w:r>
        <w:rPr>
          <w:color w:val="FFFDF0"/>
          <w:spacing w:val="-11"/>
        </w:rPr>
        <w:t> </w:t>
      </w:r>
      <w:r>
        <w:rPr>
          <w:color w:val="FFFDF0"/>
          <w:spacing w:val="-6"/>
        </w:rPr>
        <w:t>AGOSTO</w:t>
      </w:r>
      <w:r>
        <w:rPr>
          <w:color w:val="FFFDF0"/>
          <w:spacing w:val="-10"/>
        </w:rPr>
        <w:t> </w:t>
      </w:r>
      <w:r>
        <w:rPr>
          <w:color w:val="FFFDF0"/>
          <w:spacing w:val="-6"/>
        </w:rPr>
        <w:t>2027</w:t>
      </w:r>
    </w:p>
    <w:p>
      <w:pPr>
        <w:spacing w:before="55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12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9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PRIMA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COLAZIONE</w:t>
      </w:r>
    </w:p>
    <w:p>
      <w:pPr>
        <w:spacing w:before="68"/>
        <w:ind w:left="1243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608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2"/>
          <w:sz w:val="56"/>
        </w:rPr>
        <w:t>3.379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40" w:bottom="280" w:left="425" w:right="425"/>
          <w:cols w:num="2" w:equalWidth="0">
            <w:col w:w="4655" w:space="3204"/>
            <w:col w:w="3201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40" w:bottom="280" w:left="425" w:right="425"/>
        </w:sectPr>
      </w:pPr>
    </w:p>
    <w:p>
      <w:pPr>
        <w:pStyle w:val="Heading2"/>
        <w:ind w:left="126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171" w:lineRule="exact" w:before="0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internazionale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riporre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sotto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grande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riporre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max</w:t>
      </w:r>
    </w:p>
    <w:p>
      <w:pPr>
        <w:pStyle w:val="BodyText"/>
        <w:spacing w:before="5"/>
        <w:ind w:left="76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7 </w:t>
      </w:r>
      <w:r>
        <w:rPr>
          <w:rFonts w:ascii="Calibri Light"/>
          <w:b w:val="0"/>
          <w:color w:val="FFFFFF"/>
          <w:spacing w:val="-5"/>
        </w:rPr>
        <w:t>kg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23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all’arrivo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personale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inglese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servizio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minivan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condiviso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4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Tokyo,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Takayama,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Kanazawa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3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Kyoto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2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pernottamento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e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prima</w:t>
      </w:r>
      <w:r>
        <w:rPr>
          <w:rFonts w:ascii="Calibri Light" w:hAnsi="Calibri Light"/>
          <w:b w:val="0"/>
          <w:color w:val="FFFFFF"/>
          <w:spacing w:val="2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4" w:lineRule="auto" w:before="5" w:after="0"/>
        <w:ind w:left="765" w:right="236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cena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tradizionale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hotel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Takayama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pranzo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Kyoto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escursione (bevande escluse)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4" w:lineRule="auto" w:before="1" w:after="0"/>
        <w:ind w:left="765" w:right="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treno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posti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2°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classe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biglietti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saranno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consegnati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direttamente dalla guida in loco)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2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Trasporto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separato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Tokyo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Kyoto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(max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a</w:t>
      </w:r>
    </w:p>
    <w:p>
      <w:pPr>
        <w:pStyle w:val="BodyText"/>
        <w:spacing w:before="5"/>
        <w:ind w:left="7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persona)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Visite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guide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locali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Mezzi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trasporto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pubblici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visite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Ingressi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come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2"/>
          <w:sz w:val="16"/>
        </w:rPr>
        <w:t> programma</w:t>
      </w:r>
    </w:p>
    <w:p>
      <w:pPr>
        <w:pStyle w:val="Heading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96" w:val="left" w:leader="none"/>
        </w:tabs>
        <w:spacing w:line="171" w:lineRule="exact" w:before="0" w:after="0"/>
        <w:ind w:left="396" w:right="0" w:hanging="206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510€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(obbligatorie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soggette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riconferma</w:t>
      </w:r>
    </w:p>
    <w:p>
      <w:pPr>
        <w:pStyle w:val="BodyText"/>
        <w:spacing w:before="4"/>
        <w:ind w:left="360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alla </w:t>
      </w:r>
      <w:r>
        <w:rPr>
          <w:rFonts w:ascii="Calibri Light"/>
          <w:b w:val="0"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4" w:lineRule="auto" w:before="5" w:after="0"/>
        <w:ind w:left="360" w:right="604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220€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2" w:after="0"/>
        <w:ind w:left="360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Mance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guide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obbligatoria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fortemente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consigliata)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4" w:after="0"/>
        <w:ind w:left="360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Bevande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cena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2"/>
          <w:sz w:val="16"/>
        </w:rPr>
        <w:t> pranzo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5" w:after="0"/>
        <w:ind w:left="360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5" w:after="0"/>
        <w:ind w:left="360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840" w:bottom="280" w:left="425" w:right="425"/>
          <w:cols w:num="2" w:equalWidth="0">
            <w:col w:w="5418" w:space="40"/>
            <w:col w:w="5602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3605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5537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5918201"/>
                            <a:ext cx="6840220" cy="441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413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4125798"/>
                                </a:lnTo>
                                <a:lnTo>
                                  <a:pt x="3769" y="4172515"/>
                                </a:lnTo>
                                <a:lnTo>
                                  <a:pt x="14682" y="4216831"/>
                                </a:lnTo>
                                <a:lnTo>
                                  <a:pt x="32146" y="4258154"/>
                                </a:lnTo>
                                <a:lnTo>
                                  <a:pt x="55567" y="4295890"/>
                                </a:lnTo>
                                <a:lnTo>
                                  <a:pt x="84353" y="4329447"/>
                                </a:lnTo>
                                <a:lnTo>
                                  <a:pt x="117910" y="4358232"/>
                                </a:lnTo>
                                <a:lnTo>
                                  <a:pt x="155647" y="4381652"/>
                                </a:lnTo>
                                <a:lnTo>
                                  <a:pt x="196969" y="4399114"/>
                                </a:lnTo>
                                <a:lnTo>
                                  <a:pt x="241283" y="4410026"/>
                                </a:lnTo>
                                <a:lnTo>
                                  <a:pt x="287997" y="4413796"/>
                                </a:lnTo>
                                <a:lnTo>
                                  <a:pt x="6551993" y="4413796"/>
                                </a:lnTo>
                                <a:lnTo>
                                  <a:pt x="6598711" y="4410026"/>
                                </a:lnTo>
                                <a:lnTo>
                                  <a:pt x="6643028" y="4399114"/>
                                </a:lnTo>
                                <a:lnTo>
                                  <a:pt x="6684352" y="4381652"/>
                                </a:lnTo>
                                <a:lnTo>
                                  <a:pt x="6722090" y="4358232"/>
                                </a:lnTo>
                                <a:lnTo>
                                  <a:pt x="6755649" y="4329447"/>
                                </a:lnTo>
                                <a:lnTo>
                                  <a:pt x="6784435" y="4295890"/>
                                </a:lnTo>
                                <a:lnTo>
                                  <a:pt x="6807857" y="4258154"/>
                                </a:lnTo>
                                <a:lnTo>
                                  <a:pt x="6825321" y="4216831"/>
                                </a:lnTo>
                                <a:lnTo>
                                  <a:pt x="6836234" y="4172515"/>
                                </a:lnTo>
                                <a:lnTo>
                                  <a:pt x="6840004" y="4125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045212"/>
                            <a:ext cx="6637020" cy="417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41700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4170045">
                                <a:moveTo>
                                  <a:pt x="6636791" y="3989997"/>
                                </a:moveTo>
                                <a:lnTo>
                                  <a:pt x="6630365" y="3942143"/>
                                </a:lnTo>
                                <a:lnTo>
                                  <a:pt x="6612217" y="3899141"/>
                                </a:lnTo>
                                <a:lnTo>
                                  <a:pt x="6584074" y="3862717"/>
                                </a:lnTo>
                                <a:lnTo>
                                  <a:pt x="6547650" y="3834574"/>
                                </a:lnTo>
                                <a:lnTo>
                                  <a:pt x="6504648" y="3816426"/>
                                </a:lnTo>
                                <a:lnTo>
                                  <a:pt x="6456794" y="3810000"/>
                                </a:lnTo>
                                <a:lnTo>
                                  <a:pt x="179997" y="3810000"/>
                                </a:lnTo>
                                <a:lnTo>
                                  <a:pt x="132143" y="3816426"/>
                                </a:lnTo>
                                <a:lnTo>
                                  <a:pt x="89154" y="3834574"/>
                                </a:lnTo>
                                <a:lnTo>
                                  <a:pt x="52717" y="3862717"/>
                                </a:lnTo>
                                <a:lnTo>
                                  <a:pt x="24574" y="3899141"/>
                                </a:lnTo>
                                <a:lnTo>
                                  <a:pt x="6426" y="3942143"/>
                                </a:lnTo>
                                <a:lnTo>
                                  <a:pt x="0" y="3989997"/>
                                </a:lnTo>
                                <a:lnTo>
                                  <a:pt x="6426" y="4037850"/>
                                </a:lnTo>
                                <a:lnTo>
                                  <a:pt x="24574" y="4080840"/>
                                </a:lnTo>
                                <a:lnTo>
                                  <a:pt x="52717" y="4117276"/>
                                </a:lnTo>
                                <a:lnTo>
                                  <a:pt x="89154" y="4145419"/>
                                </a:lnTo>
                                <a:lnTo>
                                  <a:pt x="132143" y="4163568"/>
                                </a:lnTo>
                                <a:lnTo>
                                  <a:pt x="179997" y="4170007"/>
                                </a:lnTo>
                                <a:lnTo>
                                  <a:pt x="6456794" y="4170007"/>
                                </a:lnTo>
                                <a:lnTo>
                                  <a:pt x="6504648" y="4163568"/>
                                </a:lnTo>
                                <a:lnTo>
                                  <a:pt x="6547650" y="4145419"/>
                                </a:lnTo>
                                <a:lnTo>
                                  <a:pt x="6584074" y="4117276"/>
                                </a:lnTo>
                                <a:lnTo>
                                  <a:pt x="6612217" y="4080840"/>
                                </a:lnTo>
                                <a:lnTo>
                                  <a:pt x="6630365" y="4037850"/>
                                </a:lnTo>
                                <a:lnTo>
                                  <a:pt x="6636791" y="3989997"/>
                                </a:lnTo>
                                <a:close/>
                              </a:path>
                              <a:path w="6637020" h="4170045">
                                <a:moveTo>
                                  <a:pt x="6636804" y="1232001"/>
                                </a:moveTo>
                                <a:lnTo>
                                  <a:pt x="6631102" y="1182471"/>
                                </a:lnTo>
                                <a:lnTo>
                                  <a:pt x="6614846" y="1137005"/>
                                </a:lnTo>
                                <a:lnTo>
                                  <a:pt x="6589344" y="1096899"/>
                                </a:lnTo>
                                <a:lnTo>
                                  <a:pt x="6555892" y="1063447"/>
                                </a:lnTo>
                                <a:lnTo>
                                  <a:pt x="6515786" y="1037945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45"/>
                                </a:lnTo>
                                <a:lnTo>
                                  <a:pt x="80899" y="1063447"/>
                                </a:lnTo>
                                <a:lnTo>
                                  <a:pt x="47447" y="1096899"/>
                                </a:lnTo>
                                <a:lnTo>
                                  <a:pt x="21958" y="1137005"/>
                                </a:lnTo>
                                <a:lnTo>
                                  <a:pt x="5702" y="1182471"/>
                                </a:lnTo>
                                <a:lnTo>
                                  <a:pt x="0" y="1232001"/>
                                </a:lnTo>
                                <a:lnTo>
                                  <a:pt x="0" y="3466998"/>
                                </a:lnTo>
                                <a:lnTo>
                                  <a:pt x="5702" y="3516515"/>
                                </a:lnTo>
                                <a:lnTo>
                                  <a:pt x="21958" y="3561981"/>
                                </a:lnTo>
                                <a:lnTo>
                                  <a:pt x="47447" y="3602088"/>
                                </a:lnTo>
                                <a:lnTo>
                                  <a:pt x="80899" y="3635540"/>
                                </a:lnTo>
                                <a:lnTo>
                                  <a:pt x="121005" y="3661041"/>
                                </a:lnTo>
                                <a:lnTo>
                                  <a:pt x="166471" y="3677285"/>
                                </a:lnTo>
                                <a:lnTo>
                                  <a:pt x="216001" y="3683000"/>
                                </a:lnTo>
                                <a:lnTo>
                                  <a:pt x="6420802" y="3683000"/>
                                </a:lnTo>
                                <a:lnTo>
                                  <a:pt x="6470320" y="3677285"/>
                                </a:lnTo>
                                <a:lnTo>
                                  <a:pt x="6515786" y="3661041"/>
                                </a:lnTo>
                                <a:lnTo>
                                  <a:pt x="6555892" y="3635540"/>
                                </a:lnTo>
                                <a:lnTo>
                                  <a:pt x="6589344" y="3602088"/>
                                </a:lnTo>
                                <a:lnTo>
                                  <a:pt x="6614846" y="3561981"/>
                                </a:lnTo>
                                <a:lnTo>
                                  <a:pt x="6631102" y="3516515"/>
                                </a:lnTo>
                                <a:lnTo>
                                  <a:pt x="6636804" y="34669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41700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95596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8720;width:2811;height:1440" id="docshape5" coordorigin="8072,8720" coordsize="2811,1440" path="m10542,8720l8412,8720,8334,8729,8262,8755,8199,8795,8147,8847,8106,8911,8081,8982,8072,9060,8072,9820,8081,9898,8106,9969,8147,10033,8199,10085,8262,10125,8334,10151,8412,10160,10542,10160,10620,10151,10692,10125,10755,10085,10808,10033,10848,9969,10874,9898,10883,9820,10883,9060,10874,8982,10848,8911,10808,8847,10755,8795,10692,8755,10620,8729,10542,8720xe" filled="true" fillcolor="#fffdf0" stroked="false">
                  <v:path arrowok="t"/>
                  <v:fill type="solid"/>
                </v:shape>
                <v:shape style="position:absolute;left:566;top:9320;width:10772;height:6951" id="docshape6" coordorigin="567,9320" coordsize="10772,6951" path="m10885,9320l1020,9320,947,9326,877,9343,812,9371,753,9408,700,9453,654,9506,618,9565,590,9630,573,9700,567,9774,567,15817,573,15891,590,15961,618,16026,654,16085,700,16138,753,16183,812,16220,877,16248,947,16265,1020,16271,10885,16271,10959,16265,11028,16248,11093,16220,11153,16183,11206,16138,11251,16085,11288,16026,11315,15961,11333,15891,11339,15817,11339,9774,11333,9700,11315,9630,11288,9565,11251,9506,11206,9453,11153,9408,11093,9371,11028,9343,10959,9326,10885,9320xe" filled="true" fillcolor="#ef7728" stroked="false">
                  <v:path arrowok="t"/>
                  <v:fill type="solid"/>
                </v:shape>
                <v:shape style="position:absolute;left:726;top:9520;width:10452;height:6567" id="docshape7" coordorigin="727,9520" coordsize="10452,6567" path="m7668,9860l7659,9782,7633,9711,7593,9647,7541,9595,7477,9555,7406,9529,7328,9520,1067,9520,989,9529,917,9555,854,9595,802,9647,761,9711,736,9782,727,9860,727,10620,736,10698,761,10769,802,10833,854,10885,917,10925,989,10951,1067,10960,7328,10960,7406,10951,7477,10925,7541,10885,7593,10833,7633,10769,7659,10698,7668,10620,7668,986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1460l11170,11382,11144,11311,11104,11247,11051,11195,10988,11155,10916,11129,10838,11120,1067,11120,989,11129,917,11155,854,11195,802,11247,762,11311,736,11382,727,11460,727,14980,736,15058,762,15129,802,15193,854,15245,917,15285,989,15311,1067,15320,10838,15320,10916,15311,10988,15285,11051,15245,11104,15193,11144,15129,11170,15058,11179,14980,11179,11460xm11179,9860l11170,9782,11144,9711,11104,9647,11051,9595,10988,9555,10916,9529,10838,9520,8248,9520,8170,9529,8099,9555,8035,9595,7983,9647,7943,9711,7917,9782,7908,9860,7908,10620,7917,10698,7943,10769,7983,10833,8035,10885,8099,10925,8170,10951,8248,10960,10838,10960,10916,10951,10988,10925,11051,10885,11104,10833,11144,10769,11170,10698,11179,10620,11179,9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4"/>
        <w:rPr>
          <w:rFonts w:ascii="Calibri Light"/>
          <w:b w:val="0"/>
          <w:sz w:val="18"/>
        </w:rPr>
      </w:pPr>
    </w:p>
    <w:p>
      <w:pPr>
        <w:spacing w:before="1"/>
        <w:ind w:left="9" w:right="10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40" w:bottom="280" w:left="425" w:right="425"/>
        </w:sectPr>
      </w:pPr>
    </w:p>
    <w:p>
      <w:pPr>
        <w:pStyle w:val="BodyText"/>
        <w:spacing w:before="9"/>
        <w:rPr>
          <w:sz w:val="12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2"/>
        <w:gridCol w:w="2684"/>
        <w:gridCol w:w="2684"/>
        <w:gridCol w:w="2684"/>
      </w:tblGrid>
      <w:tr>
        <w:trPr>
          <w:trHeight w:val="461" w:hRule="atLeast"/>
        </w:trPr>
        <w:tc>
          <w:tcPr>
            <w:tcW w:w="270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44"/>
              <w:ind w:left="1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10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-271</wp:posOffset>
                      </wp:positionV>
                      <wp:extent cx="1728470" cy="29654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728470" cy="296545"/>
                                <a:chExt cx="1728470" cy="2965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43" y="6353"/>
                                  <a:ext cx="171577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5770" h="288290">
                                      <a:moveTo>
                                        <a:pt x="17155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1715541" y="287997"/>
                                      </a:lnTo>
                                      <a:lnTo>
                                        <a:pt x="17155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94350"/>
                                  <a:ext cx="1728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8470" h="0">
                                      <a:moveTo>
                                        <a:pt x="0" y="0"/>
                                      </a:moveTo>
                                      <a:lnTo>
                                        <a:pt x="1728241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172212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2120" h="12700">
                                      <a:moveTo>
                                        <a:pt x="0" y="12700"/>
                                      </a:moveTo>
                                      <a:lnTo>
                                        <a:pt x="1721891" y="12700"/>
                                      </a:lnTo>
                                      <a:lnTo>
                                        <a:pt x="17218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021401pt;width:136.1pt;height:23.35pt;mso-position-horizontal-relative:column;mso-position-vertical-relative:paragraph;z-index:-15955456" id="docshapegroup11" coordorigin="-10,0" coordsize="2722,467">
                      <v:rect style="position:absolute;left:0;top:9;width:2702;height:454" id="docshape12" filled="true" fillcolor="#1e2f46" stroked="false">
                        <v:fill type="solid"/>
                      </v:rect>
                      <v:line style="position:absolute" from="-10,463" to="2712,463" stroked="true" strokeweight=".25pt" strokecolor="#1e2f46">
                        <v:stroke dashstyle="solid"/>
                      </v:line>
                      <v:rect style="position:absolute;left:-10;top:-1;width:2712;height:20" id="docshape13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05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ED7829"/>
          </w:tcPr>
          <w:p>
            <w:pPr>
              <w:pStyle w:val="TableParagraph"/>
              <w:spacing w:before="144"/>
              <w:ind w:left="16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5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3114" w:val="left" w:leader="none"/>
              </w:tabs>
              <w:spacing w:before="144"/>
              <w:ind w:left="818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RIDUZIONE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CHILD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3-11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4" w:hRule="atLeast"/>
        </w:trPr>
        <w:tc>
          <w:tcPr>
            <w:tcW w:w="270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3.379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05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12,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3.699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4.069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21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3.559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18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3.489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GIUGNO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3.498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16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4.109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06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4.359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1.150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13,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4.289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1.150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spacing w:line="194" w:lineRule="exact" w:before="11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6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partenza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9"/>
        </w:rPr>
        <w:t> </w:t>
      </w:r>
      <w:r>
        <w:rPr>
          <w:color w:val="1E2F46"/>
        </w:rPr>
        <w:t>dall’Italia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9"/>
        </w:rPr>
        <w:t> </w:t>
      </w:r>
      <w:r>
        <w:rPr>
          <w:color w:val="1E2F46"/>
        </w:rPr>
        <w:t>volo</w:t>
      </w:r>
      <w:r>
        <w:rPr>
          <w:color w:val="1E2F46"/>
          <w:spacing w:val="-8"/>
        </w:rPr>
        <w:t> </w:t>
      </w:r>
      <w:r>
        <w:rPr>
          <w:color w:val="1E2F46"/>
        </w:rPr>
        <w:t>internazionale.</w:t>
      </w:r>
      <w:r>
        <w:rPr>
          <w:color w:val="1E2F46"/>
          <w:spacing w:val="-9"/>
        </w:rPr>
        <w:t> </w:t>
      </w:r>
      <w:r>
        <w:rPr>
          <w:color w:val="1E2F46"/>
        </w:rPr>
        <w:t>Pasti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</w:rPr>
        <w:t>pernottamento</w:t>
      </w:r>
      <w:r>
        <w:rPr>
          <w:color w:val="1E2F46"/>
          <w:spacing w:val="-9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  <w:spacing w:val="-4"/>
        </w:rPr>
        <w:t>bordo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TOKYO</w:t>
      </w:r>
    </w:p>
    <w:p>
      <w:pPr>
        <w:pStyle w:val="BodyText"/>
        <w:spacing w:line="235" w:lineRule="auto" w:before="1"/>
        <w:ind w:left="141" w:right="155"/>
      </w:pPr>
      <w:r>
        <w:rPr>
          <w:color w:val="1E2F46"/>
        </w:rPr>
        <w:t>Arrivo presso l’aeroporto Tokyo (Narita o Haneda). Accoglienza in aeroporto con servizio di Meet &amp; Greet e assistenza da parte di staff di lingua inglese, seguito da</w:t>
      </w:r>
      <w:r>
        <w:rPr>
          <w:color w:val="1E2F46"/>
          <w:spacing w:val="40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servizio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minivan</w:t>
      </w:r>
      <w:r>
        <w:rPr>
          <w:color w:val="1E2F46"/>
          <w:spacing w:val="-5"/>
        </w:rPr>
        <w:t> </w:t>
      </w:r>
      <w:r>
        <w:rPr>
          <w:color w:val="1E2F46"/>
        </w:rPr>
        <w:t>condiviso,</w:t>
      </w:r>
      <w:r>
        <w:rPr>
          <w:color w:val="1E2F46"/>
          <w:spacing w:val="-4"/>
        </w:rPr>
        <w:t> </w:t>
      </w:r>
      <w:r>
        <w:rPr>
          <w:color w:val="1E2F46"/>
        </w:rPr>
        <w:t>senza</w:t>
      </w:r>
      <w:r>
        <w:rPr>
          <w:color w:val="1E2F46"/>
          <w:spacing w:val="-5"/>
        </w:rPr>
        <w:t> </w:t>
      </w:r>
      <w:r>
        <w:rPr>
          <w:color w:val="1E2F46"/>
        </w:rPr>
        <w:t>assistente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seguito.</w:t>
      </w:r>
      <w:r>
        <w:rPr>
          <w:color w:val="1E2F46"/>
          <w:spacing w:val="-5"/>
        </w:rPr>
        <w:t> </w:t>
      </w:r>
      <w:r>
        <w:rPr>
          <w:color w:val="1E2F46"/>
        </w:rPr>
        <w:t>All’arrivo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ritiro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Pocket</w:t>
      </w:r>
      <w:r>
        <w:rPr>
          <w:color w:val="1E2F46"/>
          <w:spacing w:val="-4"/>
        </w:rPr>
        <w:t> </w:t>
      </w:r>
      <w:r>
        <w:rPr>
          <w:color w:val="1E2F46"/>
        </w:rPr>
        <w:t>Wi-Fi</w:t>
      </w:r>
      <w:r>
        <w:rPr>
          <w:color w:val="1E2F46"/>
          <w:spacing w:val="-5"/>
        </w:rPr>
        <w:t> </w:t>
      </w:r>
      <w:r>
        <w:rPr>
          <w:color w:val="1E2F46"/>
        </w:rPr>
        <w:t>presso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reception,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utilizzare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tutta</w:t>
      </w:r>
      <w:r>
        <w:rPr>
          <w:color w:val="1E2F46"/>
          <w:spacing w:val="40"/>
        </w:rPr>
        <w:t> </w:t>
      </w:r>
      <w:r>
        <w:rPr>
          <w:color w:val="1E2F46"/>
        </w:rPr>
        <w:t>la durata del soggiorno in Giappone. Tempo libero a disposizione. </w:t>
      </w:r>
      <w:r>
        <w:rPr>
          <w:b/>
          <w:i/>
          <w:color w:val="1E2F46"/>
          <w:u w:val="single" w:color="1E2F46"/>
        </w:rPr>
        <w:t>Nota:</w:t>
      </w:r>
      <w:r>
        <w:rPr>
          <w:b/>
          <w:i/>
          <w:color w:val="1E2F46"/>
          <w:u w:val="none"/>
        </w:rPr>
        <w:t> </w:t>
      </w:r>
      <w:r>
        <w:rPr>
          <w:color w:val="1E2F46"/>
          <w:u w:val="none"/>
        </w:rPr>
        <w:t>su richiesta e con supplemento, è disponibile il servizio di Meet &amp; Greet con assistente 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lingua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italiana.</w:t>
      </w:r>
    </w:p>
    <w:p>
      <w:pPr>
        <w:tabs>
          <w:tab w:pos="158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TOKYO</w:t>
      </w:r>
      <w:r>
        <w:rPr>
          <w:b/>
          <w:color w:val="1E2F46"/>
          <w:sz w:val="16"/>
        </w:rPr>
        <w:tab/>
        <w:t>(intera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giornata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circa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9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ore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30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minuti)</w:t>
      </w:r>
    </w:p>
    <w:p>
      <w:pPr>
        <w:pStyle w:val="BodyText"/>
        <w:spacing w:line="235" w:lineRule="auto" w:before="2"/>
        <w:ind w:left="141" w:right="155"/>
      </w:pPr>
      <w:r>
        <w:rPr>
          <w:color w:val="1E2F46"/>
        </w:rPr>
        <w:t>Prima colazione in hotel. Incontro con la guida nella lobby e partenza per il tour di un’intera giornata alla scoperta di Tokyo, effettuato con l’utilizzo dei mezzi di tra-sporto pubblico. Pranzo escluso. L’itinerario prevede la visita del tradizionale quartiere di Asakusa, con il Tempio Sensō-ji e la storica via commerciale Nakamise-dori.</w:t>
      </w:r>
      <w:r>
        <w:rPr>
          <w:color w:val="1E2F46"/>
          <w:spacing w:val="40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seguire,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dell’area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Ueno,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gli</w:t>
      </w:r>
      <w:r>
        <w:rPr>
          <w:color w:val="1E2F46"/>
          <w:spacing w:val="-5"/>
        </w:rPr>
        <w:t> </w:t>
      </w:r>
      <w:r>
        <w:rPr>
          <w:color w:val="1E2F46"/>
        </w:rPr>
        <w:t>esterni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Santuario</w:t>
      </w:r>
      <w:r>
        <w:rPr>
          <w:color w:val="1E2F46"/>
          <w:spacing w:val="-5"/>
        </w:rPr>
        <w:t> </w:t>
      </w:r>
      <w:r>
        <w:rPr>
          <w:color w:val="1E2F46"/>
        </w:rPr>
        <w:t>Toshogu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presso</w:t>
      </w:r>
      <w:r>
        <w:rPr>
          <w:color w:val="1E2F46"/>
          <w:spacing w:val="-5"/>
        </w:rPr>
        <w:t> </w:t>
      </w:r>
      <w:r>
        <w:rPr>
          <w:color w:val="1E2F46"/>
        </w:rPr>
        <w:t>lo</w:t>
      </w:r>
      <w:r>
        <w:rPr>
          <w:color w:val="1E2F46"/>
          <w:spacing w:val="-5"/>
        </w:rPr>
        <w:t> </w:t>
      </w:r>
      <w:r>
        <w:rPr>
          <w:color w:val="1E2F46"/>
        </w:rPr>
        <w:t>Shinobazu</w:t>
      </w:r>
      <w:r>
        <w:rPr>
          <w:color w:val="1E2F46"/>
          <w:spacing w:val="-5"/>
        </w:rPr>
        <w:t> </w:t>
      </w:r>
      <w:r>
        <w:rPr>
          <w:color w:val="1E2F46"/>
        </w:rPr>
        <w:t>Pond,</w:t>
      </w:r>
      <w:r>
        <w:rPr>
          <w:color w:val="1E2F46"/>
          <w:spacing w:val="-5"/>
        </w:rPr>
        <w:t> </w:t>
      </w:r>
      <w:r>
        <w:rPr>
          <w:color w:val="1E2F46"/>
        </w:rPr>
        <w:t>caratterizzato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santuario</w:t>
      </w:r>
      <w:r>
        <w:rPr>
          <w:color w:val="1E2F46"/>
          <w:spacing w:val="-5"/>
        </w:rPr>
        <w:t> </w:t>
      </w:r>
      <w:r>
        <w:rPr>
          <w:color w:val="1E2F46"/>
        </w:rPr>
        <w:t>Bentendo.</w:t>
      </w:r>
      <w:r>
        <w:rPr>
          <w:color w:val="1E2F46"/>
          <w:spacing w:val="40"/>
        </w:rPr>
        <w:t> </w:t>
      </w:r>
      <w:r>
        <w:rPr>
          <w:color w:val="1E2F46"/>
        </w:rPr>
        <w:t>Il tour prosegue con la visita del quartiere di Shibuya, celebre per il suo iconico incrocio, la statua del cane Hachiko, simbolo di amore e fedeltà, e le vivaci strade del</w:t>
      </w:r>
      <w:r>
        <w:rPr>
          <w:color w:val="1E2F46"/>
          <w:spacing w:val="40"/>
        </w:rPr>
        <w:t> </w:t>
      </w:r>
      <w:r>
        <w:rPr>
          <w:color w:val="1E2F46"/>
        </w:rPr>
        <w:t>quartiere. Al termine delle visite, rientro in hotel.</w:t>
      </w:r>
    </w:p>
    <w:p>
      <w:pPr>
        <w:tabs>
          <w:tab w:pos="158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TOKYO</w:t>
      </w:r>
      <w:r>
        <w:rPr>
          <w:b/>
          <w:color w:val="1E2F46"/>
          <w:sz w:val="16"/>
        </w:rPr>
        <w:tab/>
        <w:t>(giornata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2"/>
          <w:sz w:val="16"/>
        </w:rPr>
        <w:t>libera)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libera.</w:t>
      </w:r>
    </w:p>
    <w:p>
      <w:pPr>
        <w:pStyle w:val="BodyText"/>
        <w:spacing w:line="235" w:lineRule="auto" w:before="191"/>
        <w:ind w:left="141" w:right="155"/>
      </w:pPr>
      <w:r>
        <w:rPr>
          <w:color w:val="1E2F46"/>
        </w:rPr>
        <w:t>Escursione facoltativa di mezza giornata TOKYO POETICA &amp; SEGRETA </w:t>
      </w:r>
      <w:r>
        <w:rPr>
          <w:b/>
          <w:color w:val="1E2F46"/>
        </w:rPr>
        <w:t>(supplemento di 130€ a persona).</w:t>
      </w:r>
      <w:r>
        <w:rPr>
          <w:b/>
          <w:color w:val="1E2F46"/>
          <w:spacing w:val="-1"/>
        </w:rPr>
        <w:t> </w:t>
      </w:r>
      <w:r>
        <w:rPr>
          <w:b/>
          <w:i/>
          <w:color w:val="1E2F46"/>
          <w:u w:val="single" w:color="1E2F46"/>
        </w:rPr>
        <w:t>Nota:</w:t>
      </w:r>
      <w:r>
        <w:rPr>
          <w:b/>
          <w:i/>
          <w:color w:val="1E2F46"/>
          <w:u w:val="none"/>
        </w:rPr>
        <w:t> </w:t>
      </w:r>
      <w:r>
        <w:rPr>
          <w:color w:val="1E2F46"/>
          <w:u w:val="none"/>
        </w:rPr>
        <w:t>l’escursione prevede l’accompagnamento da parte 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assistente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non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guida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turistica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abilitata.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L’escursione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conduce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alla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scoperta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Tokyo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intima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suggestiva,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caratterizzata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luoghi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sembrano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ap-partenere a una dimensione sospesa nel tempo. Sopravvissuta al Grande Terremoto del Kantō del 1923 e ai bombardamenti della Seconda Guerra Mondiale, questa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zona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conserva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tesori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preziosi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angoli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autentici, dove piccoli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negozi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tradizionali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antichi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ristoranti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convivono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edifici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strutture moderne.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L’itinerario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permette 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immergersi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nell’atmosfera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autentica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città,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scorci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caratteristici,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tradizioni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locali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testimonianze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cultura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giapponese,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offrendo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prospettiva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alterna-tiva rispetto ai luoghi più conosciuti di Tokyo.</w:t>
      </w:r>
    </w:p>
    <w:p>
      <w:pPr>
        <w:pStyle w:val="BodyText"/>
      </w:pPr>
    </w:p>
    <w:p>
      <w:pPr>
        <w:pStyle w:val="BodyText"/>
        <w:spacing w:line="235" w:lineRule="auto" w:before="1"/>
        <w:ind w:left="141" w:right="124"/>
      </w:pPr>
      <w:r>
        <w:rPr>
          <w:b/>
          <w:color w:val="1E2F46"/>
          <w:u w:val="single" w:color="1E2F46"/>
        </w:rPr>
        <w:t>Itinerario:</w:t>
      </w:r>
      <w:r>
        <w:rPr>
          <w:b/>
          <w:color w:val="1E2F46"/>
          <w:u w:val="none"/>
        </w:rPr>
        <w:t> </w:t>
      </w:r>
      <w:r>
        <w:rPr>
          <w:color w:val="1E2F46"/>
          <w:u w:val="none"/>
        </w:rPr>
        <w:t>alle ore 09:00 incontro in hotel con l’assistente e partenza per la visita del Santuario di Nezu, famoso per i suoi caratteristici tunnel di torii rossi. A seguire,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sosta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negozio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taiyaki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degustare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questa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tradizionale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specialità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dolce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forma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pesce,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ripiena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marmellata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fagioli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rossi.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prosegue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verso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quartie-re di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Yanaka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il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Tempio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Tennō-ji, che custodisce una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statua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bronzo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Buddha.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Successivamente, visita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Tempio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Kaneiji, importante sito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religioso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legato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alla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storia della città, dove sono ancora visibili alcune testimonianze risalenti al periodo Edo, tra cui una sezione del muro di fango e alcune pareti in mattoni. Al termine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della visita, rientro previsto intorno alle ore 13:15 a Yanaka-Ginza, tradizionale via dello shopping di Tokyo, dove sarà possibile passeggiare tra i negozi e osservare la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quotidianità del quartiere. Rientro libero in hotel.</w:t>
      </w:r>
    </w:p>
    <w:p>
      <w:pPr>
        <w:tabs>
          <w:tab w:pos="374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8"/>
          <w:sz w:val="16"/>
        </w:rPr>
        <w:t> </w:t>
      </w:r>
      <w:r>
        <w:rPr>
          <w:b/>
          <w:color w:val="1E2F46"/>
          <w:sz w:val="16"/>
        </w:rPr>
        <w:t>TOKYO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KAMAKURA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TOKYO</w:t>
      </w:r>
      <w:r>
        <w:rPr>
          <w:b/>
          <w:color w:val="1E2F46"/>
          <w:sz w:val="16"/>
        </w:rPr>
        <w:tab/>
        <w:t>(intera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giornata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circa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10</w:t>
      </w:r>
      <w:r>
        <w:rPr>
          <w:b/>
          <w:color w:val="1E2F46"/>
          <w:spacing w:val="-4"/>
          <w:sz w:val="16"/>
        </w:rPr>
        <w:t> ore)</w:t>
      </w:r>
    </w:p>
    <w:p>
      <w:pPr>
        <w:pStyle w:val="BodyText"/>
        <w:spacing w:line="235" w:lineRule="auto" w:before="2"/>
        <w:ind w:left="141" w:right="12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guida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lobby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un’escursione</w:t>
      </w:r>
      <w:r>
        <w:rPr>
          <w:color w:val="1E2F46"/>
          <w:spacing w:val="-4"/>
        </w:rPr>
        <w:t> </w:t>
      </w:r>
      <w:r>
        <w:rPr>
          <w:color w:val="1E2F46"/>
        </w:rPr>
        <w:t>dell’intera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Kamakura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l’utilizzo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mezzi</w:t>
      </w:r>
      <w:r>
        <w:rPr>
          <w:color w:val="1E2F46"/>
          <w:spacing w:val="-5"/>
        </w:rPr>
        <w:t> </w:t>
      </w:r>
      <w:r>
        <w:rPr>
          <w:color w:val="1E2F46"/>
        </w:rPr>
        <w:t>pubblici</w:t>
      </w:r>
      <w:r>
        <w:rPr>
          <w:color w:val="1E2F46"/>
          <w:spacing w:val="-5"/>
        </w:rPr>
        <w:t> </w:t>
      </w:r>
      <w:r>
        <w:rPr>
          <w:color w:val="1E2F46"/>
        </w:rPr>
        <w:t>(pranzo</w:t>
      </w:r>
      <w:r>
        <w:rPr>
          <w:color w:val="1E2F46"/>
          <w:spacing w:val="-5"/>
        </w:rPr>
        <w:t> </w:t>
      </w:r>
      <w:r>
        <w:rPr>
          <w:color w:val="1E2F46"/>
        </w:rPr>
        <w:t>libero).</w:t>
      </w:r>
      <w:r>
        <w:rPr>
          <w:color w:val="1E2F46"/>
          <w:spacing w:val="40"/>
        </w:rPr>
        <w:t> </w:t>
      </w:r>
      <w:r>
        <w:rPr>
          <w:color w:val="1E2F46"/>
        </w:rPr>
        <w:t>Antica</w:t>
      </w:r>
      <w:r>
        <w:rPr>
          <w:color w:val="1E2F46"/>
          <w:spacing w:val="-2"/>
        </w:rPr>
        <w:t> </w:t>
      </w:r>
      <w:r>
        <w:rPr>
          <w:color w:val="1E2F46"/>
        </w:rPr>
        <w:t>capitale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samurai</w:t>
      </w:r>
      <w:r>
        <w:rPr>
          <w:color w:val="1E2F46"/>
          <w:spacing w:val="-2"/>
        </w:rPr>
        <w:t> </w:t>
      </w:r>
      <w:r>
        <w:rPr>
          <w:color w:val="1E2F46"/>
        </w:rPr>
        <w:t>incastonata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verdi</w:t>
      </w:r>
      <w:r>
        <w:rPr>
          <w:color w:val="1E2F46"/>
          <w:spacing w:val="-2"/>
        </w:rPr>
        <w:t> </w:t>
      </w:r>
      <w:r>
        <w:rPr>
          <w:color w:val="1E2F46"/>
        </w:rPr>
        <w:t>montagne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l’oceano,</w:t>
      </w:r>
      <w:r>
        <w:rPr>
          <w:color w:val="1E2F46"/>
          <w:spacing w:val="-1"/>
        </w:rPr>
        <w:t> </w:t>
      </w:r>
      <w:r>
        <w:rPr>
          <w:color w:val="1E2F46"/>
        </w:rPr>
        <w:t>Kamakura</w:t>
      </w:r>
      <w:r>
        <w:rPr>
          <w:color w:val="1E2F46"/>
          <w:spacing w:val="-2"/>
        </w:rPr>
        <w:t> </w:t>
      </w:r>
      <w:r>
        <w:rPr>
          <w:color w:val="1E2F46"/>
        </w:rPr>
        <w:t>conserva</w:t>
      </w:r>
      <w:r>
        <w:rPr>
          <w:color w:val="1E2F46"/>
          <w:spacing w:val="-2"/>
        </w:rPr>
        <w:t> </w:t>
      </w:r>
      <w:r>
        <w:rPr>
          <w:color w:val="1E2F46"/>
        </w:rPr>
        <w:t>un’atmosfera</w:t>
      </w:r>
      <w:r>
        <w:rPr>
          <w:color w:val="1E2F46"/>
          <w:spacing w:val="-2"/>
        </w:rPr>
        <w:t> </w:t>
      </w:r>
      <w:r>
        <w:rPr>
          <w:color w:val="1E2F46"/>
        </w:rPr>
        <w:t>spirituale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nostalgica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rara</w:t>
      </w:r>
      <w:r>
        <w:rPr>
          <w:color w:val="1E2F46"/>
          <w:spacing w:val="-2"/>
        </w:rPr>
        <w:t> </w:t>
      </w:r>
      <w:r>
        <w:rPr>
          <w:color w:val="1E2F46"/>
        </w:rPr>
        <w:t>bellezza.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tour</w:t>
      </w:r>
      <w:r>
        <w:rPr>
          <w:color w:val="1E2F46"/>
          <w:spacing w:val="-1"/>
        </w:rPr>
        <w:t> </w:t>
      </w:r>
      <w:r>
        <w:rPr>
          <w:color w:val="1E2F46"/>
        </w:rPr>
        <w:t>include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dei luoghi simbolo della città: l’imponente Santuario Tsurugaoka Hachimangū, cuore storico e spirituale del territorio, e il Tempio Kōtoku-in, che racchiude il celebre</w:t>
      </w:r>
      <w:r>
        <w:rPr>
          <w:color w:val="1E2F46"/>
          <w:spacing w:val="40"/>
        </w:rPr>
        <w:t> </w:t>
      </w:r>
      <w:r>
        <w:rPr>
          <w:color w:val="1E2F46"/>
        </w:rPr>
        <w:t>Grande</w:t>
      </w:r>
      <w:r>
        <w:rPr>
          <w:color w:val="1E2F46"/>
          <w:spacing w:val="-2"/>
        </w:rPr>
        <w:t> </w:t>
      </w:r>
      <w:r>
        <w:rPr>
          <w:color w:val="1E2F46"/>
        </w:rPr>
        <w:t>Buddha,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monumentale</w:t>
      </w:r>
      <w:r>
        <w:rPr>
          <w:color w:val="1E2F46"/>
          <w:spacing w:val="-2"/>
        </w:rPr>
        <w:t> </w:t>
      </w:r>
      <w:r>
        <w:rPr>
          <w:color w:val="1E2F46"/>
        </w:rPr>
        <w:t>statua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bronzo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staglia</w:t>
      </w:r>
      <w:r>
        <w:rPr>
          <w:color w:val="1E2F46"/>
          <w:spacing w:val="-3"/>
        </w:rPr>
        <w:t> </w:t>
      </w:r>
      <w:r>
        <w:rPr>
          <w:color w:val="1E2F46"/>
        </w:rPr>
        <w:t>sotto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cielo</w:t>
      </w:r>
      <w:r>
        <w:rPr>
          <w:color w:val="1E2F46"/>
          <w:spacing w:val="-3"/>
        </w:rPr>
        <w:t> </w:t>
      </w:r>
      <w:r>
        <w:rPr>
          <w:color w:val="1E2F46"/>
        </w:rPr>
        <w:t>aperto.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giornata</w:t>
      </w:r>
      <w:r>
        <w:rPr>
          <w:color w:val="1E2F46"/>
          <w:spacing w:val="-3"/>
        </w:rPr>
        <w:t> </w:t>
      </w:r>
      <w:r>
        <w:rPr>
          <w:color w:val="1E2F46"/>
        </w:rPr>
        <w:t>prosegue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suggestivo</w:t>
      </w:r>
      <w:r>
        <w:rPr>
          <w:color w:val="1E2F46"/>
          <w:spacing w:val="-3"/>
        </w:rPr>
        <w:t> </w:t>
      </w:r>
      <w:r>
        <w:rPr>
          <w:color w:val="1E2F46"/>
        </w:rPr>
        <w:t>Tempio</w:t>
      </w:r>
      <w:r>
        <w:rPr>
          <w:color w:val="1E2F46"/>
          <w:spacing w:val="-3"/>
        </w:rPr>
        <w:t> </w:t>
      </w:r>
      <w:r>
        <w:rPr>
          <w:color w:val="1E2F46"/>
        </w:rPr>
        <w:t>Hase-dera,</w:t>
      </w:r>
      <w:r>
        <w:rPr>
          <w:color w:val="1E2F46"/>
          <w:spacing w:val="-2"/>
        </w:rPr>
        <w:t> </w:t>
      </w:r>
      <w:r>
        <w:rPr>
          <w:color w:val="1E2F46"/>
        </w:rPr>
        <w:t>un’oasi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pace</w:t>
      </w:r>
      <w:r>
        <w:rPr>
          <w:color w:val="1E2F46"/>
          <w:spacing w:val="40"/>
        </w:rPr>
        <w:t> </w:t>
      </w:r>
      <w:r>
        <w:rPr>
          <w:color w:val="1E2F46"/>
        </w:rPr>
        <w:t>adagiata</w:t>
      </w:r>
      <w:r>
        <w:rPr>
          <w:color w:val="1E2F46"/>
          <w:spacing w:val="-3"/>
        </w:rPr>
        <w:t> </w:t>
      </w:r>
      <w:r>
        <w:rPr>
          <w:color w:val="1E2F46"/>
        </w:rPr>
        <w:t>sulla</w:t>
      </w:r>
      <w:r>
        <w:rPr>
          <w:color w:val="1E2F46"/>
          <w:spacing w:val="-3"/>
        </w:rPr>
        <w:t> </w:t>
      </w:r>
      <w:r>
        <w:rPr>
          <w:color w:val="1E2F46"/>
        </w:rPr>
        <w:t>collina,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</w:rPr>
        <w:t>sentieri</w:t>
      </w:r>
      <w:r>
        <w:rPr>
          <w:color w:val="1E2F46"/>
          <w:spacing w:val="-3"/>
        </w:rPr>
        <w:t> </w:t>
      </w:r>
      <w:r>
        <w:rPr>
          <w:color w:val="1E2F46"/>
        </w:rPr>
        <w:t>immersi</w:t>
      </w:r>
      <w:r>
        <w:rPr>
          <w:color w:val="1E2F46"/>
          <w:spacing w:val="-3"/>
        </w:rPr>
        <w:t> </w:t>
      </w:r>
      <w:r>
        <w:rPr>
          <w:color w:val="1E2F46"/>
        </w:rPr>
        <w:t>nella</w:t>
      </w:r>
      <w:r>
        <w:rPr>
          <w:color w:val="1E2F46"/>
          <w:spacing w:val="-3"/>
        </w:rPr>
        <w:t> </w:t>
      </w:r>
      <w:r>
        <w:rPr>
          <w:color w:val="1E2F46"/>
        </w:rPr>
        <w:t>natura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splendida</w:t>
      </w:r>
      <w:r>
        <w:rPr>
          <w:color w:val="1E2F46"/>
          <w:spacing w:val="-3"/>
        </w:rPr>
        <w:t> </w:t>
      </w:r>
      <w:r>
        <w:rPr>
          <w:color w:val="1E2F46"/>
        </w:rPr>
        <w:t>terrazza</w:t>
      </w:r>
      <w:r>
        <w:rPr>
          <w:color w:val="1E2F46"/>
          <w:spacing w:val="-3"/>
        </w:rPr>
        <w:t> </w:t>
      </w:r>
      <w:r>
        <w:rPr>
          <w:color w:val="1E2F46"/>
        </w:rPr>
        <w:t>panoramica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vista</w:t>
      </w:r>
      <w:r>
        <w:rPr>
          <w:color w:val="1E2F46"/>
          <w:spacing w:val="-3"/>
        </w:rPr>
        <w:t> </w:t>
      </w:r>
      <w:r>
        <w:rPr>
          <w:color w:val="1E2F46"/>
        </w:rPr>
        <w:t>sulla</w:t>
      </w:r>
      <w:r>
        <w:rPr>
          <w:color w:val="1E2F46"/>
          <w:spacing w:val="-3"/>
        </w:rPr>
        <w:t> </w:t>
      </w:r>
      <w:r>
        <w:rPr>
          <w:color w:val="1E2F46"/>
        </w:rPr>
        <w:t>baia.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termine</w:t>
      </w:r>
      <w:r>
        <w:rPr>
          <w:color w:val="1E2F46"/>
          <w:spacing w:val="-2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visite,</w:t>
      </w:r>
      <w:r>
        <w:rPr>
          <w:color w:val="1E2F46"/>
          <w:spacing w:val="-2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</w:p>
    <w:p>
      <w:pPr>
        <w:pStyle w:val="BodyText"/>
        <w:spacing w:after="0" w:line="235" w:lineRule="auto"/>
        <w:sectPr>
          <w:headerReference w:type="default" r:id="rId10"/>
          <w:footerReference w:type="default" r:id="rId11"/>
          <w:pgSz w:w="11910" w:h="16840"/>
          <w:pgMar w:header="566" w:footer="747" w:top="1220" w:bottom="940" w:left="425" w:right="425"/>
        </w:sectPr>
      </w:pPr>
    </w:p>
    <w:p>
      <w:pPr>
        <w:pStyle w:val="BodyText"/>
        <w:spacing w:before="57"/>
        <w:ind w:left="141"/>
      </w:pP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Tokyo.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7"/>
          <w:sz w:val="16"/>
        </w:rPr>
        <w:t> </w:t>
      </w:r>
      <w:r>
        <w:rPr>
          <w:b/>
          <w:color w:val="1E2F46"/>
          <w:sz w:val="16"/>
        </w:rPr>
        <w:t>TOKYO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TAKAYAMA</w:t>
      </w:r>
    </w:p>
    <w:p>
      <w:pPr>
        <w:pStyle w:val="BodyText"/>
        <w:spacing w:line="235" w:lineRule="auto" w:before="1"/>
        <w:ind w:left="141" w:right="250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lobby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stazione.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treno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alta</w:t>
      </w:r>
      <w:r>
        <w:rPr>
          <w:color w:val="1E2F46"/>
          <w:spacing w:val="-4"/>
        </w:rPr>
        <w:t> </w:t>
      </w:r>
      <w:r>
        <w:rPr>
          <w:color w:val="1E2F46"/>
        </w:rPr>
        <w:t>velocità</w:t>
      </w:r>
      <w:r>
        <w:rPr>
          <w:color w:val="1E2F46"/>
          <w:spacing w:val="-4"/>
        </w:rPr>
        <w:t> </w:t>
      </w:r>
      <w:r>
        <w:rPr>
          <w:color w:val="1E2F46"/>
        </w:rPr>
        <w:t>Shinkansen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Nagoya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40"/>
        </w:rPr>
        <w:t> </w:t>
      </w:r>
      <w:r>
        <w:rPr>
          <w:color w:val="1E2F46"/>
        </w:rPr>
        <w:t>a bordo del treno panoramico JR Limited Express per Takayama (posti riservati in seconda classe; guida al seguito).</w:t>
      </w:r>
      <w:r>
        <w:rPr>
          <w:color w:val="1E2F46"/>
          <w:spacing w:val="77"/>
        </w:rPr>
        <w:t> </w:t>
      </w:r>
      <w:r>
        <w:rPr>
          <w:color w:val="1E2F46"/>
        </w:rPr>
        <w:t>All’arrivo, inizio della visita guidata della città</w:t>
      </w:r>
      <w:r>
        <w:rPr>
          <w:color w:val="1E2F46"/>
          <w:spacing w:val="40"/>
        </w:rPr>
        <w:t> </w:t>
      </w:r>
      <w:r>
        <w:rPr>
          <w:color w:val="1E2F46"/>
        </w:rPr>
        <w:t>(pranzo</w:t>
      </w:r>
      <w:r>
        <w:rPr>
          <w:color w:val="1E2F46"/>
          <w:spacing w:val="-5"/>
        </w:rPr>
        <w:t> </w:t>
      </w:r>
      <w:r>
        <w:rPr>
          <w:color w:val="1E2F46"/>
        </w:rPr>
        <w:t>libero):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Takayama</w:t>
      </w:r>
      <w:r>
        <w:rPr>
          <w:color w:val="1E2F46"/>
          <w:spacing w:val="-5"/>
        </w:rPr>
        <w:t> </w:t>
      </w:r>
      <w:r>
        <w:rPr>
          <w:color w:val="1E2F46"/>
        </w:rPr>
        <w:t>Jinya,</w:t>
      </w:r>
      <w:r>
        <w:rPr>
          <w:color w:val="1E2F46"/>
          <w:spacing w:val="-4"/>
        </w:rPr>
        <w:t> </w:t>
      </w:r>
      <w:r>
        <w:rPr>
          <w:color w:val="1E2F46"/>
        </w:rPr>
        <w:t>antico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governatore</w:t>
      </w:r>
      <w:r>
        <w:rPr>
          <w:color w:val="1E2F46"/>
          <w:spacing w:val="-4"/>
        </w:rPr>
        <w:t> </w:t>
      </w:r>
      <w:r>
        <w:rPr>
          <w:color w:val="1E2F46"/>
        </w:rPr>
        <w:t>risalente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5"/>
        </w:rPr>
        <w:t> </w:t>
      </w:r>
      <w:r>
        <w:rPr>
          <w:color w:val="1E2F46"/>
        </w:rPr>
        <w:t>Edo,</w:t>
      </w:r>
      <w:r>
        <w:rPr>
          <w:color w:val="1E2F46"/>
          <w:spacing w:val="-4"/>
        </w:rPr>
        <w:t> </w:t>
      </w:r>
      <w:r>
        <w:rPr>
          <w:color w:val="1E2F46"/>
        </w:rPr>
        <w:t>seguito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quartiere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Kami</w:t>
      </w:r>
      <w:r>
        <w:rPr>
          <w:color w:val="1E2F46"/>
          <w:spacing w:val="-5"/>
        </w:rPr>
        <w:t> </w:t>
      </w:r>
      <w:r>
        <w:rPr>
          <w:color w:val="1E2F46"/>
        </w:rPr>
        <w:t>Sannoma-chi,</w:t>
      </w:r>
      <w:r>
        <w:rPr>
          <w:color w:val="1E2F46"/>
          <w:spacing w:val="-3"/>
        </w:rPr>
        <w:t> </w:t>
      </w:r>
      <w:r>
        <w:rPr>
          <w:color w:val="1E2F46"/>
        </w:rPr>
        <w:t>cuore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vecchia</w:t>
      </w:r>
      <w:r>
        <w:rPr>
          <w:color w:val="1E2F46"/>
          <w:spacing w:val="-4"/>
        </w:rPr>
        <w:t> </w:t>
      </w:r>
      <w:r>
        <w:rPr>
          <w:color w:val="1E2F46"/>
        </w:rPr>
        <w:t>caratterizzato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tradizionali</w:t>
      </w:r>
      <w:r>
        <w:rPr>
          <w:color w:val="1E2F46"/>
          <w:spacing w:val="-4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legno,</w:t>
      </w:r>
      <w:r>
        <w:rPr>
          <w:color w:val="1E2F46"/>
          <w:spacing w:val="-3"/>
        </w:rPr>
        <w:t> </w:t>
      </w:r>
      <w:r>
        <w:rPr>
          <w:color w:val="1E2F46"/>
        </w:rPr>
        <w:t>botteghe</w:t>
      </w:r>
      <w:r>
        <w:rPr>
          <w:color w:val="1E2F46"/>
          <w:spacing w:val="-3"/>
        </w:rPr>
        <w:t> </w:t>
      </w:r>
      <w:r>
        <w:rPr>
          <w:color w:val="1E2F46"/>
        </w:rPr>
        <w:t>artigiane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storiche</w:t>
      </w:r>
      <w:r>
        <w:rPr>
          <w:color w:val="1E2F46"/>
          <w:spacing w:val="-3"/>
        </w:rPr>
        <w:t> </w:t>
      </w:r>
      <w:r>
        <w:rPr>
          <w:color w:val="1E2F46"/>
        </w:rPr>
        <w:t>distillerie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sake.</w:t>
      </w:r>
      <w:r>
        <w:rPr>
          <w:color w:val="1E2F46"/>
          <w:spacing w:val="6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visite,</w:t>
      </w:r>
      <w:r>
        <w:rPr>
          <w:color w:val="1E2F46"/>
          <w:spacing w:val="-3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40"/>
        </w:rPr>
        <w:t> </w:t>
      </w:r>
      <w:r>
        <w:rPr>
          <w:color w:val="1E2F46"/>
        </w:rPr>
        <w:t>in camera stile giapponese (Japanese Room o Japanese-Western Room). Cena tradizionale e pernottamento.</w:t>
      </w:r>
    </w:p>
    <w:p>
      <w:pPr>
        <w:pStyle w:val="BodyText"/>
      </w:pPr>
    </w:p>
    <w:p>
      <w:pPr>
        <w:pStyle w:val="BodyText"/>
        <w:spacing w:line="235" w:lineRule="auto"/>
        <w:ind w:left="141" w:right="155"/>
      </w:pPr>
      <w:r>
        <w:rPr>
          <w:b/>
          <w:i/>
          <w:color w:val="1E2F46"/>
          <w:u w:val="single" w:color="1E2F46"/>
        </w:rPr>
        <w:t>Nota</w:t>
      </w:r>
      <w:r>
        <w:rPr>
          <w:b/>
          <w:i/>
          <w:color w:val="1E2F46"/>
          <w:spacing w:val="-3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logistica:</w:t>
      </w:r>
      <w:r>
        <w:rPr>
          <w:b/>
          <w:i/>
          <w:color w:val="1E2F46"/>
          <w:spacing w:val="-4"/>
          <w:u w:val="none"/>
        </w:rPr>
        <w:t> </w:t>
      </w:r>
      <w:r>
        <w:rPr>
          <w:color w:val="1E2F46"/>
          <w:u w:val="none"/>
        </w:rPr>
        <w:t>spedizione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bagaglio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principale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Tokyo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Kyoto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(1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collo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persona,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consegna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prevista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giorno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successivo).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richiede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consegnare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bagaglio presso la reception dell’hotel al mattino, prima della partenza, e di prevedere un bagaglio a mano/zaino per i pernottamenti a Takayama e Kanazawa.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Giorno: TAKAYAMA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SHIRAKAWA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GO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pacing w:val="-2"/>
          <w:sz w:val="16"/>
        </w:rPr>
        <w:t>KANAZAWA</w:t>
      </w:r>
    </w:p>
    <w:p>
      <w:pPr>
        <w:pStyle w:val="BodyText"/>
        <w:spacing w:line="235" w:lineRule="auto" w:before="2"/>
        <w:ind w:left="141" w:right="124"/>
      </w:pPr>
      <w:r>
        <w:rPr>
          <w:color w:val="1E2F46"/>
        </w:rPr>
        <w:t>Prima colazione in hotel. Incontro con la guida presso il Takayama Bus Center e partenza in pullman di linea verso Shirakawa-go, celebre villaggio rurale incastonato</w:t>
      </w:r>
      <w:r>
        <w:rPr>
          <w:color w:val="1E2F46"/>
          <w:spacing w:val="40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</w:rPr>
        <w:t>montagne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dichiarato</w:t>
      </w:r>
      <w:r>
        <w:rPr>
          <w:color w:val="1E2F46"/>
          <w:spacing w:val="-7"/>
        </w:rPr>
        <w:t> </w:t>
      </w:r>
      <w:r>
        <w:rPr>
          <w:color w:val="1E2F46"/>
        </w:rPr>
        <w:t>Patrimonio</w:t>
      </w:r>
      <w:r>
        <w:rPr>
          <w:color w:val="1E2F46"/>
          <w:spacing w:val="-7"/>
        </w:rPr>
        <w:t> </w:t>
      </w:r>
      <w:r>
        <w:rPr>
          <w:color w:val="1E2F46"/>
        </w:rPr>
        <w:t>dell’Umanità</w:t>
      </w:r>
      <w:r>
        <w:rPr>
          <w:color w:val="1E2F46"/>
          <w:spacing w:val="-7"/>
        </w:rPr>
        <w:t> </w:t>
      </w:r>
      <w:r>
        <w:rPr>
          <w:color w:val="1E2F46"/>
        </w:rPr>
        <w:t>UNESCO.</w:t>
      </w:r>
      <w:r>
        <w:rPr>
          <w:color w:val="1E2F46"/>
          <w:spacing w:val="-7"/>
        </w:rPr>
        <w:t> </w:t>
      </w:r>
      <w:r>
        <w:rPr>
          <w:color w:val="1E2F46"/>
        </w:rPr>
        <w:t>Passeggiata</w:t>
      </w:r>
      <w:r>
        <w:rPr>
          <w:color w:val="1E2F46"/>
          <w:spacing w:val="-7"/>
        </w:rPr>
        <w:t> </w:t>
      </w:r>
      <w:r>
        <w:rPr>
          <w:color w:val="1E2F46"/>
        </w:rPr>
        <w:t>guidata</w:t>
      </w:r>
      <w:r>
        <w:rPr>
          <w:color w:val="1E2F46"/>
          <w:spacing w:val="-7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</w:rPr>
        <w:t>suggestive</w:t>
      </w:r>
      <w:r>
        <w:rPr>
          <w:color w:val="1E2F46"/>
          <w:spacing w:val="-6"/>
        </w:rPr>
        <w:t> </w:t>
      </w:r>
      <w:r>
        <w:rPr>
          <w:color w:val="1E2F46"/>
        </w:rPr>
        <w:t>abitazioni</w:t>
      </w:r>
      <w:r>
        <w:rPr>
          <w:color w:val="1E2F46"/>
          <w:spacing w:val="-7"/>
        </w:rPr>
        <w:t> </w:t>
      </w:r>
      <w:r>
        <w:rPr>
          <w:color w:val="1E2F46"/>
        </w:rPr>
        <w:t>tradizionali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stile</w:t>
      </w:r>
      <w:r>
        <w:rPr>
          <w:color w:val="1E2F46"/>
          <w:spacing w:val="-6"/>
        </w:rPr>
        <w:t> </w:t>
      </w:r>
      <w:r>
        <w:rPr>
          <w:color w:val="1E2F46"/>
        </w:rPr>
        <w:t>gassho-zukuri,</w:t>
      </w:r>
      <w:r>
        <w:rPr>
          <w:color w:val="1E2F46"/>
          <w:spacing w:val="-6"/>
        </w:rPr>
        <w:t> </w:t>
      </w:r>
      <w:r>
        <w:rPr>
          <w:color w:val="1E2F46"/>
        </w:rPr>
        <w:t>caratterizzate</w:t>
      </w:r>
      <w:r>
        <w:rPr>
          <w:color w:val="1E2F46"/>
          <w:spacing w:val="-6"/>
        </w:rPr>
        <w:t> </w:t>
      </w:r>
      <w:r>
        <w:rPr>
          <w:color w:val="1E2F46"/>
        </w:rPr>
        <w:t>dai</w:t>
      </w:r>
      <w:r>
        <w:rPr>
          <w:color w:val="1E2F46"/>
          <w:spacing w:val="-7"/>
        </w:rPr>
        <w:t> </w:t>
      </w:r>
      <w:r>
        <w:rPr>
          <w:color w:val="1E2F46"/>
        </w:rPr>
        <w:t>tetti</w:t>
      </w:r>
      <w:r>
        <w:rPr>
          <w:color w:val="1E2F46"/>
          <w:spacing w:val="40"/>
        </w:rPr>
        <w:t> </w:t>
      </w:r>
      <w:r>
        <w:rPr>
          <w:color w:val="1E2F46"/>
        </w:rPr>
        <w:t>in paglia spioventi ideati per resistere alle rigide nevicate invernali.</w:t>
      </w:r>
      <w:r>
        <w:rPr>
          <w:color w:val="1E2F46"/>
          <w:spacing w:val="75"/>
        </w:rPr>
        <w:t> </w:t>
      </w:r>
      <w:r>
        <w:rPr>
          <w:color w:val="1E2F46"/>
        </w:rPr>
        <w:t>Proseguimento in pullman verso Kanazawa. All’arrivo, tempo a disposizione per il pranzo libero</w:t>
      </w:r>
      <w:r>
        <w:rPr>
          <w:color w:val="1E2F46"/>
          <w:spacing w:val="40"/>
        </w:rPr>
        <w:t> </w:t>
      </w:r>
      <w:r>
        <w:rPr>
          <w:color w:val="1E2F46"/>
        </w:rPr>
        <w:t>prima di iniziare la visita guidata della città, custode di un ricco patrimonio culturale risalente all’epoca feudale. Il tour include l’affascinante quartiere dei samurai di</w:t>
      </w:r>
      <w:r>
        <w:rPr>
          <w:color w:val="1E2F46"/>
          <w:spacing w:val="40"/>
        </w:rPr>
        <w:t> </w:t>
      </w:r>
      <w:r>
        <w:rPr>
          <w:color w:val="1E2F46"/>
        </w:rPr>
        <w:t>Nagamachi,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ingresso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storica</w:t>
      </w:r>
      <w:r>
        <w:rPr>
          <w:color w:val="1E2F46"/>
          <w:spacing w:val="-3"/>
        </w:rPr>
        <w:t> </w:t>
      </w:r>
      <w:r>
        <w:rPr>
          <w:color w:val="1E2F46"/>
        </w:rPr>
        <w:t>Nomura</w:t>
      </w:r>
      <w:r>
        <w:rPr>
          <w:color w:val="1E2F46"/>
          <w:spacing w:val="-3"/>
        </w:rPr>
        <w:t> </w:t>
      </w:r>
      <w:r>
        <w:rPr>
          <w:color w:val="1E2F46"/>
        </w:rPr>
        <w:t>Samurai</w:t>
      </w:r>
      <w:r>
        <w:rPr>
          <w:color w:val="1E2F46"/>
          <w:spacing w:val="-3"/>
        </w:rPr>
        <w:t> </w:t>
      </w:r>
      <w:r>
        <w:rPr>
          <w:color w:val="1E2F46"/>
        </w:rPr>
        <w:t>House,</w:t>
      </w:r>
      <w:r>
        <w:rPr>
          <w:color w:val="1E2F46"/>
          <w:spacing w:val="-2"/>
        </w:rPr>
        <w:t> </w:t>
      </w:r>
      <w:r>
        <w:rPr>
          <w:color w:val="1E2F46"/>
        </w:rPr>
        <w:t>dimora</w:t>
      </w:r>
      <w:r>
        <w:rPr>
          <w:color w:val="1E2F46"/>
          <w:spacing w:val="-3"/>
        </w:rPr>
        <w:t> </w:t>
      </w:r>
      <w:r>
        <w:rPr>
          <w:color w:val="1E2F46"/>
        </w:rPr>
        <w:t>tradizionale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incantevole</w:t>
      </w:r>
      <w:r>
        <w:rPr>
          <w:color w:val="1E2F46"/>
          <w:spacing w:val="-2"/>
        </w:rPr>
        <w:t> </w:t>
      </w:r>
      <w:r>
        <w:rPr>
          <w:color w:val="1E2F46"/>
        </w:rPr>
        <w:t>giardino</w:t>
      </w:r>
      <w:r>
        <w:rPr>
          <w:color w:val="1E2F46"/>
          <w:spacing w:val="-3"/>
        </w:rPr>
        <w:t> </w:t>
      </w:r>
      <w:r>
        <w:rPr>
          <w:color w:val="1E2F46"/>
        </w:rPr>
        <w:t>interno.</w:t>
      </w:r>
      <w:r>
        <w:rPr>
          <w:color w:val="1E2F46"/>
          <w:spacing w:val="65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prosegue</w:t>
      </w:r>
      <w:r>
        <w:rPr>
          <w:color w:val="1E2F46"/>
          <w:spacing w:val="-2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2"/>
        </w:rPr>
        <w:t> </w:t>
      </w:r>
      <w:r>
        <w:rPr>
          <w:color w:val="1E2F46"/>
        </w:rPr>
        <w:t>Kenroku-en,</w:t>
      </w:r>
      <w:r>
        <w:rPr>
          <w:color w:val="1E2F46"/>
          <w:spacing w:val="40"/>
        </w:rPr>
        <w:t> </w:t>
      </w:r>
      <w:r>
        <w:rPr>
          <w:color w:val="1E2F46"/>
        </w:rPr>
        <w:t>uno dei tre giardini paesaggistici più belli del Giappone, rinomato per i suoi laghetti, i ponticelli e la perfetta armonia estetica. Al termine delle visite, sistemazione in</w:t>
      </w:r>
      <w:r>
        <w:rPr>
          <w:color w:val="1E2F46"/>
          <w:spacing w:val="40"/>
        </w:rPr>
        <w:t> </w:t>
      </w:r>
      <w:r>
        <w:rPr>
          <w:color w:val="1E2F46"/>
        </w:rPr>
        <w:t>hotel e registrazione delle camere.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6"/>
          <w:sz w:val="16"/>
        </w:rPr>
        <w:t> </w:t>
      </w:r>
      <w:r>
        <w:rPr>
          <w:b/>
          <w:color w:val="1E2F46"/>
          <w:sz w:val="16"/>
        </w:rPr>
        <w:t>KANAZAWA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KYOTO</w:t>
      </w:r>
    </w:p>
    <w:p>
      <w:pPr>
        <w:pStyle w:val="BodyText"/>
        <w:spacing w:line="235" w:lineRule="auto" w:before="1"/>
        <w:ind w:left="141" w:right="155"/>
      </w:pPr>
      <w:r>
        <w:rPr>
          <w:color w:val="1E2F46"/>
        </w:rPr>
        <w:t>Prima colazione in hotel e rilascio delle camere. Trasferimento a piedi alla stazione di Kanazawa (raggiungibile con una breve passeggiata dall’hotel) e partenza in</w:t>
      </w:r>
      <w:r>
        <w:rPr>
          <w:color w:val="1E2F46"/>
          <w:spacing w:val="40"/>
        </w:rPr>
        <w:t> </w:t>
      </w:r>
      <w:r>
        <w:rPr>
          <w:color w:val="1E2F46"/>
        </w:rPr>
        <w:t>autonomia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Kyoto</w:t>
      </w:r>
      <w:r>
        <w:rPr>
          <w:color w:val="1E2F46"/>
          <w:spacing w:val="-4"/>
        </w:rPr>
        <w:t> </w:t>
      </w:r>
      <w:r>
        <w:rPr>
          <w:color w:val="1E2F46"/>
        </w:rPr>
        <w:t>(biglietti</w:t>
      </w:r>
      <w:r>
        <w:rPr>
          <w:color w:val="1E2F46"/>
          <w:spacing w:val="-3"/>
        </w:rPr>
        <w:t> </w:t>
      </w:r>
      <w:r>
        <w:rPr>
          <w:color w:val="1E2F46"/>
        </w:rPr>
        <w:t>ferroviari</w:t>
      </w:r>
      <w:r>
        <w:rPr>
          <w:color w:val="1E2F46"/>
          <w:spacing w:val="-4"/>
        </w:rPr>
        <w:t> </w:t>
      </w:r>
      <w:r>
        <w:rPr>
          <w:color w:val="1E2F46"/>
        </w:rPr>
        <w:t>inclusi).</w:t>
      </w:r>
      <w:r>
        <w:rPr>
          <w:color w:val="1E2F46"/>
          <w:spacing w:val="62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viaggio,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durata</w:t>
      </w:r>
      <w:r>
        <w:rPr>
          <w:color w:val="1E2F46"/>
          <w:spacing w:val="-4"/>
        </w:rPr>
        <w:t> </w:t>
      </w:r>
      <w:r>
        <w:rPr>
          <w:color w:val="1E2F46"/>
        </w:rPr>
        <w:t>complessiva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circa</w:t>
      </w:r>
      <w:r>
        <w:rPr>
          <w:color w:val="1E2F46"/>
          <w:spacing w:val="-4"/>
        </w:rPr>
        <w:t> </w:t>
      </w:r>
      <w:r>
        <w:rPr>
          <w:color w:val="1E2F46"/>
        </w:rPr>
        <w:t>2</w:t>
      </w:r>
      <w:r>
        <w:rPr>
          <w:color w:val="1E2F46"/>
          <w:spacing w:val="-3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(senza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seguito),</w:t>
      </w:r>
      <w:r>
        <w:rPr>
          <w:color w:val="1E2F46"/>
          <w:spacing w:val="-3"/>
        </w:rPr>
        <w:t> </w:t>
      </w:r>
      <w:r>
        <w:rPr>
          <w:color w:val="1E2F46"/>
        </w:rPr>
        <w:t>prevede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primo</w:t>
      </w:r>
      <w:r>
        <w:rPr>
          <w:color w:val="1E2F46"/>
          <w:spacing w:val="-4"/>
        </w:rPr>
        <w:t> </w:t>
      </w:r>
      <w:r>
        <w:rPr>
          <w:color w:val="1E2F46"/>
        </w:rPr>
        <w:t>tratto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bordo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treno</w:t>
      </w:r>
      <w:r>
        <w:rPr>
          <w:color w:val="1E2F46"/>
          <w:spacing w:val="40"/>
        </w:rPr>
        <w:t> </w:t>
      </w:r>
      <w:r>
        <w:rPr>
          <w:color w:val="1E2F46"/>
        </w:rPr>
        <w:t>ad alta velocità Shinkansen fino a Tsuruga, da cui si prosegue cambiando con il treno JR Limited Express Thunderbird (posti riservati di seconda classe).</w:t>
      </w:r>
      <w:r>
        <w:rPr>
          <w:color w:val="1E2F46"/>
          <w:spacing w:val="75"/>
        </w:rPr>
        <w:t> </w:t>
      </w:r>
      <w:r>
        <w:rPr>
          <w:color w:val="1E2F46"/>
        </w:rPr>
        <w:t>All’arrivo in</w:t>
      </w:r>
      <w:r>
        <w:rPr>
          <w:color w:val="1E2F46"/>
          <w:spacing w:val="40"/>
        </w:rPr>
        <w:t> </w:t>
      </w:r>
      <w:r>
        <w:rPr>
          <w:color w:val="1E2F46"/>
        </w:rPr>
        <w:t>stazione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Kyoto,</w:t>
      </w:r>
      <w:r>
        <w:rPr>
          <w:color w:val="1E2F46"/>
          <w:spacing w:val="-3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banchina,</w:t>
      </w:r>
      <w:r>
        <w:rPr>
          <w:color w:val="1E2F46"/>
          <w:spacing w:val="-3"/>
        </w:rPr>
        <w:t> </w:t>
      </w: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l’assistente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3"/>
        </w:rPr>
        <w:t> </w:t>
      </w:r>
      <w:r>
        <w:rPr>
          <w:color w:val="1E2F46"/>
        </w:rPr>
        <w:t>parlante</w:t>
      </w:r>
      <w:r>
        <w:rPr>
          <w:color w:val="1E2F46"/>
          <w:spacing w:val="-3"/>
        </w:rPr>
        <w:t> </w:t>
      </w:r>
      <w:r>
        <w:rPr>
          <w:color w:val="1E2F46"/>
        </w:rPr>
        <w:t>inglese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Resto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po’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relax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iniziare ad esplorare autonomamente la capitale culturale del Giappone. Pernottamento.</w:t>
      </w:r>
    </w:p>
    <w:p>
      <w:pPr>
        <w:tabs>
          <w:tab w:pos="230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9°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KYOTO</w:t>
      </w:r>
      <w:r>
        <w:rPr>
          <w:b/>
          <w:color w:val="1E2F46"/>
          <w:sz w:val="16"/>
        </w:rPr>
        <w:tab/>
        <w:t>(intera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giornata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circa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9</w:t>
      </w:r>
      <w:r>
        <w:rPr>
          <w:b/>
          <w:color w:val="1E2F46"/>
          <w:spacing w:val="-4"/>
          <w:sz w:val="16"/>
        </w:rPr>
        <w:t> ore)</w:t>
      </w:r>
    </w:p>
    <w:p>
      <w:pPr>
        <w:pStyle w:val="BodyText"/>
        <w:spacing w:line="235" w:lineRule="auto" w:before="1"/>
        <w:ind w:left="141" w:right="155"/>
      </w:pPr>
      <w:r>
        <w:rPr>
          <w:color w:val="1E2F46"/>
        </w:rPr>
        <w:t>Prima colazione in hotel. Incontro con la guida nella lobby e partenza con i mezzi pubblici per un’intera giornata dedicata alla scoperta dei tesori di Kyoto (pranzo</w:t>
      </w:r>
      <w:r>
        <w:rPr>
          <w:color w:val="1E2F46"/>
          <w:spacing w:val="40"/>
        </w:rPr>
        <w:t> </w:t>
      </w:r>
      <w:r>
        <w:rPr>
          <w:color w:val="1E2F46"/>
        </w:rPr>
        <w:t>incluso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corso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escursione).</w:t>
      </w:r>
      <w:r>
        <w:rPr>
          <w:color w:val="1E2F46"/>
          <w:spacing w:val="73"/>
        </w:rPr>
        <w:t> </w:t>
      </w:r>
      <w:r>
        <w:rPr>
          <w:color w:val="1E2F46"/>
        </w:rPr>
        <w:t>L’escursione inizia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l’imponente Castello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Nijō, storica</w:t>
      </w:r>
      <w:r>
        <w:rPr>
          <w:color w:val="1E2F46"/>
          <w:spacing w:val="-1"/>
        </w:rPr>
        <w:t> </w:t>
      </w:r>
      <w:r>
        <w:rPr>
          <w:color w:val="1E2F46"/>
        </w:rPr>
        <w:t>e sontuosa</w:t>
      </w:r>
      <w:r>
        <w:rPr>
          <w:color w:val="1E2F46"/>
          <w:spacing w:val="-1"/>
        </w:rPr>
        <w:t> </w:t>
      </w:r>
      <w:r>
        <w:rPr>
          <w:color w:val="1E2F46"/>
        </w:rPr>
        <w:t>residenza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shogun</w:t>
      </w:r>
      <w:r>
        <w:rPr>
          <w:color w:val="1E2F46"/>
          <w:spacing w:val="-1"/>
        </w:rPr>
        <w:t> </w:t>
      </w:r>
      <w:r>
        <w:rPr>
          <w:color w:val="1E2F46"/>
        </w:rPr>
        <w:t>Tokugawa, celebre per i</w:t>
      </w:r>
      <w:r>
        <w:rPr>
          <w:color w:val="1E2F46"/>
          <w:spacing w:val="-1"/>
        </w:rPr>
        <w:t> </w:t>
      </w:r>
      <w:r>
        <w:rPr>
          <w:color w:val="1E2F46"/>
        </w:rPr>
        <w:t>suoi</w:t>
      </w:r>
      <w:r>
        <w:rPr>
          <w:color w:val="1E2F46"/>
          <w:spacing w:val="-1"/>
        </w:rPr>
        <w:t> </w:t>
      </w:r>
      <w:r>
        <w:rPr>
          <w:color w:val="1E2F46"/>
        </w:rPr>
        <w:t>famosi</w:t>
      </w:r>
      <w:r>
        <w:rPr>
          <w:color w:val="1E2F46"/>
          <w:spacing w:val="40"/>
        </w:rPr>
        <w:t> </w:t>
      </w:r>
      <w:r>
        <w:rPr>
          <w:color w:val="1E2F46"/>
        </w:rPr>
        <w:t>pavimenti</w:t>
      </w:r>
      <w:r>
        <w:rPr>
          <w:color w:val="1E2F46"/>
          <w:spacing w:val="-2"/>
        </w:rPr>
        <w:t> </w:t>
      </w:r>
      <w:r>
        <w:rPr>
          <w:color w:val="1E2F46"/>
        </w:rPr>
        <w:t>“del</w:t>
      </w:r>
      <w:r>
        <w:rPr>
          <w:color w:val="1E2F46"/>
          <w:spacing w:val="-2"/>
        </w:rPr>
        <w:t> </w:t>
      </w:r>
      <w:r>
        <w:rPr>
          <w:color w:val="1E2F46"/>
        </w:rPr>
        <w:t>cipresso”</w:t>
      </w:r>
      <w:r>
        <w:rPr>
          <w:color w:val="1E2F46"/>
          <w:spacing w:val="-2"/>
        </w:rPr>
        <w:t> </w:t>
      </w:r>
      <w:r>
        <w:rPr>
          <w:color w:val="1E2F46"/>
        </w:rPr>
        <w:t>(uguisubari),</w:t>
      </w:r>
      <w:r>
        <w:rPr>
          <w:color w:val="1E2F46"/>
          <w:spacing w:val="-1"/>
        </w:rPr>
        <w:t> </w:t>
      </w:r>
      <w:r>
        <w:rPr>
          <w:color w:val="1E2F46"/>
        </w:rPr>
        <w:t>progettati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cigolare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passaggio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sventare</w:t>
      </w:r>
      <w:r>
        <w:rPr>
          <w:color w:val="1E2F46"/>
          <w:spacing w:val="-1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attacchi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ninja.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prosegue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magnifico</w:t>
      </w:r>
      <w:r>
        <w:rPr>
          <w:color w:val="1E2F46"/>
          <w:spacing w:val="-2"/>
        </w:rPr>
        <w:t> </w:t>
      </w:r>
      <w:r>
        <w:rPr>
          <w:color w:val="1E2F46"/>
        </w:rPr>
        <w:t>Tempio</w:t>
      </w:r>
      <w:r>
        <w:rPr>
          <w:color w:val="1E2F46"/>
          <w:spacing w:val="-2"/>
        </w:rPr>
        <w:t> </w:t>
      </w:r>
      <w:r>
        <w:rPr>
          <w:color w:val="1E2F46"/>
        </w:rPr>
        <w:t>Kinkaku-ji,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celeber-rimo</w:t>
      </w:r>
      <w:r>
        <w:rPr>
          <w:color w:val="1E2F46"/>
          <w:spacing w:val="-5"/>
        </w:rPr>
        <w:t> </w:t>
      </w:r>
      <w:r>
        <w:rPr>
          <w:color w:val="1E2F46"/>
        </w:rPr>
        <w:t>Padiglione</w:t>
      </w:r>
      <w:r>
        <w:rPr>
          <w:color w:val="1E2F46"/>
          <w:spacing w:val="-4"/>
        </w:rPr>
        <w:t> </w:t>
      </w:r>
      <w:r>
        <w:rPr>
          <w:color w:val="1E2F46"/>
        </w:rPr>
        <w:t>d’Oro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specchia</w:t>
      </w:r>
      <w:r>
        <w:rPr>
          <w:color w:val="1E2F46"/>
          <w:spacing w:val="-5"/>
        </w:rPr>
        <w:t> </w:t>
      </w:r>
      <w:r>
        <w:rPr>
          <w:color w:val="1E2F46"/>
        </w:rPr>
        <w:t>sulle</w:t>
      </w:r>
      <w:r>
        <w:rPr>
          <w:color w:val="1E2F46"/>
          <w:spacing w:val="-4"/>
        </w:rPr>
        <w:t> </w:t>
      </w:r>
      <w:r>
        <w:rPr>
          <w:color w:val="1E2F46"/>
        </w:rPr>
        <w:t>acque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laghetto</w:t>
      </w:r>
      <w:r>
        <w:rPr>
          <w:color w:val="1E2F46"/>
          <w:spacing w:val="-5"/>
        </w:rPr>
        <w:t> </w:t>
      </w:r>
      <w:r>
        <w:rPr>
          <w:color w:val="1E2F46"/>
        </w:rPr>
        <w:t>circostante,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poi</w:t>
      </w:r>
      <w:r>
        <w:rPr>
          <w:color w:val="1E2F46"/>
          <w:spacing w:val="-5"/>
        </w:rPr>
        <w:t> </w:t>
      </w:r>
      <w:r>
        <w:rPr>
          <w:color w:val="1E2F46"/>
        </w:rPr>
        <w:t>raggiungere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vicino</w:t>
      </w:r>
      <w:r>
        <w:rPr>
          <w:color w:val="1E2F46"/>
          <w:spacing w:val="-5"/>
        </w:rPr>
        <w:t> </w:t>
      </w:r>
      <w:r>
        <w:rPr>
          <w:color w:val="1E2F46"/>
        </w:rPr>
        <w:t>Tempio</w:t>
      </w:r>
      <w:r>
        <w:rPr>
          <w:color w:val="1E2F46"/>
          <w:spacing w:val="-5"/>
        </w:rPr>
        <w:t> </w:t>
      </w:r>
      <w:r>
        <w:rPr>
          <w:color w:val="1E2F46"/>
        </w:rPr>
        <w:t>Ryōan-ji,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custodisce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giardino</w:t>
      </w:r>
      <w:r>
        <w:rPr>
          <w:color w:val="1E2F46"/>
          <w:spacing w:val="-5"/>
        </w:rPr>
        <w:t> </w:t>
      </w:r>
      <w:r>
        <w:rPr>
          <w:color w:val="1E2F46"/>
        </w:rPr>
        <w:t>zen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rocce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ghiaia</w:t>
      </w:r>
      <w:r>
        <w:rPr>
          <w:color w:val="1E2F46"/>
          <w:spacing w:val="40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famoso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mondo.</w:t>
      </w:r>
      <w:r>
        <w:rPr>
          <w:color w:val="1E2F46"/>
          <w:spacing w:val="7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pomeriggio, trasferimento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suggestiva</w:t>
      </w:r>
      <w:r>
        <w:rPr>
          <w:color w:val="1E2F46"/>
          <w:spacing w:val="-1"/>
        </w:rPr>
        <w:t> </w:t>
      </w:r>
      <w:r>
        <w:rPr>
          <w:color w:val="1E2F46"/>
        </w:rPr>
        <w:t>area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Arashiyama, situata</w:t>
      </w:r>
      <w:r>
        <w:rPr>
          <w:color w:val="1E2F46"/>
          <w:spacing w:val="-1"/>
        </w:rPr>
        <w:t> </w:t>
      </w:r>
      <w:r>
        <w:rPr>
          <w:color w:val="1E2F46"/>
        </w:rPr>
        <w:t>ai</w:t>
      </w:r>
      <w:r>
        <w:rPr>
          <w:color w:val="1E2F46"/>
          <w:spacing w:val="-1"/>
        </w:rPr>
        <w:t> </w:t>
      </w:r>
      <w:r>
        <w:rPr>
          <w:color w:val="1E2F46"/>
        </w:rPr>
        <w:t>piedi</w:t>
      </w:r>
      <w:r>
        <w:rPr>
          <w:color w:val="1E2F46"/>
          <w:spacing w:val="-1"/>
        </w:rPr>
        <w:t> </w:t>
      </w:r>
      <w:r>
        <w:rPr>
          <w:color w:val="1E2F46"/>
        </w:rPr>
        <w:t>delle montagne: qui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solenne Tempio</w:t>
      </w:r>
      <w:r>
        <w:rPr>
          <w:color w:val="1E2F46"/>
          <w:spacing w:val="-1"/>
        </w:rPr>
        <w:t> </w:t>
      </w:r>
      <w:r>
        <w:rPr>
          <w:color w:val="1E2F46"/>
        </w:rPr>
        <w:t>Tenryū-ji</w:t>
      </w:r>
      <w:r>
        <w:rPr>
          <w:color w:val="1E2F46"/>
          <w:spacing w:val="40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suo</w:t>
      </w:r>
      <w:r>
        <w:rPr>
          <w:color w:val="1E2F46"/>
          <w:spacing w:val="-2"/>
        </w:rPr>
        <w:t> </w:t>
      </w:r>
      <w:r>
        <w:rPr>
          <w:color w:val="1E2F46"/>
        </w:rPr>
        <w:t>splendido</w:t>
      </w:r>
      <w:r>
        <w:rPr>
          <w:color w:val="1E2F46"/>
          <w:spacing w:val="-2"/>
        </w:rPr>
        <w:t> </w:t>
      </w:r>
      <w:r>
        <w:rPr>
          <w:color w:val="1E2F46"/>
        </w:rPr>
        <w:t>giardino</w:t>
      </w:r>
      <w:r>
        <w:rPr>
          <w:color w:val="1E2F46"/>
          <w:spacing w:val="-2"/>
        </w:rPr>
        <w:t> </w:t>
      </w:r>
      <w:r>
        <w:rPr>
          <w:color w:val="1E2F46"/>
        </w:rPr>
        <w:t>paesaggistico,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passeggia</w:t>
      </w:r>
      <w:r>
        <w:rPr>
          <w:color w:val="1E2F46"/>
          <w:spacing w:val="-2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mistica</w:t>
      </w:r>
      <w:r>
        <w:rPr>
          <w:color w:val="1E2F46"/>
          <w:spacing w:val="-2"/>
        </w:rPr>
        <w:t> </w:t>
      </w:r>
      <w:r>
        <w:rPr>
          <w:color w:val="1E2F46"/>
        </w:rPr>
        <w:t>Foresta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Bambù</w:t>
      </w:r>
      <w:r>
        <w:rPr>
          <w:color w:val="1E2F46"/>
          <w:spacing w:val="-2"/>
        </w:rPr>
        <w:t> </w:t>
      </w:r>
      <w:r>
        <w:rPr>
          <w:color w:val="1E2F46"/>
        </w:rPr>
        <w:t>—</w:t>
      </w:r>
      <w:r>
        <w:rPr>
          <w:color w:val="1E2F46"/>
          <w:spacing w:val="-2"/>
        </w:rPr>
        <w:t> </w:t>
      </w:r>
      <w:r>
        <w:rPr>
          <w:color w:val="1E2F46"/>
        </w:rPr>
        <w:t>immersa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fusti</w:t>
      </w:r>
      <w:r>
        <w:rPr>
          <w:color w:val="1E2F46"/>
          <w:spacing w:val="-2"/>
        </w:rPr>
        <w:t> </w:t>
      </w:r>
      <w:r>
        <w:rPr>
          <w:color w:val="1E2F46"/>
        </w:rPr>
        <w:t>altissimi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ondeggiano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vento</w:t>
      </w:r>
      <w:r>
        <w:rPr>
          <w:color w:val="1E2F46"/>
          <w:spacing w:val="-2"/>
        </w:rPr>
        <w:t> </w:t>
      </w:r>
      <w:r>
        <w:rPr>
          <w:color w:val="1E2F46"/>
        </w:rPr>
        <w:t>—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40"/>
        </w:rPr>
        <w:t> </w:t>
      </w:r>
      <w:r>
        <w:rPr>
          <w:color w:val="1E2F46"/>
        </w:rPr>
        <w:t>ammira il panoramico Ponte Togetsukyō che attraversa il fiume Oi.</w:t>
      </w:r>
      <w:r>
        <w:rPr>
          <w:color w:val="1E2F46"/>
          <w:spacing w:val="78"/>
        </w:rPr>
        <w:t> </w:t>
      </w:r>
      <w:r>
        <w:rPr>
          <w:color w:val="1E2F46"/>
        </w:rPr>
        <w:t>Al termine delle visite, rientro in hotel. Pernottamento.</w:t>
      </w:r>
    </w:p>
    <w:p>
      <w:pPr>
        <w:tabs>
          <w:tab w:pos="1581" w:val="left" w:leader="none"/>
          <w:tab w:pos="3021" w:val="left" w:leader="none"/>
        </w:tabs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10°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4"/>
          <w:sz w:val="16"/>
        </w:rPr>
        <w:t>KYOTO</w:t>
      </w:r>
      <w:r>
        <w:rPr>
          <w:b/>
          <w:color w:val="1E2F46"/>
          <w:sz w:val="16"/>
        </w:rPr>
        <w:tab/>
        <w:t>(giornata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libera)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libera.</w:t>
      </w:r>
    </w:p>
    <w:p>
      <w:pPr>
        <w:pStyle w:val="BodyText"/>
        <w:spacing w:line="235" w:lineRule="auto" w:before="191"/>
        <w:ind w:left="141" w:right="155"/>
      </w:pPr>
      <w:r>
        <w:rPr>
          <w:color w:val="1E2F46"/>
        </w:rPr>
        <w:t>Escursione</w:t>
      </w:r>
      <w:r>
        <w:rPr>
          <w:color w:val="1E2F46"/>
          <w:spacing w:val="-3"/>
        </w:rPr>
        <w:t> </w:t>
      </w:r>
      <w:r>
        <w:rPr>
          <w:color w:val="1E2F46"/>
        </w:rPr>
        <w:t>facoltativa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intera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NARA</w:t>
      </w:r>
      <w:r>
        <w:rPr>
          <w:color w:val="1E2F46"/>
          <w:spacing w:val="-3"/>
        </w:rPr>
        <w:t> </w:t>
      </w:r>
      <w:r>
        <w:rPr>
          <w:color w:val="1E2F46"/>
        </w:rPr>
        <w:t>&amp;</w:t>
      </w:r>
      <w:r>
        <w:rPr>
          <w:color w:val="1E2F46"/>
          <w:spacing w:val="-4"/>
        </w:rPr>
        <w:t> </w:t>
      </w:r>
      <w:r>
        <w:rPr>
          <w:color w:val="1E2F46"/>
        </w:rPr>
        <w:t>FUSHIMI</w:t>
      </w:r>
      <w:r>
        <w:rPr>
          <w:color w:val="1E2F46"/>
          <w:spacing w:val="-3"/>
        </w:rPr>
        <w:t> </w:t>
      </w:r>
      <w:r>
        <w:rPr>
          <w:color w:val="1E2F46"/>
        </w:rPr>
        <w:t>INARI</w:t>
      </w:r>
      <w:r>
        <w:rPr>
          <w:color w:val="1E2F46"/>
          <w:spacing w:val="-5"/>
        </w:rPr>
        <w:t> </w:t>
      </w:r>
      <w:r>
        <w:rPr>
          <w:b/>
          <w:color w:val="1E2F46"/>
        </w:rPr>
        <w:t>(supplemento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di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260€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a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persona)</w:t>
      </w:r>
      <w:r>
        <w:rPr>
          <w:color w:val="1E2F46"/>
        </w:rPr>
        <w:t>.</w:t>
      </w:r>
      <w:r>
        <w:rPr>
          <w:color w:val="1E2F46"/>
          <w:spacing w:val="-4"/>
        </w:rPr>
        <w:t> </w:t>
      </w:r>
      <w:r>
        <w:rPr>
          <w:b/>
          <w:color w:val="1E2F46"/>
          <w:u w:val="single" w:color="1E2F46"/>
        </w:rPr>
        <w:t>Nota:</w:t>
      </w:r>
      <w:r>
        <w:rPr>
          <w:b/>
          <w:color w:val="1E2F46"/>
          <w:spacing w:val="-4"/>
          <w:u w:val="none"/>
        </w:rPr>
        <w:t> </w:t>
      </w:r>
      <w:r>
        <w:rPr>
          <w:color w:val="1E2F46"/>
          <w:u w:val="none"/>
        </w:rPr>
        <w:t>visita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un’intera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giornata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guida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parlante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italiano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(dura-ta circa 9 ore). Gli spostamenti si effettuano a piedi e con l’utilizzo dei mezzi di trasporto pubblico (pranzo libero).</w:t>
      </w:r>
    </w:p>
    <w:p>
      <w:pPr>
        <w:pStyle w:val="BodyText"/>
        <w:spacing w:line="235" w:lineRule="auto" w:before="193"/>
        <w:ind w:left="141" w:right="186"/>
      </w:pPr>
      <w:r>
        <w:rPr>
          <w:b/>
          <w:color w:val="1E2F46"/>
          <w:u w:val="single" w:color="1E2F46"/>
        </w:rPr>
        <w:t>Itinerario:</w:t>
      </w:r>
      <w:r>
        <w:rPr>
          <w:b/>
          <w:color w:val="1E2F46"/>
          <w:u w:val="none"/>
        </w:rPr>
        <w:t> </w:t>
      </w:r>
      <w:r>
        <w:rPr>
          <w:color w:val="1E2F46"/>
          <w:u w:val="none"/>
        </w:rPr>
        <w:t>Incontro con la guida nella lobby dell’hotel e trasferimento in treno verso Nara, la prima capitale permanente del Giappone.</w:t>
      </w:r>
      <w:r>
        <w:rPr>
          <w:color w:val="1E2F46"/>
          <w:spacing w:val="77"/>
          <w:u w:val="none"/>
        </w:rPr>
        <w:t> </w:t>
      </w:r>
      <w:r>
        <w:rPr>
          <w:color w:val="1E2F46"/>
          <w:u w:val="none"/>
        </w:rPr>
        <w:t>All’arrivo, passeggiata nel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suggestivo Parco di Nara, celebre per centinaia di cervi che circolano liberamente, considerati messaggeri divini nella tradizione scintoista. Il tour prosegue con la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visita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dell’imponente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Tempio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Tōdai-ji,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strutture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legno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grandi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mondo,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custodisce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interno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maestosa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statua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bronzea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Grande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Buddha.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Suc-cessivamente,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raggiunge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Santuario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Kasuga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Taisha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ammirarne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l’area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esterna,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caratterizzata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celebri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sentieri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costellati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lanterne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pietra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bronzo.</w:t>
      </w:r>
      <w:r>
        <w:rPr>
          <w:color w:val="1E2F46"/>
          <w:spacing w:val="58"/>
          <w:u w:val="none"/>
        </w:rPr>
        <w:t> </w:t>
      </w:r>
      <w:r>
        <w:rPr>
          <w:color w:val="1E2F46"/>
          <w:u w:val="none"/>
        </w:rPr>
        <w:t>Dopo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tempo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disposizione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pranzo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libero,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partenza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treno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verso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Santuario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Fushimi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Inari.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Dedicato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riso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dell’agricoltura,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questo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luogo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iconici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Paese è celebre per il suo mistico e infinito sentiero di migliaia di torii (i caratteristici portali rosso vermiglio) che si susseguono lungo i fianchi della montagna sacra.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Al termine delle visite, rientro in treno in hotel a Kyoto.</w:t>
      </w:r>
    </w:p>
    <w:p>
      <w:pPr>
        <w:tabs>
          <w:tab w:pos="1581" w:val="left" w:leader="none"/>
        </w:tabs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  <w:t>KYOTO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235" w:lineRule="auto" w:before="1"/>
        <w:ind w:left="141" w:right="155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servizio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minivan</w:t>
      </w:r>
      <w:r>
        <w:rPr>
          <w:color w:val="1E2F46"/>
          <w:spacing w:val="-4"/>
        </w:rPr>
        <w:t> </w:t>
      </w:r>
      <w:r>
        <w:rPr>
          <w:color w:val="1E2F46"/>
        </w:rPr>
        <w:t>condiviso</w:t>
      </w:r>
      <w:r>
        <w:rPr>
          <w:color w:val="1E2F46"/>
          <w:spacing w:val="-4"/>
        </w:rPr>
        <w:t> </w:t>
      </w:r>
      <w:r>
        <w:rPr>
          <w:color w:val="1E2F46"/>
        </w:rPr>
        <w:t>dall’hotel</w:t>
      </w:r>
      <w:r>
        <w:rPr>
          <w:color w:val="1E2F46"/>
          <w:spacing w:val="-4"/>
        </w:rPr>
        <w:t> </w:t>
      </w:r>
      <w:r>
        <w:rPr>
          <w:color w:val="1E2F46"/>
        </w:rPr>
        <w:t>all’aeroporto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Osaka</w:t>
      </w:r>
      <w:r>
        <w:rPr>
          <w:color w:val="1E2F46"/>
          <w:spacing w:val="-4"/>
        </w:rPr>
        <w:t> </w:t>
      </w:r>
      <w:r>
        <w:rPr>
          <w:color w:val="1E2F46"/>
        </w:rPr>
        <w:t>(Kansai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Itami)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utile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l’imbarco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rientro in Italia. Fine dei servizi. Pasti e pernottamento a bordo.</w:t>
      </w:r>
    </w:p>
    <w:p>
      <w:pPr>
        <w:tabs>
          <w:tab w:pos="1617" w:val="left" w:leader="none"/>
        </w:tabs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  <w:t>ITALIA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2"/>
          <w:sz w:val="16"/>
        </w:rPr>
        <w:t>arrivo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Italia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fine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servizi</w:t>
      </w:r>
    </w:p>
    <w:p>
      <w:pPr>
        <w:pStyle w:val="BodyText"/>
        <w:spacing w:before="185"/>
      </w:pPr>
    </w:p>
    <w:p>
      <w:pPr>
        <w:spacing w:before="0"/>
        <w:ind w:left="9" w:right="9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programma</w:t>
      </w:r>
      <w:r>
        <w:rPr>
          <w:b/>
          <w:i/>
          <w:color w:val="1E2F46"/>
          <w:spacing w:val="-5"/>
          <w:sz w:val="16"/>
        </w:rPr>
        <w:t> ***</w:t>
      </w:r>
    </w:p>
    <w:p>
      <w:pPr>
        <w:pStyle w:val="Heading3"/>
      </w:pPr>
      <w:r>
        <w:rPr>
          <w:color w:val="1E2F46"/>
        </w:rPr>
        <w:t>NOTE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dicitura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similare”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indica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che,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base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disponibilità,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potremmo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utilizzare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strutture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alberghiere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alternative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rispetto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quelle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menzionate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189" w:after="0"/>
        <w:ind w:left="501" w:right="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voli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compatibili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pasti;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sarà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fornito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colazione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sacco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fredda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2" w:after="0"/>
        <w:ind w:left="501" w:right="285" w:hanging="360"/>
        <w:jc w:val="left"/>
        <w:rPr>
          <w:b/>
          <w:i/>
          <w:color w:val="1E2F46"/>
          <w:sz w:val="16"/>
        </w:rPr>
      </w:pPr>
      <w:r>
        <w:rPr>
          <w:b/>
          <w:i/>
          <w:color w:val="1E2F46"/>
          <w:sz w:val="16"/>
          <w:u w:val="single" w:color="1E2F46"/>
        </w:rPr>
        <w:t>Per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voli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in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arrivo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Tokyo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color w:val="1E2F46"/>
          <w:sz w:val="16"/>
          <w:u w:val="none"/>
        </w:rPr>
        <w:t>prima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delle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06:00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mattino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dopo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20:30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sarà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richiesto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un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supplemento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obbligatorio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36€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persona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(per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camere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doppie)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di 70€ per persona singola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3" w:after="0"/>
        <w:ind w:left="501" w:right="208" w:hanging="360"/>
        <w:jc w:val="left"/>
        <w:rPr>
          <w:b/>
          <w:i/>
          <w:color w:val="1E2F46"/>
          <w:sz w:val="16"/>
        </w:rPr>
      </w:pPr>
      <w:r>
        <w:rPr>
          <w:b/>
          <w:i/>
          <w:color w:val="1E2F46"/>
          <w:sz w:val="16"/>
          <w:u w:val="single" w:color="1E2F46"/>
        </w:rPr>
        <w:t>Per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voli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in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partenza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da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Osaka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(Kyoto)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prima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delle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10:00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mattino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dopo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23:00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sarà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richiesto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un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supplemento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obbligatorio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70€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persona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(per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came-re doppie) e di 140€ per persona singola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190" w:after="0"/>
        <w:ind w:left="501" w:right="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Massima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occupazione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camere: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+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bambino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condivide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genitori.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pgSz w:w="11910" w:h="16840"/>
          <w:pgMar w:header="566" w:footer="747" w:top="1220" w:bottom="940" w:left="425" w:right="425"/>
        </w:sectPr>
      </w:pP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57" w:after="0"/>
        <w:ind w:left="501" w:right="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camere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triple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consigliato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sistemazione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doppia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+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quanto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3°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pieghevole.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RIDUZIONE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2" w:after="0"/>
        <w:ind w:left="501" w:right="407" w:hanging="360"/>
        <w:jc w:val="both"/>
        <w:rPr>
          <w:color w:val="1E2F46"/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Giappone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consentito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esclusivamente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passaporto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in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corso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di</w:t>
      </w:r>
      <w:r>
        <w:rPr>
          <w:b/>
          <w:i/>
          <w:color w:val="1E2F46"/>
          <w:spacing w:val="-2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validità</w:t>
      </w:r>
      <w:r>
        <w:rPr>
          <w:b/>
          <w:i/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l’intera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durata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soggiorno.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Non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richiesta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una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validità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residua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minima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solo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Giappone,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salvo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diverse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disposizioni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previste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dai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Paesi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attraversati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caso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voli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scalo/transito;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tale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eventualità,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responsabilità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dei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passeggeri verificare ed adempiere ai requisiti d’ingresso e transito specifici previsti dalle singole nazioni interessate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4" w:after="0"/>
        <w:ind w:left="501" w:right="136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Tutte le visite guidate, sia incluse nel programma sia facoltative, si svolgono a piedi e con l’utilizzo dei mezzi di trasporto pubblico. I percorsi prevedono lunghi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tratti da percorrere a piedi (con una media che può superare i 5 km al giorno nelle escursioni di un’intera giornata), frequenti scalinate, dislivelli e molteplici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cambi di mezzo.</w:t>
      </w:r>
      <w:r>
        <w:rPr>
          <w:color w:val="1E2F46"/>
          <w:spacing w:val="74"/>
          <w:sz w:val="16"/>
        </w:rPr>
        <w:t> </w:t>
      </w:r>
      <w:r>
        <w:rPr>
          <w:color w:val="1E2F46"/>
          <w:sz w:val="16"/>
        </w:rPr>
        <w:t>Per tali caratteristiche strutturali, il presente itinerario non è idoneo a passeggeri con mobilità ridotta o con difficoltà di deambulazione. Si ri-chiede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segnalare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esplicitamente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qualsiasi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esigenza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particolare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condizione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fisica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specifica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prenotazione,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valutare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fattibilità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viaggio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4" w:after="0"/>
        <w:ind w:left="501" w:right="262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Qualora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l’orario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volo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rientro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aeroporto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previsto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prima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dell’apertura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delle sale colazione dell’hotel, non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sarà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possibile usufruire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servizio.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normative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igienico-sanitarie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locali,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strutture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alberghiere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forniscono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breakfast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box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colazioni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sacco.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prime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colazioni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usufruite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causa degli operativi voli o dei trasferimenti non sono rimborsabili né compensabili.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4" w:after="0"/>
        <w:ind w:left="501" w:right="239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previsto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servizio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accoglienza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(Meet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&amp;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Greet)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personale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parlante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inglese,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assisterà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passeggeri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fino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veicolo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riservato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trasferimento.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Trat-tandosi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collettivo/condiviso,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personale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attenderà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clienti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esponendo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cartello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recante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nome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partner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locale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nomi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singoli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passeggeri.</w:t>
      </w:r>
      <w:r>
        <w:rPr>
          <w:color w:val="1E2F46"/>
          <w:spacing w:val="71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tempo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massimo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attesa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dell’autista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è 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90 minuti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dall’orario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effettivo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atterraggio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volo.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Trascorso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tale termine senza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che 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passeggeri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siano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presentati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abbiano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contattato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l’assistenza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numero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emergenza,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servizio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sarà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considerato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no-show.</w:t>
      </w:r>
      <w:r>
        <w:rPr>
          <w:color w:val="1E2F46"/>
          <w:spacing w:val="6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ritardi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volo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superiori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90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minuti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o qualora i passeggeri rimangano bloccati ai controlli doganali oltre tale limite senza tempestiva comunicazione, il trasferimento originario andrà perso senza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diritto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rimborso.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Eventuali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nuovi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trasferimenti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riorganizzati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loco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saranno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interamente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carico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passeggeri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dell’agenzia/Tour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Operator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committente.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0" w:after="0"/>
        <w:ind w:left="501" w:right="174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L’orario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pick-up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per 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aeroporto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viene comunicato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precedente 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volo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direttamente dalla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compagnia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incaricata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via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e-mail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tramite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WhatsApp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richiesta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fornitura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indirizzo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elettronica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recapito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telefonico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cliente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prenotazione).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alternativa,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l’ora-rio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potrebbe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essere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già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riportato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all’interno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documenti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viaggio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definitivi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consegnati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prima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partenza.</w:t>
      </w:r>
      <w:r>
        <w:rPr>
          <w:color w:val="1E2F46"/>
          <w:spacing w:val="6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caso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mancata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ricezione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comunicazio-ne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scritta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qualora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l’orario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specificato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documentazione,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cura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responsabilità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passeggeri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contattare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tempestivamente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corrispondenti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locali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la compagnia di trasporto ai numeri d’emergenza indicati nei fogli notizie. Non si assumono responsabilità per eventuali trasferimenti persi (no-show) derivanti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dalla mancata verifica dell’orario attraverso i canali predisposti.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4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È incluso nella quota di partecipazione il servizio di spedizione standard di un solo bagaglio a persona (peso massimo 25-30 kg, somma delle tre dimensioni non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superiore 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160 cm)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per 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Tokyo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–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Kyoto.</w:t>
      </w:r>
      <w:r>
        <w:rPr>
          <w:color w:val="1E2F46"/>
          <w:spacing w:val="73"/>
          <w:sz w:val="16"/>
        </w:rPr>
        <w:t> </w:t>
      </w:r>
      <w:r>
        <w:rPr>
          <w:color w:val="1E2F46"/>
          <w:sz w:val="16"/>
        </w:rPr>
        <w:t>Eventuali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bagagli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eccedenti, fuori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misura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attrezzature sportive saranno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accettati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previa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disponibilità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e previo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pagamento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supplemento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valuta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locale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direttamente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loco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(indicativamente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circa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4.000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JPY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collo,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soggetto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variazioni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parte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struttura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alber-ghiera).</w:t>
      </w:r>
      <w:r>
        <w:rPr>
          <w:color w:val="1E2F46"/>
          <w:spacing w:val="71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Clausola di manleva:</w:t>
      </w:r>
      <w:r>
        <w:rPr>
          <w:b/>
          <w:i/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Non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assumono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responsabilità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per eventuali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ritardi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nella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consegna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dei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bagagli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imputabili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al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vettore logistico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incaricato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cause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di forza maggiore (quali, a titolo esemplificativo ma non esaustivo, condizioni meteorologiche avverse o blocchi stradali).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4" w:after="0"/>
        <w:ind w:left="501" w:right="144" w:hanging="360"/>
        <w:jc w:val="left"/>
        <w:rPr>
          <w:b/>
          <w:i/>
          <w:color w:val="1E2F46"/>
          <w:sz w:val="16"/>
        </w:rPr>
      </w:pPr>
      <w:r>
        <w:rPr>
          <w:b/>
          <w:i/>
          <w:color w:val="1E2F46"/>
          <w:sz w:val="16"/>
          <w:u w:val="single" w:color="1E2F46"/>
        </w:rPr>
        <w:t>Noleggio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router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Wi-Fi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(da</w:t>
      </w:r>
      <w:r>
        <w:rPr>
          <w:b/>
          <w:i/>
          <w:color w:val="1E2F46"/>
          <w:sz w:val="16"/>
          <w:u w:val="none"/>
        </w:rPr>
        <w:t>ti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b/>
          <w:i/>
          <w:color w:val="1E2F46"/>
          <w:sz w:val="16"/>
          <w:u w:val="single" w:color="1E2F46"/>
        </w:rPr>
        <w:t>illimitati):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dispositivo,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configurato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traffico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dati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illimitato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coperto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assicurazione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furto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danni,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sarà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disponibile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riti-ro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direttamente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momento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check-in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hotel,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unitamente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una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busta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etichetta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precompilata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la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restituzione.</w:t>
      </w:r>
      <w:r>
        <w:rPr>
          <w:color w:val="1E2F46"/>
          <w:spacing w:val="64"/>
          <w:sz w:val="16"/>
          <w:u w:val="none"/>
        </w:rPr>
        <w:t> </w:t>
      </w:r>
      <w:r>
        <w:rPr>
          <w:color w:val="1E2F46"/>
          <w:sz w:val="16"/>
          <w:u w:val="none"/>
        </w:rPr>
        <w:t>Si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precisa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che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personale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alberghiero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non è incaricato del ritiro del dispositivo a fine soggiorno. Pertanto, al termine del periodo di utilizzo, il router e tutti gli accessori dovranno essere inseriti nella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busta in dotazione e consegnati per la spedizione presso un qualsiasi convenience store (es. Lawson / 7-Eleven), obbligatoriamente prima del superamento dei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controlli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sicurezza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(security check)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dell’aeroporto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(l’area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successiva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varchi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è priva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tali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servizi).</w:t>
      </w:r>
      <w:r>
        <w:rPr>
          <w:color w:val="1E2F46"/>
          <w:spacing w:val="73"/>
          <w:sz w:val="16"/>
          <w:u w:val="none"/>
        </w:rPr>
        <w:t> </w:t>
      </w:r>
      <w:r>
        <w:rPr>
          <w:color w:val="1E2F46"/>
          <w:sz w:val="16"/>
          <w:u w:val="none"/>
        </w:rPr>
        <w:t>Per completare la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restituzione sarà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sufficiente consegnare</w:t>
      </w:r>
    </w:p>
    <w:p>
      <w:pPr>
        <w:pStyle w:val="BodyText"/>
        <w:spacing w:line="235" w:lineRule="auto" w:before="3"/>
        <w:ind w:left="501"/>
      </w:pPr>
      <w:r>
        <w:rPr>
          <w:color w:val="1E2F46"/>
        </w:rPr>
        <w:t>il pacco alla cassa del punto vendita prescelto mostrando la lettera di vettura fornita e richiedendo la spedizione in modalità contrassegno (cash on delivery),</w:t>
      </w:r>
      <w:r>
        <w:rPr>
          <w:color w:val="1E2F46"/>
          <w:spacing w:val="40"/>
        </w:rPr>
        <w:t> </w:t>
      </w:r>
      <w:r>
        <w:rPr>
          <w:color w:val="1E2F46"/>
        </w:rPr>
        <w:t>operazione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non</w:t>
      </w:r>
      <w:r>
        <w:rPr>
          <w:color w:val="1E2F46"/>
          <w:spacing w:val="-4"/>
        </w:rPr>
        <w:t> </w:t>
      </w:r>
      <w:r>
        <w:rPr>
          <w:color w:val="1E2F46"/>
        </w:rPr>
        <w:t>comporta</w:t>
      </w:r>
      <w:r>
        <w:rPr>
          <w:color w:val="1E2F46"/>
          <w:spacing w:val="-4"/>
        </w:rPr>
        <w:t> </w:t>
      </w:r>
      <w:r>
        <w:rPr>
          <w:color w:val="1E2F46"/>
        </w:rPr>
        <w:t>alcun</w:t>
      </w:r>
      <w:r>
        <w:rPr>
          <w:color w:val="1E2F46"/>
          <w:spacing w:val="-4"/>
        </w:rPr>
        <w:t> </w:t>
      </w:r>
      <w:r>
        <w:rPr>
          <w:color w:val="1E2F46"/>
        </w:rPr>
        <w:t>costo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carico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cliente</w:t>
      </w:r>
      <w:r>
        <w:rPr>
          <w:color w:val="1E2F46"/>
          <w:spacing w:val="-3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dell’agenzia.</w:t>
      </w:r>
      <w:r>
        <w:rPr>
          <w:color w:val="1E2F46"/>
          <w:spacing w:val="63"/>
        </w:rPr>
        <w:t> </w:t>
      </w:r>
      <w:r>
        <w:rPr>
          <w:b/>
          <w:i/>
          <w:color w:val="1E2F46"/>
          <w:u w:val="single" w:color="1E2F46"/>
        </w:rPr>
        <w:t>Responsabilità</w:t>
      </w:r>
      <w:r>
        <w:rPr>
          <w:b/>
          <w:i/>
          <w:color w:val="1E2F46"/>
          <w:spacing w:val="-3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e</w:t>
      </w:r>
      <w:r>
        <w:rPr>
          <w:b/>
          <w:i/>
          <w:color w:val="1E2F46"/>
          <w:spacing w:val="-4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penali</w:t>
      </w:r>
      <w:r>
        <w:rPr>
          <w:b/>
          <w:i/>
          <w:color w:val="1E2F46"/>
          <w:spacing w:val="-3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(Franchigia</w:t>
      </w:r>
      <w:r>
        <w:rPr>
          <w:b/>
          <w:i/>
          <w:color w:val="1E2F46"/>
          <w:spacing w:val="-3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smarrimento):</w:t>
      </w:r>
      <w:r>
        <w:rPr>
          <w:b/>
          <w:i/>
          <w:color w:val="1E2F46"/>
          <w:spacing w:val="29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smarrimento,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furto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mancata restituzione del dispositivo, verrà addebitata al Tour Operator / agenzia una franchigia pari a € 120,00 per ciascun dispositivo</w:t>
      </w:r>
    </w:p>
    <w:p>
      <w:pPr>
        <w:pStyle w:val="BodyText"/>
        <w:spacing w:before="3"/>
        <w:rPr>
          <w:sz w:val="13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17" w:hRule="atLeast"/>
        </w:trPr>
        <w:tc>
          <w:tcPr>
            <w:tcW w:w="2625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58"/>
              <w:ind w:left="19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TOKYO</w:t>
            </w:r>
          </w:p>
        </w:tc>
        <w:tc>
          <w:tcPr>
            <w:tcW w:w="2625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58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Royal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Park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Ginza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6</w:t>
            </w:r>
          </w:p>
        </w:tc>
      </w:tr>
      <w:tr>
        <w:trPr>
          <w:trHeight w:val="435" w:hRule="atLeast"/>
        </w:trPr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25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TAKAYAMA</w:t>
            </w:r>
          </w:p>
        </w:tc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line="196" w:lineRule="auto" w:before="72"/>
              <w:ind w:left="715" w:hanging="344"/>
              <w:jc w:val="left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Takayama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Green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40"/>
                <w:sz w:val="16"/>
              </w:rPr>
              <w:t> </w:t>
            </w:r>
            <w:r>
              <w:rPr>
                <w:color w:val="1E2F46"/>
                <w:sz w:val="16"/>
              </w:rPr>
              <w:t>Ryokufuen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Kihoaru</w:t>
            </w:r>
          </w:p>
        </w:tc>
      </w:tr>
      <w:tr>
        <w:trPr>
          <w:trHeight w:val="335" w:hRule="atLeast"/>
        </w:trPr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9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KANAZAWA</w:t>
            </w:r>
          </w:p>
        </w:tc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My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Stays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Premier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Kanazawa</w:t>
            </w:r>
          </w:p>
        </w:tc>
      </w:tr>
      <w:tr>
        <w:trPr>
          <w:trHeight w:val="267" w:hRule="atLeast"/>
        </w:trPr>
        <w:tc>
          <w:tcPr>
            <w:tcW w:w="2625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45"/>
              <w:ind w:left="19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KYOTO</w:t>
            </w:r>
          </w:p>
        </w:tc>
        <w:tc>
          <w:tcPr>
            <w:tcW w:w="2625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45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Intergate</w:t>
            </w:r>
          </w:p>
        </w:tc>
      </w:tr>
    </w:tbl>
    <w:sectPr>
      <w:pgSz w:w="11910" w:h="16840"/>
      <w:pgMar w:header="566" w:footer="747" w:top="1220" w:bottom="9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536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954944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048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954432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0512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024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1727200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72720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Tour</w:t>
                          </w:r>
                          <w:r>
                            <w:rPr>
                              <w:b/>
                              <w:color w:val="1E2F46"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Giappone</w:t>
                          </w:r>
                          <w:r>
                            <w:rPr>
                              <w:b/>
                              <w:color w:val="1E2F46"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Classico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136pt;height:16pt;mso-position-horizontal-relative:page;mso-position-vertical-relative:page;z-index:-15955456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Tour</w:t>
                    </w:r>
                    <w:r>
                      <w:rPr>
                        <w:b/>
                        <w:color w:val="1E2F46"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Giappone</w:t>
                    </w:r>
                    <w:r>
                      <w:rPr>
                        <w:b/>
                        <w:color w:val="1E2F46"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Classico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2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91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57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22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8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55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02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85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9" w:right="4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 w:line="415" w:lineRule="exact"/>
      <w:ind w:left="471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89" w:line="194" w:lineRule="exact"/>
      <w:ind w:left="141"/>
      <w:outlineLvl w:val="3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86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2026-10-09T14:42:46Z</dcterms:created>
  <dcterms:modified xsi:type="dcterms:W3CDTF">2026-10-09T14:42:46Z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